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2A3AA1" w:rsidP="002A3AA1">
      <w:pPr>
        <w:jc w:val="left"/>
        <w:rPr>
          <w:b/>
          <w:caps/>
        </w:rPr>
      </w:pPr>
      <w:r>
        <w:rPr>
          <w:b/>
          <w:caps/>
        </w:rPr>
        <w:t>Uchwała Nr III/22/24</w:t>
      </w:r>
      <w:r>
        <w:rPr>
          <w:b/>
          <w:caps/>
        </w:rPr>
        <w:br/>
        <w:t>Rady Powiatu Cieszyńskiego</w:t>
      </w:r>
    </w:p>
    <w:p w:rsidR="00A77B3E" w:rsidRDefault="002A3AA1" w:rsidP="002A3AA1">
      <w:pPr>
        <w:jc w:val="left"/>
        <w:rPr>
          <w:b/>
          <w:caps/>
        </w:rPr>
      </w:pPr>
      <w:r>
        <w:t>z dnia 18 czerwca 2024 r.</w:t>
      </w:r>
    </w:p>
    <w:p w:rsidR="00A77B3E" w:rsidRDefault="002A3AA1" w:rsidP="002A3AA1">
      <w:pPr>
        <w:keepNext/>
        <w:jc w:val="left"/>
      </w:pPr>
      <w:r>
        <w:rPr>
          <w:b/>
        </w:rPr>
        <w:t>w sprawie skargi z dnia 26 marca 2024 r. o nr RZ.1510.1.5.2024</w:t>
      </w:r>
    </w:p>
    <w:p w:rsidR="00A77B3E" w:rsidRDefault="002A3AA1" w:rsidP="002A3AA1">
      <w:pPr>
        <w:keepLines/>
        <w:jc w:val="left"/>
      </w:pPr>
      <w:r>
        <w:t xml:space="preserve">Na podstawie art. 12 ust. 11 ustawy z dnia 5 czerwca 1998 r. o samorządzie powiatowym (tekst jednolity: Dz. U. z </w:t>
      </w:r>
      <w:r>
        <w:t>2024 r. poz.107) oraz art. 231 § 1 ustawy z dnia 14 czerwca 1960 r. Kodeks postępowania administracyjnego (tekst jednolity: Dz. U. z 2024r. poz. 572)</w:t>
      </w:r>
    </w:p>
    <w:p w:rsidR="00A77B3E" w:rsidRDefault="002A3AA1" w:rsidP="002A3AA1">
      <w:pPr>
        <w:jc w:val="left"/>
        <w:rPr>
          <w:b/>
        </w:rPr>
      </w:pPr>
      <w:r>
        <w:rPr>
          <w:b/>
        </w:rPr>
        <w:t>Rada Powiatu Cieszyńskiego uchwala</w:t>
      </w:r>
    </w:p>
    <w:p w:rsidR="00A77B3E" w:rsidRDefault="002A3AA1" w:rsidP="002A3AA1">
      <w:pPr>
        <w:keepLines/>
        <w:jc w:val="left"/>
        <w:rPr>
          <w:color w:val="000000"/>
          <w:u w:color="000000"/>
        </w:rPr>
      </w:pPr>
      <w:r>
        <w:rPr>
          <w:b/>
        </w:rPr>
        <w:t>Paragraf </w:t>
      </w:r>
      <w:r>
        <w:rPr>
          <w:b/>
        </w:rPr>
        <w:t> 1. </w:t>
      </w:r>
      <w:r>
        <w:t>1. </w:t>
      </w:r>
      <w:r>
        <w:t>Uznać Radę Powiatu Cieszyńskiego za organ niewłaściwy do rozpatrzenia skargi z dnia 26 marca 2024 r.</w:t>
      </w:r>
    </w:p>
    <w:p w:rsidR="00A77B3E" w:rsidRDefault="002A3AA1" w:rsidP="002A3AA1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Wskazać Skarżącemu, że organem właściwym do rozpatrzenia skargi jest Wojewoda Śląski.</w:t>
      </w:r>
    </w:p>
    <w:p w:rsidR="00A77B3E" w:rsidRDefault="002A3AA1" w:rsidP="002A3AA1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Zobowiązać Przewodniczącego Rady Powiatu Cieszyńskiego do zawiadomienia skarżącego o sposobie załatwienia skargi wraz ze stosownym pouczeniem.</w:t>
      </w:r>
    </w:p>
    <w:p w:rsidR="00A77B3E" w:rsidRDefault="002A3AA1" w:rsidP="002A3AA1">
      <w:pPr>
        <w:keepLines/>
        <w:jc w:val="left"/>
        <w:rPr>
          <w:color w:val="000000"/>
          <w:u w:color="000000"/>
        </w:rPr>
      </w:pPr>
      <w:r>
        <w:rPr>
          <w:b/>
        </w:rPr>
        <w:t>Paragraf 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Przewodniczącemu Rady Powiatu Cieszyńskiego.</w:t>
      </w:r>
    </w:p>
    <w:p w:rsidR="00A77B3E" w:rsidRDefault="002A3AA1" w:rsidP="002A3AA1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Paragraf 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  <w:r>
        <w:rPr>
          <w:color w:val="000000"/>
        </w:rPr>
        <w:t> </w:t>
      </w:r>
    </w:p>
    <w:tbl>
      <w:tblPr>
        <w:tblW w:w="20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20"/>
        <w:gridCol w:w="4073"/>
      </w:tblGrid>
      <w:tr w:rsidR="002A3AA1" w:rsidTr="002A3AA1">
        <w:tc>
          <w:tcPr>
            <w:tcW w:w="2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A1" w:rsidRDefault="002A3AA1" w:rsidP="002A3AA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4" w:type="pct"/>
          </w:tcPr>
          <w:p w:rsidR="002A3AA1" w:rsidRDefault="002A3AA1" w:rsidP="002A3AA1">
            <w:pPr>
              <w:keepNext/>
              <w:keepLines/>
              <w:ind w:left="1134" w:right="1134"/>
              <w:jc w:val="left"/>
              <w:rPr>
                <w:color w:val="000000"/>
                <w:szCs w:val="22"/>
              </w:rPr>
            </w:pPr>
          </w:p>
        </w:tc>
        <w:tc>
          <w:tcPr>
            <w:tcW w:w="495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A1" w:rsidRDefault="002A3AA1" w:rsidP="002A3AA1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:rsidR="00A77B3E" w:rsidRDefault="00A77B3E" w:rsidP="002A3AA1">
      <w:pPr>
        <w:keepNext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2A3AA1" w:rsidP="002A3AA1">
      <w:pPr>
        <w:keepNext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III/22/24</w:t>
      </w:r>
      <w:r>
        <w:rPr>
          <w:color w:val="000000"/>
          <w:u w:color="000000"/>
        </w:rPr>
        <w:br/>
        <w:t>Rady Powiatu Cieszyńskiego</w:t>
      </w:r>
      <w:r>
        <w:rPr>
          <w:color w:val="000000"/>
          <w:u w:color="000000"/>
        </w:rPr>
        <w:br/>
        <w:t>z dnia 18 czerwca 2024 r.</w:t>
      </w:r>
    </w:p>
    <w:p w:rsidR="00A77B3E" w:rsidRDefault="002A3AA1" w:rsidP="002A3AA1">
      <w:pPr>
        <w:keepNext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Uzasadnienie</w:t>
      </w:r>
      <w:r>
        <w:rPr>
          <w:b/>
          <w:color w:val="000000"/>
          <w:u w:color="000000"/>
        </w:rPr>
        <w:br/>
        <w:t xml:space="preserve">do projektu uchwały w sprawie skargi z dnia 26 marca 2024 r. o nr </w:t>
      </w:r>
      <w:r>
        <w:rPr>
          <w:b/>
          <w:color w:val="000000"/>
          <w:u w:color="000000"/>
        </w:rPr>
        <w:t>RZ.1510.1.5.2024</w:t>
      </w:r>
    </w:p>
    <w:p w:rsidR="00A77B3E" w:rsidRDefault="002A3AA1" w:rsidP="002A3AA1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W dniu 4 kwietnia 2024r. do Rady Powiatu Cieszyńskiego wpłynęła skarga osoby fizycznej na niekonstytucyjne rozpatrzenie jej wniosków z dnia 8 lutego 2024 r.</w:t>
      </w:r>
    </w:p>
    <w:p w:rsidR="00A77B3E" w:rsidRDefault="002A3AA1" w:rsidP="002A3AA1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Stosownie do § 16 ust. 5 Statutu Powiatu Cieszyńskiego skarga została przekazana do Komisji Skarg, Wniosków i Petycji do przeanalizowania. Komisja Skarg, Wniosków i Petycji rozpatrywała skargę na posiedzeniu w dniu 29 maja 2024 r. W toku analizy skargi stwierdzono, że Rada Powiatu nie jest organem właściwym do jej rozpatrzenia.</w:t>
      </w:r>
    </w:p>
    <w:p w:rsidR="00A77B3E" w:rsidRDefault="002A3AA1" w:rsidP="002A3AA1">
      <w:pPr>
        <w:keepLines/>
        <w:jc w:val="left"/>
        <w:rPr>
          <w:color w:val="000000"/>
          <w:u w:color="000000"/>
        </w:rPr>
      </w:pPr>
      <w:r>
        <w:rPr>
          <w:b/>
        </w:rPr>
        <w:t>Art.229. </w:t>
      </w:r>
      <w:r>
        <w:rPr>
          <w:color w:val="000000"/>
          <w:u w:color="000000"/>
        </w:rPr>
        <w:t xml:space="preserve">pkt 1 ustawy z dnia 14 czerwca 1960 r. Kodeks postępowania administracyjnego stanowi, że jeżeli przepisy szczególne nie określają innych organów właściwych do rozpatrywania skarg, wojewoda jest organem właściwym do rozpatrzenia skargi dotyczącej </w:t>
      </w:r>
      <w:r>
        <w:rPr>
          <w:color w:val="000000"/>
          <w:u w:color="000000"/>
        </w:rPr>
        <w:t>zadań lub działalności rady powiatu. Zgodnie natomiast z art. 231 § 1 ustawy z dnia 14 czerwca 1960 r. Kodeks postępowania administracyjnego jeżeli organ, który otrzymał skargę, nie jest właściwy do jej rozpatrzenia, obowiązany jest niezwłocznie, nie później jednak niż w terminie siedmiu dni, przekazać ją właściwemu organowi, zawiadamiając równocześnie o tym skarżącego, albo wskazać mu właściwy organ.</w:t>
      </w:r>
    </w:p>
    <w:p w:rsidR="00A77B3E" w:rsidRDefault="002A3AA1" w:rsidP="002A3AA1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Analiza stanu faktycznego sprawy wykazała, że skarga dotyczy sposobu rozpatrzenia przez Radę Powiatu Cieszyńskiego wniosków skarżącego z dnia 8 lutego 2024 r.  Uchwałą nr LXI/481/24 z  dnia 26 marca 2024 r.  Rada Powiatu Cieszyńskiego odrzuciła wnioski skarżącego z przyczyn określonych w uzasadnieniu stanowiącym załącznik do uchwały.</w:t>
      </w:r>
    </w:p>
    <w:p w:rsidR="00A77B3E" w:rsidRDefault="002A3AA1" w:rsidP="002A3AA1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Mając na uwadze powyższe, po analizie stanu faktycznego i prawnego, należy stwierdzić, że Rada Powiatu Cieszyńskiego nie jest organem właściwym do rozpatrzenia skargi, organem właściwym jest Wojewoda Śląski.</w:t>
      </w:r>
    </w:p>
    <w:p w:rsidR="00A77B3E" w:rsidRDefault="002A3AA1" w:rsidP="002A3AA1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Jednocześnie informuje się skarżącego, że zgodnie z art. 239 Kodeksu postępowania administracyjnego w 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A3AA1" w:rsidRDefault="002A3AA1">
      <w:r>
        <w:separator/>
      </w:r>
    </w:p>
  </w:endnote>
  <w:endnote w:type="continuationSeparator" w:id="0">
    <w:p w:rsidR="002A3AA1" w:rsidRDefault="002A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B44B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44BB" w:rsidRDefault="002A3AA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56F6B70F-00F4-4AEF-A260-8F0A3D560A30.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44BB" w:rsidRDefault="002A3A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B44BB" w:rsidRDefault="00BB44B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B44B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44BB" w:rsidRDefault="002A3AA1">
          <w:pPr>
            <w:jc w:val="left"/>
            <w:rPr>
              <w:sz w:val="18"/>
            </w:rPr>
          </w:pPr>
          <w:r>
            <w:rPr>
              <w:sz w:val="18"/>
            </w:rPr>
            <w:t>Id: 56F6B70F-00F4-4AEF-A260-8F0A3D560A30.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44BB" w:rsidRDefault="002A3A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B44BB" w:rsidRDefault="00BB44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A3AA1" w:rsidRDefault="002A3AA1">
      <w:r>
        <w:separator/>
      </w:r>
    </w:p>
  </w:footnote>
  <w:footnote w:type="continuationSeparator" w:id="0">
    <w:p w:rsidR="002A3AA1" w:rsidRDefault="002A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A3AA1"/>
    <w:rsid w:val="00897C16"/>
    <w:rsid w:val="00A77B3E"/>
    <w:rsid w:val="00BB44B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D7E1B"/>
  <w15:docId w15:val="{CB027852-7138-45B6-B4DE-BAFFC888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III/22/24 z dnia 18 czerwca 2024 r.</dc:title>
  <dc:subject>w sprawie skargi z dnia 26 marca 2024 r. o nr RZ.1510.1.5.2024</dc:subject>
  <dc:creator>bkrajs</dc:creator>
  <cp:lastModifiedBy>Brygida Malcharek</cp:lastModifiedBy>
  <cp:revision>2</cp:revision>
  <dcterms:created xsi:type="dcterms:W3CDTF">2024-06-20T14:32:00Z</dcterms:created>
  <dcterms:modified xsi:type="dcterms:W3CDTF">2024-06-21T05:18:00Z</dcterms:modified>
  <cp:category>Akt prawny</cp:category>
</cp:coreProperties>
</file>