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DFD7" w14:textId="77777777" w:rsidR="00A77B3E" w:rsidRDefault="00CB349A" w:rsidP="00CB349A">
      <w:pPr>
        <w:jc w:val="left"/>
        <w:rPr>
          <w:b/>
          <w:caps/>
        </w:rPr>
      </w:pPr>
      <w:r>
        <w:rPr>
          <w:b/>
          <w:caps/>
        </w:rPr>
        <w:t>Uchwała Nr LXI/481/24</w:t>
      </w:r>
      <w:r>
        <w:rPr>
          <w:b/>
          <w:caps/>
        </w:rPr>
        <w:br/>
        <w:t>Rady Powiatu Cieszyńskiego</w:t>
      </w:r>
    </w:p>
    <w:p w14:paraId="324BF7CC" w14:textId="77777777" w:rsidR="00A77B3E" w:rsidRDefault="00CB349A" w:rsidP="00CB349A">
      <w:pPr>
        <w:jc w:val="left"/>
        <w:rPr>
          <w:b/>
          <w:caps/>
        </w:rPr>
      </w:pPr>
      <w:r>
        <w:t>z dnia 26 marca 2024 r.</w:t>
      </w:r>
    </w:p>
    <w:p w14:paraId="276E2BE5" w14:textId="77777777" w:rsidR="00A77B3E" w:rsidRDefault="00CB349A" w:rsidP="00CB349A">
      <w:pPr>
        <w:keepNext/>
        <w:jc w:val="left"/>
      </w:pPr>
      <w:r>
        <w:rPr>
          <w:b/>
        </w:rPr>
        <w:t>w sprawie wniosku z dnia 13 lutego 2024 r. o nr RZ.1510.1.2.2024</w:t>
      </w:r>
    </w:p>
    <w:p w14:paraId="0D787602" w14:textId="77777777" w:rsidR="00CB349A" w:rsidRDefault="00CB349A" w:rsidP="00CB349A">
      <w:pPr>
        <w:keepLines/>
        <w:jc w:val="left"/>
      </w:pPr>
      <w:r>
        <w:t xml:space="preserve">Na podstawie art. 12 ust. 11 ustawy z dnia 5 czerwca 1998 r. o samorządzie powiatowym (tekst jednolity: Dz. U. z </w:t>
      </w:r>
      <w:r>
        <w:t>2024 r. poz.107) oraz art. 242 § 1 w związku z art. 244 § 2 ustawy z dnia 14 czerwca 1960 r. Kodeks postępowania administracyjnego (tekst jednolity: Dz. U. z 2023 r. poz. 775 z późn. zm.)</w:t>
      </w:r>
    </w:p>
    <w:p w14:paraId="5A86D573" w14:textId="780FB3FA" w:rsidR="00A77B3E" w:rsidRPr="00CB349A" w:rsidRDefault="00CB349A" w:rsidP="00CB349A">
      <w:pPr>
        <w:keepLines/>
        <w:jc w:val="left"/>
      </w:pPr>
      <w:r>
        <w:rPr>
          <w:b/>
        </w:rPr>
        <w:t>Rada Powiatu Cieszyńskiego uchwala</w:t>
      </w:r>
    </w:p>
    <w:p w14:paraId="01B783BC" w14:textId="2CA14879" w:rsidR="00A77B3E" w:rsidRDefault="00CB349A" w:rsidP="00CB349A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t> </w:t>
      </w:r>
      <w:r>
        <w:rPr>
          <w:color w:val="000000"/>
          <w:u w:color="000000"/>
        </w:rPr>
        <w:t>Odrzucić wniosek z dnia 8 lutego 2024 r., z przyczyn określonych w uzasadnieniu stanowiącym załącznik do uchwały.</w:t>
      </w:r>
    </w:p>
    <w:p w14:paraId="7845666F" w14:textId="77777777" w:rsidR="00A77B3E" w:rsidRDefault="00CB349A" w:rsidP="00CB349A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Zobowiązuje się Przewodniczącego Rady Powiatu Cieszyńskiego do zawiadomienia wnioskodawców o sposobie załatwienia wniosku wraz ze stosownym pouczeniem.</w:t>
      </w:r>
    </w:p>
    <w:p w14:paraId="1977B7CD" w14:textId="7445C351" w:rsidR="00A77B3E" w:rsidRDefault="00CB349A" w:rsidP="00CB349A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Przewodniczącemu Rady Powiatu Cieszyńskiego.</w:t>
      </w:r>
    </w:p>
    <w:p w14:paraId="1753F03B" w14:textId="7A37276D" w:rsidR="00A77B3E" w:rsidRDefault="00CB349A" w:rsidP="00CB349A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D6438B" w14:paraId="6FF94398" w14:textId="77777777" w:rsidTr="00CB349A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3D729" w14:textId="77777777" w:rsidR="00D6438B" w:rsidRDefault="00D6438B" w:rsidP="00CB349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1FD91" w14:textId="3F42501A" w:rsidR="00D6438B" w:rsidRDefault="00CB349A" w:rsidP="00CB349A">
            <w:pPr>
              <w:keepNext/>
              <w:keepLines/>
              <w:ind w:right="1134" w:hanging="2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48A30699" w14:textId="77777777" w:rsidR="00A77B3E" w:rsidRDefault="00A77B3E" w:rsidP="00CB349A">
      <w:pPr>
        <w:keepNext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3140E709" w14:textId="77777777" w:rsidR="00A77B3E" w:rsidRDefault="00CB349A" w:rsidP="00CB349A">
      <w:pPr>
        <w:keepNext/>
        <w:spacing w:line="360" w:lineRule="auto"/>
        <w:ind w:left="574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LXI/481/24</w:t>
      </w:r>
      <w:r>
        <w:rPr>
          <w:color w:val="000000"/>
          <w:u w:color="000000"/>
        </w:rPr>
        <w:br/>
        <w:t>Rady Powiatu Cieszyńskiego</w:t>
      </w:r>
      <w:r>
        <w:rPr>
          <w:color w:val="000000"/>
          <w:u w:color="000000"/>
        </w:rPr>
        <w:br/>
        <w:t>z dnia 26 marca 2024 r.</w:t>
      </w:r>
    </w:p>
    <w:p w14:paraId="21EC1ABD" w14:textId="77777777" w:rsidR="00A77B3E" w:rsidRDefault="00CB349A" w:rsidP="00CB349A">
      <w:pPr>
        <w:keepNext/>
        <w:spacing w:line="36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Uzasadnienie</w:t>
      </w:r>
      <w:r>
        <w:rPr>
          <w:b/>
          <w:color w:val="000000"/>
          <w:u w:color="000000"/>
        </w:rPr>
        <w:br/>
        <w:t xml:space="preserve">do projektu uchwały w sprawie wniosku z dnia 13 lutego 2024 r. o nr </w:t>
      </w:r>
      <w:r>
        <w:rPr>
          <w:b/>
          <w:color w:val="000000"/>
          <w:u w:color="000000"/>
        </w:rPr>
        <w:t>RZ.1510.1.2.2024</w:t>
      </w:r>
      <w:r>
        <w:rPr>
          <w:b/>
          <w:color w:val="000000"/>
          <w:u w:color="000000"/>
        </w:rPr>
        <w:br/>
        <w:t>Pouczenie</w:t>
      </w:r>
    </w:p>
    <w:p w14:paraId="79CA8FA9" w14:textId="77777777" w:rsidR="00A77B3E" w:rsidRDefault="00CB349A" w:rsidP="00CB349A">
      <w:pPr>
        <w:spacing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dniu 13 lutego 2024 r.  do Rady Powiatu Cieszyńskiego wpłynął wniosek osoby fizycznej będącej jak wskazano we wniosku rzecznikiem Urzędu Cywilnej i Demokratycznej Kontroli o wyjaśnienie:</w:t>
      </w:r>
    </w:p>
    <w:p w14:paraId="6AF63FC7" w14:textId="77777777" w:rsidR="00A77B3E" w:rsidRDefault="00CB349A" w:rsidP="00CB349A">
      <w:pPr>
        <w:spacing w:line="360" w:lineRule="auto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czy posiadacie Państwo dowody na to, że ustawa Ordynacja Podatkowa, ustawa o podatku leśnym, ustawa o podatku rolnym, ustawa o podatkach i opłatach lokalnych, czy inne ustawy, na podstawie których działacie, w tym ustawa o ochronie danych osobowych, ustawa o samorządzie gminnym, ustawa kodeks postępowania administracyjnego czy ustawy dotyczące wyborów, są zgodne z KRP, a jeśli tak, to wnioskuję o przesłanie takich dowodów na mój adres domowy, bo chcę wiedzieć kto, kiedy i jakimi dokumentami to potwierdził,</w:t>
      </w:r>
    </w:p>
    <w:p w14:paraId="03F99907" w14:textId="77777777" w:rsidR="00A77B3E" w:rsidRDefault="00CB349A" w:rsidP="00CB349A">
      <w:pPr>
        <w:spacing w:line="360" w:lineRule="auto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co planujecie Państwo zrobić, jeśli nie posiadacie dowodów na zgodność z KRP ww. ustaw, a macie dowody Urzędu Cywilnej i Demokratycznej Kontroli (UCiDK), że są one nielegalne i już nieważne ?</w:t>
      </w:r>
    </w:p>
    <w:p w14:paraId="19704C08" w14:textId="77777777" w:rsidR="00A77B3E" w:rsidRDefault="00CB349A" w:rsidP="00CB349A">
      <w:pPr>
        <w:spacing w:line="360" w:lineRule="auto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dlaczego nadal posługujecie się Państwo dokumentami wydanymi przez nielegalnie działające sądy, trybunały, Radę Ministrów czy Państwową Komisję Wyborczą i Krajowe Biura Wyborcze, których działalność została uznana za nielegalną i nieważną, co potwierdza Oświadczenie UCDiK nr 7, tym bardziej, że sędziowie faktycznie nie są przedstawicielami Narodu Polskiego (nie byli wybierani w wyborach powszechnych do władzy sądowniczej) i nie wiemy, czyimi przedstawicielami są ?</w:t>
      </w:r>
    </w:p>
    <w:p w14:paraId="04218203" w14:textId="77777777" w:rsidR="00A77B3E" w:rsidRDefault="00CB349A" w:rsidP="00CB349A">
      <w:pPr>
        <w:spacing w:line="360" w:lineRule="auto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czy podważyliście Państwo argumenty i dowody zawarte w Oświadczeniach UCiDK, które były wysłane do wszystkich jednostek samorządu terytorialnego, a można się z nimi zapoznać również na stronie www.ucidk.pl. Przy wniosku proszę o wyjaśnienie, dlaczego, jeśli nie podważyliście Państwo otrzymanych dowodów, zawartych w Oświadczeniach UCDiK, co oznacza że są prawdziwe, nadal powołujecie się na nielegalne obowiązujące przepisy partyjne i sędziowskie oraz nadal współpracujecie z nielegalnie działającymi organizacj</w:t>
      </w:r>
      <w:r>
        <w:rPr>
          <w:color w:val="000000"/>
          <w:u w:color="000000"/>
        </w:rPr>
        <w:t>ami partyjnymi i sędziowskimi, w tym z Państwową Komisją Wyborczą i Krajowymi Biurami Wyborczymi? Czy nie jest to przestępstwo, które nie ma nic wspólnego z art. 2, art. 7, art. 82, art. 83 czy art. 166 ust. 1 KRP ?</w:t>
      </w:r>
    </w:p>
    <w:p w14:paraId="14855BEC" w14:textId="77777777" w:rsidR="00A77B3E" w:rsidRDefault="00CB349A" w:rsidP="00CB349A">
      <w:pPr>
        <w:spacing w:line="480" w:lineRule="auto"/>
        <w:ind w:left="624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Stosownie do § 16 ust. 5 Statutu Powiatu Cieszyńskiego wniosek został przekazany do Komisji Skarg, Wniosków i Petycji do przeanalizowania.</w:t>
      </w:r>
    </w:p>
    <w:p w14:paraId="5B24345D" w14:textId="77777777" w:rsidR="00A77B3E" w:rsidRDefault="00CB349A" w:rsidP="00CB349A">
      <w:pPr>
        <w:spacing w:line="480" w:lineRule="auto"/>
        <w:ind w:left="624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Komisja Skarg, Wniosków i </w:t>
      </w:r>
      <w:r>
        <w:rPr>
          <w:color w:val="000000"/>
          <w:u w:color="000000"/>
        </w:rPr>
        <w:t>Petycji rozpatrywała wniosek na posiedzeniu w dniu 15.02 2024 r.</w:t>
      </w:r>
    </w:p>
    <w:p w14:paraId="16F9C681" w14:textId="77777777" w:rsidR="00A77B3E" w:rsidRDefault="00CB349A" w:rsidP="00CB349A">
      <w:pPr>
        <w:spacing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 art. 241 k.p.a. przedmiotem wniosku mogą być w szczególności sprawy ulepszenia organizacji, wzmocnienia praworządności, usprawnienia pracy i zapobiegania nadużyciom, ochrony własności, lepszego zaspokajania potrzeb ludności. W ustawie nie zawarto definicji wniosku a wskazano przykładowe sytuacje, </w:t>
      </w:r>
      <w:r>
        <w:rPr>
          <w:color w:val="000000"/>
          <w:u w:color="000000"/>
        </w:rPr>
        <w:lastRenderedPageBreak/>
        <w:t>które mogą uzasadniać wystąpienie z wnioskiem. Wniosek to formalna prośba o podjęcie określonych działań lub wykonanie określonej czynności. Wniosek może dotyczyć zarówno działania, jak i braku działania (bezczynności), jednak zawsze winien się odnosić do przyszłości. Przedmiotem wniosku jest postulowana działalność organów administracji i ich pracowników, dotycząca szeroko rozumianego pojęcia spraw, obejmującego zarówno sprawy indywidualne załatwiane w formie decyzji administracyjnej, jak i inne sprawy. Wn</w:t>
      </w:r>
      <w:r>
        <w:rPr>
          <w:color w:val="000000"/>
          <w:u w:color="000000"/>
        </w:rPr>
        <w:t>iosek ma znaczenie prewencyjne, profilaktyczne, zmierza bowiem do usunięcia pewnych nieprawidłowości, uchybień czy braków w przyszłości. Mając na uwadze powyższe, należy stwierdzić, że pytania zawarte we wniosku nie mogą stanowić materii wnioskowej w rozumieniu Kodeksu postępowania administracyjnego.</w:t>
      </w:r>
    </w:p>
    <w:p w14:paraId="0740F9DD" w14:textId="77777777" w:rsidR="00A77B3E" w:rsidRDefault="00CB349A" w:rsidP="00CB349A">
      <w:pPr>
        <w:spacing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Dodatkowo wskazać należy, że zgodnie z art. 7 Konstytucji RP organy władzy działają na podstawie i w granicach prawa. Oznacza to, że wszystkie organy władzy publicznej powinny działać na podstawie prawa i w jego granicach. Prawo powinno zatem nie tylko stanowić kompetencję do działania, ale również być źródłem nakazów i zakazów wyznaczających ramy prawne owego działania. Zgodnie z powyższym organy samorządu terytorialnego mogą wypowiadać się wyłącznie w sprawach, które zgodnie z przepisami ustawy z dnia 5 c</w:t>
      </w:r>
      <w:r>
        <w:rPr>
          <w:color w:val="000000"/>
          <w:u w:color="000000"/>
        </w:rPr>
        <w:t>zerwca 1998 r. o samorządzie powiatowym lub na podstawie innych ustaw należą do ich właściwości. Każda aktywność organów samorządu terytorialnego wymaga upoważnienia w danym przepisie prawa i musi odpowiadać kompetencjom organów samorządu terytorialnego.</w:t>
      </w:r>
    </w:p>
    <w:p w14:paraId="62BE5332" w14:textId="77777777" w:rsidR="00A77B3E" w:rsidRDefault="00CB349A" w:rsidP="00CB349A">
      <w:pPr>
        <w:spacing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Mając na uwadze powyższe, po analizie stanu faktycznego i prawnego, nie znaleziono podstaw do uwzględnienia wniosku.</w:t>
      </w:r>
    </w:p>
    <w:p w14:paraId="3A8AA30B" w14:textId="77777777" w:rsidR="00A77B3E" w:rsidRDefault="00CB349A" w:rsidP="00CB349A">
      <w:pPr>
        <w:spacing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Komisja w dniu 15.02.2024 r. na posiedzeniu w wyżej wymienionej sprawie uznała, że wniosek nie zasługuje na uwzględnienie i  zaproponowała jego odrzucenie.</w:t>
      </w:r>
    </w:p>
    <w:p w14:paraId="739DBCD4" w14:textId="77777777" w:rsidR="00A77B3E" w:rsidRDefault="00CB349A" w:rsidP="00CB349A">
      <w:pPr>
        <w:spacing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Mając na uwadze powyższe, biorąc pod uwagę ustalenia dokonane w toku postępowania wyjaśniającego, Rada Powiatu Cieszyńskiego uznaje, że wniosek nie zasługuje na uwzględnienie.</w:t>
      </w:r>
    </w:p>
    <w:p w14:paraId="0561F712" w14:textId="77777777" w:rsidR="00A77B3E" w:rsidRDefault="00CB349A" w:rsidP="00CB349A">
      <w:pPr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  <w:t>Pouczenie</w:t>
      </w:r>
    </w:p>
    <w:p w14:paraId="1A50304E" w14:textId="77777777" w:rsidR="00A77B3E" w:rsidRDefault="00CB349A" w:rsidP="00CB349A">
      <w:pPr>
        <w:spacing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Zgodnie z art. 246 § 1 k.p.a. wnioskodawcy niezadowolonemu ze sposobu załatwienia wniosku służy prawo wniesienia skargi w trybie określonym w art. 227-240 k.p.a.</w:t>
      </w:r>
    </w:p>
    <w:p w14:paraId="1159CDBF" w14:textId="77777777" w:rsidR="00A77B3E" w:rsidRDefault="00CB349A" w:rsidP="00CB349A">
      <w:pPr>
        <w:spacing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Ponadto w przypadku, gdy wniosek, w wyniku jego rozpatrzenia, został uznany za bezzasadny i jego bezzasadność wykazano w odpowiedzi na wniosek, a wnioskodawca ponowił wniosek bez wskazania </w:t>
      </w:r>
      <w:r>
        <w:rPr>
          <w:color w:val="000000"/>
          <w:u w:color="000000"/>
        </w:rPr>
        <w:lastRenderedPageBreak/>
        <w:t>nowych okoliczności - organ właściwy do jego rozpatrzenia może podtrzymać swoje poprzednie stanowisko z odpowiednią adnotacją w aktach sprawy - bez zawiadamiania wnioskodawcy (art. 247  w związku z art. 238 § 1 k.p.a. i 239 § 1 k.p.a.)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54F1" w14:textId="77777777" w:rsidR="00CB349A" w:rsidRDefault="00CB349A">
      <w:r>
        <w:separator/>
      </w:r>
    </w:p>
  </w:endnote>
  <w:endnote w:type="continuationSeparator" w:id="0">
    <w:p w14:paraId="46CC9BFB" w14:textId="77777777" w:rsidR="00CB349A" w:rsidRDefault="00CB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6438B" w14:paraId="2F00A95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E211AD" w14:textId="77777777" w:rsidR="00D6438B" w:rsidRDefault="00CB349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D101A339-06FD-4617-B45F-902A83288CD7.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CCCFC88" w14:textId="77777777" w:rsidR="00D6438B" w:rsidRDefault="00CB34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76DA129" w14:textId="77777777" w:rsidR="00D6438B" w:rsidRDefault="00D6438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6438B" w14:paraId="07D666A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5D656ED" w14:textId="77777777" w:rsidR="00D6438B" w:rsidRDefault="00CB349A">
          <w:pPr>
            <w:jc w:val="left"/>
            <w:rPr>
              <w:sz w:val="18"/>
            </w:rPr>
          </w:pPr>
          <w:r>
            <w:rPr>
              <w:sz w:val="18"/>
            </w:rPr>
            <w:t>Id: D101A339-06FD-4617-B45F-902A83288CD7.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D1A5E6" w14:textId="7BCC2D3C" w:rsidR="00D6438B" w:rsidRDefault="00CB34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72D2FD8" w14:textId="77777777" w:rsidR="00D6438B" w:rsidRDefault="00D6438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EA0A" w14:textId="77777777" w:rsidR="00CB349A" w:rsidRDefault="00CB349A">
      <w:r>
        <w:separator/>
      </w:r>
    </w:p>
  </w:footnote>
  <w:footnote w:type="continuationSeparator" w:id="0">
    <w:p w14:paraId="37FEC6B3" w14:textId="77777777" w:rsidR="00CB349A" w:rsidRDefault="00CB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CB349A"/>
    <w:rsid w:val="00D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6EE99"/>
  <w15:docId w15:val="{2CE2D18A-0952-4EB1-98A0-3168F793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LXI/481/24 z dnia 26 marca 2024 r.</dc:title>
  <dc:subject>w sprawie wniosku z dnia 13 lutego 2024 r. o nr RZ.1510.1.2.2024</dc:subject>
  <dc:creator>bkrajs</dc:creator>
  <cp:lastModifiedBy>Brygida Malcharek</cp:lastModifiedBy>
  <cp:revision>2</cp:revision>
  <dcterms:created xsi:type="dcterms:W3CDTF">2024-03-28T13:59:00Z</dcterms:created>
  <dcterms:modified xsi:type="dcterms:W3CDTF">2024-03-28T13:05:00Z</dcterms:modified>
  <cp:category>Akt prawny</cp:category>
</cp:coreProperties>
</file>