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85747" w:rsidP="00E85747">
      <w:pPr>
        <w:jc w:val="left"/>
        <w:rPr>
          <w:b/>
          <w:caps/>
        </w:rPr>
      </w:pPr>
      <w:r>
        <w:rPr>
          <w:b/>
          <w:caps/>
        </w:rPr>
        <w:t>Uchwała Nr 1412/ZP/VI/23</w:t>
      </w:r>
      <w:r>
        <w:rPr>
          <w:b/>
          <w:caps/>
        </w:rPr>
        <w:br/>
        <w:t>Zarządu Powiatu Cieszyńskiego</w:t>
      </w:r>
    </w:p>
    <w:p w:rsidR="00A77B3E" w:rsidRDefault="00E85747" w:rsidP="00E85747">
      <w:pPr>
        <w:spacing w:before="280" w:after="280"/>
        <w:jc w:val="left"/>
        <w:rPr>
          <w:b/>
          <w:caps/>
        </w:rPr>
      </w:pPr>
      <w:r>
        <w:t>z dnia 11 maja 2023 r.</w:t>
      </w:r>
    </w:p>
    <w:p w:rsidR="00A77B3E" w:rsidRDefault="00E85747" w:rsidP="00E85747">
      <w:pPr>
        <w:keepNext/>
        <w:spacing w:after="480"/>
        <w:jc w:val="left"/>
      </w:pPr>
      <w:r>
        <w:rPr>
          <w:b/>
        </w:rPr>
        <w:t>w sprawie wyznaczenia wspólnego Inspektora Ochrony Danych oraz jego zastępcy dla jednostek organizacyjnych</w:t>
      </w:r>
    </w:p>
    <w:p w:rsidR="00A77B3E" w:rsidRDefault="00E85747" w:rsidP="00E85747">
      <w:pPr>
        <w:keepLines/>
        <w:spacing w:before="120" w:after="120"/>
        <w:jc w:val="left"/>
      </w:pPr>
      <w:r>
        <w:t xml:space="preserve">Na </w:t>
      </w:r>
      <w:proofErr w:type="spellStart"/>
      <w:r>
        <w:t>podstawieart</w:t>
      </w:r>
      <w:proofErr w:type="spellEnd"/>
      <w:r>
        <w:t xml:space="preserve">. 37 ust. 3 rozporządzenia Parlamentu </w:t>
      </w:r>
      <w:r>
        <w:t xml:space="preserve">Europejskiego i Rady (UE) 2016/679 z 27 kwietnia 2016 r. w sprawie ochrony osób fizycznych w związku z przetwarzaniem danych osobowych i w sprawie swobodnego przepływu takich danych oraz uchylenia dyrektywy 95/46/WE (tekst jednolity: Dz.U.UE.L.2016.119.1) </w:t>
      </w:r>
      <w:r>
        <w:t>i art. 8 - 9, art. 11a ust. 1 ustawy z dnia 10 maja 2018 r. o ochronie danych osobowych (tekst jednolity: Dz.U. z 2019 r., poz. 1781).</w:t>
      </w:r>
    </w:p>
    <w:p w:rsidR="00A77B3E" w:rsidRDefault="00E85747" w:rsidP="00E85747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t>§ 1. </w:t>
      </w:r>
    </w:p>
    <w:p w:rsidR="00A77B3E" w:rsidRDefault="00E85747" w:rsidP="00E85747">
      <w:pPr>
        <w:keepLines/>
        <w:spacing w:before="120" w:after="120"/>
        <w:jc w:val="left"/>
      </w:pPr>
      <w:r>
        <w:t>1. </w:t>
      </w:r>
      <w:r>
        <w:t>Wyznaczyć Panią Natalię Pawłowską, pracownika Powiatowego Centrum Pomocy R</w:t>
      </w:r>
      <w:r>
        <w:t>odzinie w Cieszynie, na Inspektora Ochrony Danych.</w:t>
      </w:r>
    </w:p>
    <w:p w:rsidR="00A77B3E" w:rsidRDefault="00E85747" w:rsidP="00E85747">
      <w:pPr>
        <w:keepLines/>
        <w:spacing w:before="120" w:after="120"/>
        <w:jc w:val="left"/>
      </w:pPr>
      <w:r>
        <w:t>2. </w:t>
      </w:r>
      <w:r>
        <w:t>Wyznaczyć Panią Natalię Siekierkę, pracowników Powiatowego Centrum Pomocy Rodzinie w Cieszynie, na Zastępcę Inspektora Ochrony Danych.</w:t>
      </w:r>
    </w:p>
    <w:p w:rsidR="00A77B3E" w:rsidRDefault="00E85747" w:rsidP="00E85747">
      <w:pPr>
        <w:keepLines/>
        <w:spacing w:before="120" w:after="120"/>
        <w:jc w:val="left"/>
      </w:pPr>
      <w:r>
        <w:t>3. </w:t>
      </w:r>
      <w:r>
        <w:t>Zastępca Inspektora Ochrony Danych wspomaga go w wykonywaniu jeg</w:t>
      </w:r>
      <w:r>
        <w:t>o funkcji, a w przypadku jego nieobecności realizuje zadania Inspektora Ochrony Danych.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t>§ 2. </w:t>
      </w:r>
    </w:p>
    <w:p w:rsidR="00A77B3E" w:rsidRDefault="00E85747" w:rsidP="00E85747">
      <w:pPr>
        <w:keepLines/>
        <w:spacing w:before="120" w:after="120"/>
        <w:jc w:val="left"/>
      </w:pPr>
      <w:r>
        <w:t>Zakres działania wspólnego Inspektora Ochrony Danych i jego Zastępcy obejmuje następujące jednostki organizacyjne:</w:t>
      </w:r>
    </w:p>
    <w:p w:rsidR="00A77B3E" w:rsidRDefault="00E85747" w:rsidP="00E85747">
      <w:pPr>
        <w:spacing w:before="120" w:after="120"/>
        <w:jc w:val="left"/>
      </w:pPr>
      <w:r>
        <w:t>1) </w:t>
      </w:r>
      <w:r>
        <w:t>Powiatowe Centrum Pomocy Rodzinie w Cieszyni</w:t>
      </w:r>
      <w:r>
        <w:t>e,</w:t>
      </w:r>
    </w:p>
    <w:p w:rsidR="00A77B3E" w:rsidRDefault="00E85747" w:rsidP="00E85747">
      <w:pPr>
        <w:spacing w:before="120" w:after="120"/>
        <w:jc w:val="left"/>
      </w:pPr>
      <w:r>
        <w:t>2) </w:t>
      </w:r>
      <w:r>
        <w:t>Dom Dziecka w Cieszynie,</w:t>
      </w:r>
    </w:p>
    <w:p w:rsidR="00A77B3E" w:rsidRDefault="00E85747" w:rsidP="00E85747">
      <w:pPr>
        <w:spacing w:before="120" w:after="120"/>
        <w:jc w:val="left"/>
      </w:pPr>
      <w:r>
        <w:t>3) </w:t>
      </w:r>
      <w:r>
        <w:t>Dom Dziecka w Dzięgielowie,</w:t>
      </w:r>
    </w:p>
    <w:p w:rsidR="00A77B3E" w:rsidRDefault="00E85747" w:rsidP="00E85747">
      <w:pPr>
        <w:spacing w:before="120" w:after="120"/>
        <w:jc w:val="left"/>
      </w:pPr>
      <w:r>
        <w:t>4) </w:t>
      </w:r>
      <w:r>
        <w:t>Dom Dziecka w </w:t>
      </w:r>
      <w:proofErr w:type="spellStart"/>
      <w:r>
        <w:t>Międzyświeciu</w:t>
      </w:r>
      <w:proofErr w:type="spellEnd"/>
      <w:r>
        <w:t>,</w:t>
      </w:r>
    </w:p>
    <w:p w:rsidR="00A77B3E" w:rsidRDefault="00E85747" w:rsidP="00E85747">
      <w:pPr>
        <w:spacing w:before="120" w:after="120"/>
        <w:jc w:val="left"/>
      </w:pPr>
      <w:r>
        <w:t>5) </w:t>
      </w:r>
      <w:r>
        <w:t>Dom Dziecka w Wiśle,</w:t>
      </w:r>
    </w:p>
    <w:p w:rsidR="00A77B3E" w:rsidRDefault="00E85747" w:rsidP="00E85747">
      <w:pPr>
        <w:spacing w:before="120" w:after="120"/>
        <w:jc w:val="left"/>
      </w:pPr>
      <w:r>
        <w:t>6) </w:t>
      </w:r>
      <w:r>
        <w:t>Powiatowy Dom Pomocy Społecznej „Pogodna Jesień” w Cieszynie,</w:t>
      </w:r>
    </w:p>
    <w:p w:rsidR="00A77B3E" w:rsidRDefault="00E85747" w:rsidP="00E85747">
      <w:pPr>
        <w:spacing w:before="120" w:after="120"/>
        <w:jc w:val="left"/>
      </w:pPr>
      <w:r>
        <w:t>7) </w:t>
      </w:r>
      <w:r>
        <w:t>Powiatowy Dom Pomocy Społecznej w Pogórzu,</w:t>
      </w:r>
    </w:p>
    <w:p w:rsidR="00A77B3E" w:rsidRDefault="00E85747" w:rsidP="00E85747">
      <w:pPr>
        <w:spacing w:before="120" w:after="120"/>
        <w:jc w:val="left"/>
      </w:pPr>
      <w:r>
        <w:t>8) </w:t>
      </w:r>
      <w:r>
        <w:t>Powiatowy Dom Pomocy Spo</w:t>
      </w:r>
      <w:r>
        <w:t>łecznej „Feniks” w Skoczowie,</w:t>
      </w:r>
    </w:p>
    <w:p w:rsidR="00A77B3E" w:rsidRDefault="00E85747" w:rsidP="00E85747">
      <w:pPr>
        <w:spacing w:before="120" w:after="120"/>
        <w:jc w:val="left"/>
      </w:pPr>
      <w:r>
        <w:t>9) </w:t>
      </w:r>
      <w:r>
        <w:t>Warsztat Terapii Zajęciowej w Drogomyślu.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t>§ 3. </w:t>
      </w:r>
    </w:p>
    <w:p w:rsidR="00A77B3E" w:rsidRDefault="00E85747" w:rsidP="00E85747">
      <w:pPr>
        <w:keepLines/>
        <w:spacing w:before="120" w:after="120"/>
        <w:jc w:val="left"/>
      </w:pPr>
      <w:r>
        <w:t>Zadania Inspektora Ochrony Danych Osobowych określa załącznik do uchwały: „Zadania Inspektora Ochrony Danych Osobowych”.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t>§ 4. </w:t>
      </w:r>
    </w:p>
    <w:p w:rsidR="00A77B3E" w:rsidRDefault="00E85747" w:rsidP="00E85747">
      <w:pPr>
        <w:keepLines/>
        <w:spacing w:before="120" w:after="120"/>
        <w:jc w:val="left"/>
      </w:pPr>
      <w:r>
        <w:t xml:space="preserve">Traci moc Uchwała Nr 1049/ZP/VI/22 </w:t>
      </w:r>
      <w:r>
        <w:t>Zarządu Powiatu Cieszyńskiego z dnia 14 kwietnia 2022 roku w sprawie wyznaczenia wspólnego Inspektora Ochrony Danych oraz jego zastępców dla jednostek organizacyjnych.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t>§ 5. </w:t>
      </w:r>
    </w:p>
    <w:p w:rsidR="00A77B3E" w:rsidRDefault="00E85747" w:rsidP="00E85747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:rsidR="006A300A" w:rsidRDefault="00E85747" w:rsidP="00E85747">
      <w:pPr>
        <w:keepNext/>
        <w:spacing w:before="280"/>
        <w:jc w:val="left"/>
      </w:pPr>
      <w:r>
        <w:rPr>
          <w:b/>
        </w:rPr>
        <w:lastRenderedPageBreak/>
        <w:t>§ </w:t>
      </w:r>
      <w:r>
        <w:rPr>
          <w:b/>
        </w:rPr>
        <w:t>6. </w:t>
      </w:r>
    </w:p>
    <w:p w:rsidR="00A77B3E" w:rsidRDefault="00E85747" w:rsidP="00E85747">
      <w:pPr>
        <w:keepLines/>
        <w:spacing w:before="120" w:after="120"/>
        <w:jc w:val="left"/>
      </w:pPr>
      <w:r>
        <w:t>Uchwała wchodzi w życie z dniem podjęcia.</w:t>
      </w:r>
    </w:p>
    <w:p w:rsidR="00E85747" w:rsidRDefault="00E85747" w:rsidP="00E85747">
      <w:pPr>
        <w:jc w:val="left"/>
        <w:rPr>
          <w:b/>
        </w:rPr>
      </w:pPr>
    </w:p>
    <w:p w:rsidR="00E85747" w:rsidRDefault="00E85747" w:rsidP="00E85747">
      <w:pPr>
        <w:jc w:val="left"/>
      </w:pPr>
      <w:r>
        <w:rPr>
          <w:b/>
        </w:rPr>
        <w:t>Wicestarosta</w:t>
      </w:r>
      <w:r>
        <w:t xml:space="preserve"> </w:t>
      </w:r>
      <w:r>
        <w:rPr>
          <w:b/>
        </w:rPr>
        <w:t xml:space="preserve">Janina </w:t>
      </w:r>
      <w:proofErr w:type="spellStart"/>
      <w:r>
        <w:rPr>
          <w:b/>
        </w:rPr>
        <w:t>Żagan</w:t>
      </w:r>
      <w:proofErr w:type="spellEnd"/>
    </w:p>
    <w:p w:rsidR="00A77B3E" w:rsidRDefault="00A77B3E" w:rsidP="00E85747">
      <w:pPr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85747" w:rsidP="00E85747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1412/ZP/VI/23</w:t>
      </w:r>
      <w:r>
        <w:br/>
        <w:t xml:space="preserve">Zarządu Powiatu </w:t>
      </w:r>
      <w:r>
        <w:t>Cieszyńskiego</w:t>
      </w:r>
      <w:r>
        <w:br/>
        <w:t>z dnia 11 maja 2023 r.</w:t>
      </w:r>
    </w:p>
    <w:p w:rsidR="00A77B3E" w:rsidRDefault="00E85747" w:rsidP="00E85747">
      <w:pPr>
        <w:keepNext/>
        <w:spacing w:after="480"/>
        <w:jc w:val="left"/>
      </w:pPr>
      <w:r>
        <w:rPr>
          <w:b/>
        </w:rPr>
        <w:t>Zadania Inspektora Ochrony Danych</w:t>
      </w:r>
    </w:p>
    <w:p w:rsidR="00A77B3E" w:rsidRDefault="00E85747" w:rsidP="00E85747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 xml:space="preserve">Na podstawie art. 39 rozporządzenia Parlamentu Europejskiego i Rady z 27 kwietnia 2016 r. w sprawie ochrony osób fizycznych w związku z przetwarzaniem danych osobowych i w </w:t>
      </w:r>
      <w:r>
        <w:rPr>
          <w:b/>
        </w:rPr>
        <w:t>sprawie swobodnego przepływu takich danych oraz uchylenia dyrektywy 95/46/WE określa zadania Inspektora Ochrony Danych, zwanego w dalszej części „RODO”.</w:t>
      </w:r>
    </w:p>
    <w:p w:rsidR="00A77B3E" w:rsidRDefault="00E85747" w:rsidP="00E85747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Inspektor Ochrony Danych ma następujące zadania: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informowanie administratora, podmiotu przetwarza</w:t>
      </w:r>
      <w:r>
        <w:rPr>
          <w:color w:val="000000"/>
          <w:u w:color="000000"/>
        </w:rPr>
        <w:t>jącego oraz pracowników, którzy przetwarzają dane osobowe o obowiązkach spoczywających na nich na mocy RODO oraz innych przepisów Unii Europejskiej lub państw członkowskich o ochronie danych osobowych i doradzanie im w tej sprawie;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monitorowanie przestr</w:t>
      </w:r>
      <w:r>
        <w:rPr>
          <w:color w:val="000000"/>
          <w:u w:color="000000"/>
        </w:rPr>
        <w:t xml:space="preserve">zegania rozporządzenia, innych przepisów Unii Europejskiej lub państw </w:t>
      </w:r>
      <w:proofErr w:type="spellStart"/>
      <w:r>
        <w:rPr>
          <w:color w:val="000000"/>
          <w:u w:color="000000"/>
        </w:rPr>
        <w:t>państw</w:t>
      </w:r>
      <w:proofErr w:type="spellEnd"/>
      <w:r>
        <w:rPr>
          <w:color w:val="000000"/>
          <w:u w:color="000000"/>
        </w:rPr>
        <w:t xml:space="preserve"> członkowskich o ochronie danych oraz polityk administratora danych osobowych lub podmiotu przetwarzającego w dziedzinie ochrony danych osobowych, w tym podział obowiązków, działan</w:t>
      </w:r>
      <w:r>
        <w:rPr>
          <w:color w:val="000000"/>
          <w:u w:color="000000"/>
        </w:rPr>
        <w:t>ia zwiększające świadomość, szkolenia personelu uczestniczącego w operacjach przetwarzania oraz powiązane z tym audyty;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udzielanie na żądanie zaleceń co do oceny skutków dla ochrony danych oraz monitorować jej wykonanie zgodnie z art. 35 RODO;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</w:t>
      </w:r>
      <w:r>
        <w:rPr>
          <w:color w:val="000000"/>
          <w:u w:color="000000"/>
        </w:rPr>
        <w:t>raca z organem nadzorczym;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pełnienie funkcji punktu kontaktowego dla organu nadzorczego w kwestiach związanych z przetwarzaniem, w tym uprzednimi konsultacjami, o których mowa w art. 36 RODO, oraz w stosownych przypadkach prowadzenie konsultacji we wszy</w:t>
      </w:r>
      <w:r>
        <w:rPr>
          <w:color w:val="000000"/>
          <w:u w:color="000000"/>
        </w:rPr>
        <w:t>stkich innych sprawach,</w:t>
      </w:r>
    </w:p>
    <w:p w:rsidR="00A77B3E" w:rsidRDefault="00E85747" w:rsidP="00E85747">
      <w:pPr>
        <w:spacing w:before="120" w:after="120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wszelkie inne czynności, które okażą się niezbędne dla prawidłowego wykonania zadań Inspektora Ochrony Danych,</w:t>
      </w:r>
    </w:p>
    <w:p w:rsidR="00A77B3E" w:rsidRDefault="00E85747" w:rsidP="00E85747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 Ochrony Danych wypełnia swoje zadania z należytym uwzględnieniem ryzyka związanego z operacjami przetwarz</w:t>
      </w:r>
      <w:r>
        <w:rPr>
          <w:color w:val="000000"/>
          <w:u w:color="000000"/>
        </w:rPr>
        <w:t>ania, mając na uwadze charakter, zakres, kontekst i cele przetwarzania.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85747">
      <w:r>
        <w:separator/>
      </w:r>
    </w:p>
  </w:endnote>
  <w:endnote w:type="continuationSeparator" w:id="0">
    <w:p w:rsidR="00000000" w:rsidRDefault="00E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300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300A" w:rsidRDefault="00E85747">
          <w:pPr>
            <w:jc w:val="left"/>
            <w:rPr>
              <w:sz w:val="18"/>
            </w:rPr>
          </w:pPr>
          <w:r>
            <w:rPr>
              <w:sz w:val="18"/>
            </w:rPr>
            <w:t>Id: 3BEE17B3-DAB2-4D5D-B864-8F326825EA9A.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300A" w:rsidRDefault="00E857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300A" w:rsidRDefault="006A30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A300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300A" w:rsidRDefault="00E85747">
          <w:pPr>
            <w:jc w:val="left"/>
            <w:rPr>
              <w:sz w:val="18"/>
            </w:rPr>
          </w:pPr>
          <w:r>
            <w:rPr>
              <w:sz w:val="18"/>
            </w:rPr>
            <w:t>Id: 3BEE17B3-DAB2-4D5D-B864-8F326825EA9A.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300A" w:rsidRDefault="00E857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300A" w:rsidRDefault="006A30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85747">
      <w:r>
        <w:separator/>
      </w:r>
    </w:p>
  </w:footnote>
  <w:footnote w:type="continuationSeparator" w:id="0">
    <w:p w:rsidR="00000000" w:rsidRDefault="00E8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A300A"/>
    <w:rsid w:val="00A77B3E"/>
    <w:rsid w:val="00CA2A55"/>
    <w:rsid w:val="00E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A506"/>
  <w15:docId w15:val="{55A8D931-51D4-47E5-A020-4AF623D2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1412/ZP/VI/23 z dnia 11 maja 2023 r.</dc:title>
  <dc:subject>w sprawie wyznaczenia wspólnego Inspektora Ochrony Danych oraz jego zastępcy dla jednostek organizacyjnych</dc:subject>
  <dc:creator>aolszar</dc:creator>
  <cp:lastModifiedBy>Anna Olszar</cp:lastModifiedBy>
  <cp:revision>2</cp:revision>
  <dcterms:created xsi:type="dcterms:W3CDTF">2023-05-12T07:55:00Z</dcterms:created>
  <dcterms:modified xsi:type="dcterms:W3CDTF">2023-05-12T06:11:00Z</dcterms:modified>
  <cp:category>Akt prawny</cp:category>
</cp:coreProperties>
</file>