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XLI/335/22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Cieszyńskiego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2022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skargi na Dyrektora Zespołu Zakładów Opieki Zdrowotnej w Cieszynie.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 12 ust. 11 ustawy z dnia 5 czerwca 1998 r. o samorządzie powiatowym (tekst jednolity: Dz. U. z 2022 r. poz. 528 z późn. zm.), art. 229 pkt 4 w związku z art. 227 ustawy z dnia 14 czerwca 1960 r. Kodeks postępowania administracyjnego (tekst jednolity: Dz. U. z 2021 r. poz. 735 z 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 Cieszyńskiego 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Uznać za niezasadną skargę z dnia 3 kwietnia 2022 r. na Dyrektora Zespołu Zakładów Opieki Zdrowotnej w Cieszynie.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Zatwierdzić odpowiedź na skargę wraz z uzasadnieniem stanowiącą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Cieszyńskiego.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Stanisław Kubicius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4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XLI/335/22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Cieszyńskiego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 maja 2022 r.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........................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odpowiedzi na skargę z dnia 3 kwietnia 2022 r. uprzejmie informuję, że Rada Powiatu Cieszyńskiego uznała ją za niezasadną.</w:t>
      </w:r>
    </w:p>
    <w:p w:rsidR="00A77B3E">
      <w:pPr>
        <w:keepNext w:val="0"/>
        <w:keepLines w:val="0"/>
        <w:spacing w:before="120" w:after="12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8 kwietnia 2022 r. Departament Nadzoru i Kontroli Ministerstwa Zdrowia przekazał Radzie Powiatu Cieszyńskiego Pana skargę z dnia 3 kwietnia 2022 r. na Dyrektora Zespołu Zakładów Opieki Zdrowotnej w Cieszynie – celem rozpoznania sprawy i jej wyjaśnienia zgodnie z kompetencjami podmiotu tworzącego, o których mowa w art. 121 ustawy z dnia 15 kwietnia 2011 r. o działalności leczniczej. Skarga dotyczy zastrzeżeń do sposobu rozpatrzenia Pana skargi przez Dyrektora Zespołu Zakładów Opieki Zdrowotnej w Cieszynie.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Powiatu, na podstawie art. 229 pkt 4 Kodeksu postępowania administracyjnego zakwalifikował ją jako skargę na kierownika powiatowej jednostki organizacyjnej i na podstawie § 16 ust. 5 Statutu Powiatu Cieszyńskiego skierował do Komisji Skarg, Wniosków i Petycji, do przeanalizowania.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Wniosków i Petycji zapoznała się z pisemnymi wyjaśnieniami Dyrektora Zespołu Zakładów Opieki Zdrowotnej w Cieszynie, który wskazał iż w przedmiotowej sprawie zostało przeprowadzone postępowanie wyjaśniające, które nie wykazało nieprawidłowości w procesie diagnostycznym skarżącego.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Wniosków i Petycji,  po wnikliwej analizie skargi, załączonych do niej dokumentów oraz pisemnych wyjaśnień Dyrektora Zespołu Zakładów Opieki Zdrowotnej w Cieszynie, na posiedzeniu w dniu 26 kwietnia 2022 r. stwierdziła, że nie naruszono żadnych zasad postępowania i w konsekwencji zdecydowała o uznaniu skargi za niezasadną.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Wobec powyższego Komisja Skarg, Wniosków i Petycji uznała, że skarga jest niezasadna i takie stanowisko zarekomendowała Radzie Powiatu, która stanowisko Komisji zaakceptowała i zatwierdziła w formie uchwały.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11C3F699-B32B-4FC9-98D4-D74619D1D332.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11C3F699-B32B-4FC9-98D4-D74619D1D332.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XLI/335/22 z dnia 31 maja 2022 r.</dc:title>
  <dc:subject>w sprawie skargi na Dyrektora Zespołu Zakładów Opieki Zdrowotnej w Cieszynie.</dc:subject>
  <dc:creator>bkrajs</dc:creator>
  <cp:lastModifiedBy>bkrajs</cp:lastModifiedBy>
  <cp:revision>1</cp:revision>
  <dcterms:created xsi:type="dcterms:W3CDTF">2023-02-06T11:11:36Z</dcterms:created>
  <dcterms:modified xsi:type="dcterms:W3CDTF">2023-02-06T11:11:36Z</dcterms:modified>
  <cp:category>Akt prawny</cp:category>
</cp:coreProperties>
</file>