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2AD0" w14:textId="77777777" w:rsidR="001F0084" w:rsidRDefault="001F0084" w:rsidP="001F00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</w:t>
      </w:r>
    </w:p>
    <w:p w14:paraId="3A1C247C" w14:textId="77777777" w:rsidR="001F0084" w:rsidRPr="00D74BDC" w:rsidRDefault="001F0084" w:rsidP="001F00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zarządzenia nr</w:t>
      </w:r>
      <w:r>
        <w:rPr>
          <w:b/>
          <w:sz w:val="28"/>
          <w:szCs w:val="28"/>
        </w:rPr>
        <w:t xml:space="preserve"> </w:t>
      </w:r>
      <w:r w:rsidRPr="00D74BDC">
        <w:rPr>
          <w:b/>
          <w:sz w:val="24"/>
          <w:szCs w:val="24"/>
        </w:rPr>
        <w:t>WO.120.54.2017</w:t>
      </w:r>
    </w:p>
    <w:p w14:paraId="64B0885B" w14:textId="77777777" w:rsidR="001F0084" w:rsidRDefault="001F0084" w:rsidP="001F008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Starosty Cieszyńskiego z dnia 25.10.2017</w:t>
      </w:r>
    </w:p>
    <w:p w14:paraId="636BE6B2" w14:textId="77777777" w:rsidR="001F0084" w:rsidRDefault="001F0084" w:rsidP="001F0084">
      <w:pPr>
        <w:jc w:val="center"/>
        <w:rPr>
          <w:b/>
          <w:sz w:val="24"/>
          <w:szCs w:val="24"/>
        </w:rPr>
      </w:pPr>
    </w:p>
    <w:p w14:paraId="3D7E1A20" w14:textId="77777777" w:rsidR="001F0084" w:rsidRDefault="001F0084" w:rsidP="001F0084">
      <w:pPr>
        <w:spacing w:line="360" w:lineRule="auto"/>
        <w:jc w:val="both"/>
        <w:rPr>
          <w:b/>
          <w:sz w:val="24"/>
          <w:szCs w:val="24"/>
        </w:rPr>
      </w:pPr>
    </w:p>
    <w:p w14:paraId="29BD00D6" w14:textId="77777777" w:rsidR="001F0084" w:rsidRDefault="001F0084" w:rsidP="001F0084">
      <w:pPr>
        <w:spacing w:line="360" w:lineRule="auto"/>
        <w:jc w:val="both"/>
        <w:rPr>
          <w:b/>
          <w:sz w:val="24"/>
          <w:szCs w:val="24"/>
        </w:rPr>
      </w:pPr>
    </w:p>
    <w:p w14:paraId="52D5E8F5" w14:textId="2BA06464" w:rsidR="001F0084" w:rsidRDefault="001F0084" w:rsidP="001F008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dniu 25.07.2017r. wpłynął wniosek o ustanowienie służebności gruntowej, polegającej na prawie przejazdu i przechodu na rzecz każdoczesnych właścicieli nieruchomości położonej   w Ustroniu, w obrębie ewidencyjnym Ustroń, oznaczonej jako dz. 1703/3, objętej</w:t>
      </w:r>
      <w:r w:rsidR="004D6100">
        <w:rPr>
          <w:sz w:val="24"/>
          <w:szCs w:val="24"/>
        </w:rPr>
        <w:t xml:space="preserve"> (…)</w:t>
      </w:r>
      <w:r>
        <w:rPr>
          <w:sz w:val="24"/>
          <w:szCs w:val="24"/>
        </w:rPr>
        <w:t xml:space="preserve"> Sądu Rejonowego w Cieszynie.</w:t>
      </w:r>
    </w:p>
    <w:p w14:paraId="7356E953" w14:textId="4006EF6C" w:rsidR="001F0084" w:rsidRDefault="001F0084" w:rsidP="001F008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Przedmiotowa nieruchomość nie posiada dostępu do drogi publicznej. Dlatego też, niezbędnym jest ustanowienie służebności przejazdu i przechodu, za pośrednictwem nieruchomości położonej w Ustroniu, w obrębie ewidencyjnym Ustroń, oznaczonej jako                      dz. 4827/6, stanowiącej własność </w:t>
      </w:r>
      <w:r>
        <w:rPr>
          <w:sz w:val="24"/>
          <w:szCs w:val="24"/>
        </w:rPr>
        <w:t>Skarbu Państwa, objętej</w:t>
      </w:r>
      <w:r w:rsidR="004D6100">
        <w:rPr>
          <w:sz w:val="24"/>
          <w:szCs w:val="24"/>
        </w:rPr>
        <w:t xml:space="preserve"> (…) </w:t>
      </w:r>
      <w:r>
        <w:rPr>
          <w:sz w:val="24"/>
          <w:szCs w:val="24"/>
        </w:rPr>
        <w:t>Sądu Rejonowego w Cieszynie.</w:t>
      </w:r>
    </w:p>
    <w:p w14:paraId="68420BB0" w14:textId="39587E48" w:rsidR="001F0084" w:rsidRDefault="001F0084" w:rsidP="001F0084">
      <w:pPr>
        <w:spacing w:line="276" w:lineRule="auto"/>
        <w:ind w:firstLine="708"/>
        <w:jc w:val="both"/>
      </w:pPr>
      <w:r>
        <w:rPr>
          <w:sz w:val="24"/>
          <w:szCs w:val="24"/>
        </w:rPr>
        <w:t>Jednorazowe wynagrodzenie za ustanowienie służebności zostało ustalone</w:t>
      </w:r>
      <w:r>
        <w:t xml:space="preserve"> </w:t>
      </w:r>
      <w:r>
        <w:rPr>
          <w:sz w:val="24"/>
          <w:szCs w:val="24"/>
        </w:rPr>
        <w:t>dla obecnego właściciela nieruchomości władnącej,</w:t>
      </w:r>
      <w:r w:rsidRPr="0058732F">
        <w:rPr>
          <w:sz w:val="24"/>
          <w:szCs w:val="24"/>
        </w:rPr>
        <w:t xml:space="preserve"> </w:t>
      </w:r>
      <w:r>
        <w:rPr>
          <w:sz w:val="24"/>
          <w:szCs w:val="24"/>
        </w:rPr>
        <w:t>tj.</w:t>
      </w:r>
      <w:r w:rsidR="004D6100">
        <w:rPr>
          <w:sz w:val="24"/>
          <w:szCs w:val="24"/>
        </w:rPr>
        <w:t xml:space="preserve"> (…)</w:t>
      </w:r>
      <w:r>
        <w:rPr>
          <w:sz w:val="24"/>
          <w:szCs w:val="24"/>
        </w:rPr>
        <w:t xml:space="preserve">, położonej w Ustroniu, w obrębie ewidencyjnym Ustroń, oznaczonej jako dz. 1703/3, </w:t>
      </w:r>
      <w:r w:rsidR="004D6100">
        <w:rPr>
          <w:sz w:val="24"/>
          <w:szCs w:val="24"/>
        </w:rPr>
        <w:t>(…)</w:t>
      </w:r>
      <w:r>
        <w:rPr>
          <w:sz w:val="24"/>
          <w:szCs w:val="24"/>
        </w:rPr>
        <w:t>, na kwotę w wysokości 4040zł netto, 4969,20 zł brutto (w tym podatek VAT 23% w wysokości 929,20zł),</w:t>
      </w:r>
    </w:p>
    <w:p w14:paraId="48C74690" w14:textId="77777777" w:rsidR="001F0084" w:rsidRDefault="001F0084" w:rsidP="001F008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285 § 1 ustawy z dnia 23.04.1964r. kodeks cywilny ( Dz. U. z 2017r., poz. 459 z późn. zm.) nieruchomość można obciążyć na rzecz właściciela innej nieruchomości (nieruchomości władnącej) prawem, którego treść polega bądź na tym, że właściciel nieruchomości władnącej może korzystać w oznaczonym zakresie z nieruchomości obciążonej, bądź na tym, że właściciel nieruchomości obciążonej zostaje ograniczony w możności dokonywania w stosunku do niej określonych działań, bądź też na tym, że właścicielowi nieruchomości obciążonej nie wolno wykonywać określonych uprawnień, które mu względem nieruchomości władnącej przysługują na podstawie przepisów o treści i wykonywaniu własności (służebność gruntowa).</w:t>
      </w:r>
    </w:p>
    <w:p w14:paraId="1FEAE42C" w14:textId="77777777" w:rsidR="001F0084" w:rsidRDefault="001F0084" w:rsidP="001F00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myśl art. 11 ustęp 1 ustawy z dnia 21 sierpnia 1997r. o gospodarce nieruchomościami (tekst jednolity z 2016r., poz. 2147 z późn. zm.) organem reprezentującym Skarb Państwa                               w sprawach gospodarowania nieruchomościami jest starosta, wykonujący zadanie z zakresu administracji rządowej. Na podstawie art. 13 ust. 1 ww. ustawy, nieruchomości mogą być przedmiotem obrotu. W szczególności nieruchomości mogą być także obciążane m.in. ograniczonymi prawami rzeczowym.</w:t>
      </w:r>
    </w:p>
    <w:p w14:paraId="11402801" w14:textId="77777777" w:rsidR="001F0084" w:rsidRDefault="001F0084" w:rsidP="001F00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powyższym, wydanie niniejszego zarządzenia jest zasadne.</w:t>
      </w:r>
    </w:p>
    <w:p w14:paraId="654B74CB" w14:textId="77777777" w:rsidR="00FE6C56" w:rsidRDefault="00FE6C56"/>
    <w:sectPr w:rsidR="00FE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84"/>
    <w:rsid w:val="001F0084"/>
    <w:rsid w:val="004D6100"/>
    <w:rsid w:val="00572D0C"/>
    <w:rsid w:val="00D51E05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C005"/>
  <w15:chartTrackingRefBased/>
  <w15:docId w15:val="{41A4A8C4-3105-4669-80D6-2D213EB1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Pupek</dc:creator>
  <cp:keywords/>
  <dc:description/>
  <cp:lastModifiedBy>Anna Ochman</cp:lastModifiedBy>
  <cp:revision>3</cp:revision>
  <dcterms:created xsi:type="dcterms:W3CDTF">2022-09-15T11:16:00Z</dcterms:created>
  <dcterms:modified xsi:type="dcterms:W3CDTF">2022-09-15T11:20:00Z</dcterms:modified>
</cp:coreProperties>
</file>