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charts/chart2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0.xml" ContentType="application/vnd.openxmlformats-officedocument.drawingml.chart+xml"/>
  <Override PartName="/word/charts/style8.xml" ContentType="application/vnd.ms-office.chartstyle+xml"/>
  <Override PartName="/word/charts/colors8.xml" ContentType="application/vnd.ms-office.chartcolorstyle+xml"/>
  <Override PartName="/word/header7.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1EEE9" w14:textId="00BA20C8" w:rsidR="004072E5" w:rsidRPr="00A55108" w:rsidRDefault="000D56EC" w:rsidP="004B561A">
      <w:pPr>
        <w:jc w:val="center"/>
        <w:rPr>
          <w:rFonts w:asciiTheme="minorHAnsi" w:hAnsiTheme="minorHAnsi" w:cstheme="minorHAnsi"/>
          <w:b/>
        </w:rPr>
        <w:sectPr w:rsidR="004072E5" w:rsidRPr="00A55108" w:rsidSect="00230C3A">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titlePg/>
          <w:docGrid w:linePitch="360"/>
        </w:sectPr>
      </w:pPr>
      <w:r>
        <w:rPr>
          <w:rFonts w:asciiTheme="minorHAnsi" w:hAnsiTheme="minorHAnsi" w:cstheme="minorHAnsi"/>
          <w:b/>
          <w:noProof/>
        </w:rPr>
        <w:drawing>
          <wp:anchor distT="0" distB="0" distL="114300" distR="114300" simplePos="0" relativeHeight="251705856" behindDoc="0" locked="0" layoutInCell="1" allowOverlap="1" wp14:anchorId="7F8854BF" wp14:editId="11B2DD03">
            <wp:simplePos x="0" y="0"/>
            <wp:positionH relativeFrom="page">
              <wp:posOffset>-47625</wp:posOffset>
            </wp:positionH>
            <wp:positionV relativeFrom="paragraph">
              <wp:posOffset>-862330</wp:posOffset>
            </wp:positionV>
            <wp:extent cx="7582208" cy="106920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2208" cy="10692000"/>
                    </a:xfrm>
                    <a:prstGeom prst="rect">
                      <a:avLst/>
                    </a:prstGeom>
                  </pic:spPr>
                </pic:pic>
              </a:graphicData>
            </a:graphic>
            <wp14:sizeRelH relativeFrom="margin">
              <wp14:pctWidth>0</wp14:pctWidth>
            </wp14:sizeRelH>
            <wp14:sizeRelV relativeFrom="margin">
              <wp14:pctHeight>0</wp14:pctHeight>
            </wp14:sizeRelV>
          </wp:anchor>
        </w:drawing>
      </w:r>
    </w:p>
    <w:p w14:paraId="478CBB0A" w14:textId="77777777" w:rsidR="001E1BEF" w:rsidRDefault="001E1BEF" w:rsidP="001E1BEF">
      <w:pPr>
        <w:rPr>
          <w:b/>
        </w:rPr>
      </w:pPr>
    </w:p>
    <w:p w14:paraId="287822DF" w14:textId="77777777" w:rsidR="001E1BEF" w:rsidRDefault="001E1BEF" w:rsidP="001E1BEF">
      <w:pPr>
        <w:rPr>
          <w:b/>
        </w:rPr>
      </w:pPr>
    </w:p>
    <w:p w14:paraId="2E8C625A" w14:textId="6A02D4BB" w:rsidR="001E1BEF" w:rsidRDefault="001E1BEF" w:rsidP="001E1BEF">
      <w:pPr>
        <w:rPr>
          <w:b/>
        </w:rPr>
      </w:pPr>
    </w:p>
    <w:p w14:paraId="09A7F516" w14:textId="2E75BD4F" w:rsidR="00770D17" w:rsidRDefault="00770D17" w:rsidP="001E1BEF">
      <w:pPr>
        <w:rPr>
          <w:b/>
        </w:rPr>
      </w:pPr>
    </w:p>
    <w:p w14:paraId="75EC4395" w14:textId="33E08A56" w:rsidR="00770D17" w:rsidRDefault="00770D17" w:rsidP="001E1BEF">
      <w:pPr>
        <w:rPr>
          <w:b/>
        </w:rPr>
      </w:pPr>
    </w:p>
    <w:p w14:paraId="4827DFC1" w14:textId="3CBFD923" w:rsidR="00770D17" w:rsidRDefault="00770D17" w:rsidP="001E1BEF">
      <w:pPr>
        <w:rPr>
          <w:b/>
        </w:rPr>
      </w:pPr>
    </w:p>
    <w:p w14:paraId="26F9EE61" w14:textId="5D3AD0D5" w:rsidR="00770D17" w:rsidRDefault="00770D17" w:rsidP="001E1BEF">
      <w:pPr>
        <w:rPr>
          <w:b/>
        </w:rPr>
      </w:pPr>
    </w:p>
    <w:p w14:paraId="346A742A" w14:textId="77777777" w:rsidR="00770D17" w:rsidRDefault="00770D17" w:rsidP="001E1BEF">
      <w:pPr>
        <w:rPr>
          <w:b/>
        </w:rPr>
      </w:pPr>
    </w:p>
    <w:p w14:paraId="01772EFD" w14:textId="77777777" w:rsidR="001E1BEF" w:rsidRDefault="001E1BEF" w:rsidP="001E1BEF">
      <w:pPr>
        <w:rPr>
          <w:b/>
        </w:rPr>
      </w:pPr>
    </w:p>
    <w:p w14:paraId="5DED1F8D" w14:textId="467DBC92" w:rsidR="001E1BEF" w:rsidRPr="00D1209B" w:rsidRDefault="001E1BEF" w:rsidP="001E1BEF">
      <w:pPr>
        <w:pStyle w:val="Normalny0"/>
      </w:pPr>
      <w:r w:rsidRPr="00D1209B">
        <w:t xml:space="preserve">Opracowanie </w:t>
      </w:r>
      <w:r w:rsidRPr="001E1BEF">
        <w:rPr>
          <w:b/>
          <w:bCs w:val="0"/>
          <w:i/>
          <w:iCs/>
          <w:color w:val="31849B" w:themeColor="accent5" w:themeShade="BF"/>
        </w:rPr>
        <w:t>„Strategii Rozwoju Elektromobilności Powiatu Cieszyńskiego na lata 2020-2035”</w:t>
      </w:r>
      <w:r w:rsidRPr="00D1209B">
        <w:t xml:space="preserve"> </w:t>
      </w:r>
      <w:r>
        <w:br/>
      </w:r>
      <w:r w:rsidR="00F60B9A">
        <w:t>zostało</w:t>
      </w:r>
      <w:r w:rsidRPr="00D1209B">
        <w:t xml:space="preserve"> dofinansowane ze środków Narodowego Funduszu Ochrony Środowiska i Gospodarki Wodnej </w:t>
      </w:r>
      <w:r w:rsidR="00F60B9A">
        <w:br/>
      </w:r>
      <w:r w:rsidRPr="00D1209B">
        <w:t xml:space="preserve">w ramach programu priorytetowego GEPARD II – transport niskoemisyjny Część 2) Strategia rozwoju </w:t>
      </w:r>
      <w:r>
        <w:t>elektromobilności.</w:t>
      </w:r>
    </w:p>
    <w:p w14:paraId="4ECB2451" w14:textId="660F378C" w:rsidR="001E1BEF" w:rsidRDefault="001E1BEF">
      <w:pPr>
        <w:spacing w:after="0" w:line="240" w:lineRule="auto"/>
        <w:jc w:val="left"/>
        <w:rPr>
          <w:rFonts w:asciiTheme="minorHAnsi" w:hAnsiTheme="minorHAnsi" w:cstheme="minorHAnsi"/>
        </w:rPr>
      </w:pPr>
    </w:p>
    <w:p w14:paraId="70D2DBE9" w14:textId="644B629E" w:rsidR="00440364" w:rsidRDefault="00440364">
      <w:pPr>
        <w:spacing w:after="0" w:line="240" w:lineRule="auto"/>
        <w:jc w:val="left"/>
        <w:rPr>
          <w:rFonts w:asciiTheme="minorHAnsi" w:hAnsiTheme="minorHAnsi" w:cstheme="minorHAnsi"/>
        </w:rPr>
      </w:pPr>
    </w:p>
    <w:p w14:paraId="3B1333AC" w14:textId="77777777" w:rsidR="00440364" w:rsidRDefault="00440364">
      <w:pPr>
        <w:spacing w:after="0" w:line="240" w:lineRule="auto"/>
        <w:jc w:val="left"/>
        <w:rPr>
          <w:rFonts w:asciiTheme="minorHAnsi" w:hAnsiTheme="minorHAnsi" w:cstheme="minorHAnsi"/>
        </w:rPr>
      </w:pPr>
    </w:p>
    <w:p w14:paraId="6F480078" w14:textId="73415CF1" w:rsidR="00F60B9A" w:rsidRDefault="00F60B9A">
      <w:pPr>
        <w:spacing w:after="0" w:line="240" w:lineRule="auto"/>
        <w:jc w:val="left"/>
        <w:rPr>
          <w:rFonts w:asciiTheme="minorHAnsi" w:hAnsiTheme="minorHAnsi" w:cstheme="minorHAnsi"/>
        </w:rPr>
      </w:pPr>
    </w:p>
    <w:p w14:paraId="2D9780D7" w14:textId="2836722D" w:rsidR="00440364" w:rsidRDefault="00440364">
      <w:pPr>
        <w:spacing w:after="0" w:line="240" w:lineRule="auto"/>
        <w:jc w:val="left"/>
        <w:rPr>
          <w:rFonts w:asciiTheme="minorHAnsi" w:hAnsiTheme="minorHAnsi" w:cstheme="minorHAnsi"/>
        </w:rPr>
      </w:pPr>
    </w:p>
    <w:p w14:paraId="4BC6F96B" w14:textId="2B5B6C3E" w:rsidR="00440364" w:rsidRDefault="00440364">
      <w:pPr>
        <w:spacing w:after="0" w:line="240" w:lineRule="auto"/>
        <w:jc w:val="left"/>
        <w:rPr>
          <w:rFonts w:asciiTheme="minorHAnsi" w:hAnsiTheme="minorHAnsi" w:cstheme="minorHAnsi"/>
        </w:rPr>
      </w:pPr>
    </w:p>
    <w:p w14:paraId="6D544F5A" w14:textId="77777777" w:rsidR="00440364" w:rsidRDefault="00440364">
      <w:pPr>
        <w:spacing w:after="0" w:line="240" w:lineRule="auto"/>
        <w:jc w:val="left"/>
        <w:rPr>
          <w:rFonts w:asciiTheme="minorHAnsi" w:hAnsiTheme="minorHAnsi" w:cstheme="minorHAnsi"/>
        </w:rPr>
      </w:pPr>
    </w:p>
    <w:p w14:paraId="1445494F" w14:textId="77777777" w:rsidR="00F60B9A" w:rsidRDefault="00F60B9A">
      <w:pPr>
        <w:spacing w:after="0" w:line="240" w:lineRule="auto"/>
        <w:jc w:val="left"/>
        <w:rPr>
          <w:rFonts w:asciiTheme="minorHAnsi" w:hAnsiTheme="minorHAnsi" w:cstheme="minorHAnsi"/>
        </w:rPr>
      </w:pPr>
    </w:p>
    <w:p w14:paraId="14804394" w14:textId="338925B1" w:rsidR="00F60B9A" w:rsidRPr="00F60B9A" w:rsidRDefault="00440364" w:rsidP="00F60B9A">
      <w:pPr>
        <w:pStyle w:val="Default"/>
        <w:rPr>
          <w:b/>
          <w:bCs/>
          <w:color w:val="31849B" w:themeColor="accent5" w:themeShade="BF"/>
          <w:sz w:val="22"/>
          <w:szCs w:val="22"/>
        </w:rPr>
      </w:pPr>
      <w:r>
        <w:rPr>
          <w:rFonts w:ascii="Calibri Light" w:hAnsi="Calibri Light" w:cs="Calibri Light"/>
          <w:b/>
          <w:bCs/>
          <w:color w:val="31849B" w:themeColor="accent5" w:themeShade="BF"/>
          <w:sz w:val="22"/>
          <w:szCs w:val="22"/>
        </w:rPr>
        <w:t>WYKONAWCA</w:t>
      </w:r>
    </w:p>
    <w:p w14:paraId="17AD44FB" w14:textId="77777777" w:rsidR="00F60B9A" w:rsidRDefault="00F60B9A" w:rsidP="00F60B9A">
      <w:pPr>
        <w:rPr>
          <w:rFonts w:cs="Calibri Light"/>
        </w:rPr>
      </w:pPr>
      <w:r w:rsidRPr="00A23FDB">
        <w:rPr>
          <w:rFonts w:cstheme="minorHAnsi"/>
          <w:noProof/>
        </w:rPr>
        <w:drawing>
          <wp:anchor distT="0" distB="0" distL="114300" distR="114300" simplePos="0" relativeHeight="251709952" behindDoc="0" locked="0" layoutInCell="1" allowOverlap="1" wp14:anchorId="176ADCA2" wp14:editId="799EE3ED">
            <wp:simplePos x="0" y="0"/>
            <wp:positionH relativeFrom="margin">
              <wp:posOffset>28575</wp:posOffset>
            </wp:positionH>
            <wp:positionV relativeFrom="paragraph">
              <wp:posOffset>72390</wp:posOffset>
            </wp:positionV>
            <wp:extent cx="3438525" cy="866775"/>
            <wp:effectExtent l="0" t="0" r="9525" b="952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525" cy="866775"/>
                    </a:xfrm>
                    <a:prstGeom prst="rect">
                      <a:avLst/>
                    </a:prstGeom>
                    <a:noFill/>
                    <a:ln>
                      <a:noFill/>
                    </a:ln>
                  </pic:spPr>
                </pic:pic>
              </a:graphicData>
            </a:graphic>
          </wp:anchor>
        </w:drawing>
      </w:r>
    </w:p>
    <w:p w14:paraId="6D3C1E35" w14:textId="77777777" w:rsidR="00F60B9A" w:rsidRDefault="00F60B9A" w:rsidP="00F60B9A">
      <w:pPr>
        <w:rPr>
          <w:rFonts w:cs="Calibri Light"/>
        </w:rPr>
      </w:pPr>
    </w:p>
    <w:p w14:paraId="365FCCF8" w14:textId="77777777" w:rsidR="00F60B9A" w:rsidRDefault="00F60B9A" w:rsidP="00F60B9A">
      <w:pPr>
        <w:rPr>
          <w:rFonts w:cs="Calibri Light"/>
        </w:rPr>
      </w:pPr>
    </w:p>
    <w:p w14:paraId="44EECFE9" w14:textId="03E99AB3" w:rsidR="00440364" w:rsidRPr="00770D17" w:rsidRDefault="00F538EC" w:rsidP="00770D17">
      <w:pPr>
        <w:rPr>
          <w:rFonts w:cs="Calibri Light"/>
          <w:b/>
          <w:bCs/>
          <w:color w:val="808080" w:themeColor="background1" w:themeShade="80"/>
        </w:rPr>
      </w:pPr>
      <w:hyperlink r:id="rId16" w:history="1">
        <w:r w:rsidR="00F60B9A" w:rsidRPr="00BC3AA9">
          <w:rPr>
            <w:rStyle w:val="Hipercze"/>
            <w:rFonts w:cs="Calibri Light"/>
            <w:b/>
            <w:bCs/>
            <w:color w:val="808080" w:themeColor="background1" w:themeShade="80"/>
          </w:rPr>
          <w:t>www.deltapartner.org.pl</w:t>
        </w:r>
      </w:hyperlink>
      <w:r w:rsidR="00F60B9A" w:rsidRPr="00BC3AA9">
        <w:rPr>
          <w:rFonts w:cs="Calibri Light"/>
          <w:b/>
          <w:bCs/>
          <w:color w:val="808080" w:themeColor="background1" w:themeShade="80"/>
        </w:rPr>
        <w:t xml:space="preserve"> </w:t>
      </w:r>
    </w:p>
    <w:p w14:paraId="0D4107BC" w14:textId="77777777" w:rsidR="00440364" w:rsidRDefault="00440364" w:rsidP="00F60B9A">
      <w:pPr>
        <w:pStyle w:val="Default"/>
        <w:rPr>
          <w:b/>
          <w:bCs/>
          <w:sz w:val="22"/>
          <w:szCs w:val="22"/>
        </w:rPr>
      </w:pPr>
    </w:p>
    <w:p w14:paraId="55FC4254" w14:textId="77777777" w:rsidR="00F60B9A" w:rsidRDefault="00F60B9A" w:rsidP="00F60B9A">
      <w:pPr>
        <w:pStyle w:val="Default"/>
        <w:rPr>
          <w:b/>
          <w:bCs/>
          <w:sz w:val="22"/>
          <w:szCs w:val="22"/>
        </w:rPr>
      </w:pPr>
    </w:p>
    <w:p w14:paraId="7676157E" w14:textId="77777777" w:rsidR="00440364" w:rsidRDefault="00440364" w:rsidP="00F60B9A">
      <w:pPr>
        <w:pStyle w:val="Normalny0"/>
        <w:rPr>
          <w:b/>
          <w:bCs w:val="0"/>
          <w:color w:val="31849B" w:themeColor="accent5" w:themeShade="BF"/>
        </w:rPr>
      </w:pPr>
    </w:p>
    <w:p w14:paraId="3C0EE533" w14:textId="19268983" w:rsidR="00F60B9A" w:rsidRPr="00F60B9A" w:rsidRDefault="00F60B9A" w:rsidP="00F60B9A">
      <w:pPr>
        <w:pStyle w:val="Normalny0"/>
        <w:rPr>
          <w:b/>
          <w:bCs w:val="0"/>
          <w:color w:val="31849B" w:themeColor="accent5" w:themeShade="BF"/>
        </w:rPr>
      </w:pPr>
      <w:r w:rsidRPr="00F60B9A">
        <w:rPr>
          <w:b/>
          <w:bCs w:val="0"/>
          <w:color w:val="31849B" w:themeColor="accent5" w:themeShade="BF"/>
        </w:rPr>
        <w:t xml:space="preserve">ZAMAWIAJĄCY </w:t>
      </w:r>
    </w:p>
    <w:p w14:paraId="227BA973" w14:textId="08483D38" w:rsidR="00F60B9A" w:rsidRPr="00F60B9A" w:rsidRDefault="00F60B9A" w:rsidP="00F60B9A">
      <w:pPr>
        <w:pStyle w:val="Normalny0"/>
        <w:rPr>
          <w:b/>
          <w:bCs w:val="0"/>
        </w:rPr>
      </w:pPr>
      <w:r w:rsidRPr="00F60B9A">
        <w:rPr>
          <w:b/>
          <w:bCs w:val="0"/>
        </w:rPr>
        <w:t xml:space="preserve">Powiat Cieszyński </w:t>
      </w:r>
    </w:p>
    <w:p w14:paraId="56614E25" w14:textId="5E9634AB" w:rsidR="00F60B9A" w:rsidRPr="00F60B9A" w:rsidRDefault="00F60B9A" w:rsidP="00F60B9A">
      <w:pPr>
        <w:pStyle w:val="Normalny0"/>
        <w:spacing w:line="240" w:lineRule="auto"/>
      </w:pPr>
      <w:r w:rsidRPr="00F60B9A">
        <w:t>ul. Bobrecka 29</w:t>
      </w:r>
    </w:p>
    <w:p w14:paraId="484DF0CD" w14:textId="77777777" w:rsidR="00440364" w:rsidRDefault="00F60B9A" w:rsidP="00440364">
      <w:pPr>
        <w:pStyle w:val="Normalny0"/>
        <w:spacing w:after="120" w:line="240" w:lineRule="auto"/>
      </w:pPr>
      <w:r w:rsidRPr="00F60B9A">
        <w:t xml:space="preserve">43-400 Cieszyn </w:t>
      </w:r>
    </w:p>
    <w:p w14:paraId="36F1F725" w14:textId="711BC5C1" w:rsidR="001E1BEF" w:rsidRPr="00440364" w:rsidRDefault="00F60B9A" w:rsidP="00440364">
      <w:pPr>
        <w:pStyle w:val="Normalny0"/>
        <w:spacing w:line="240" w:lineRule="auto"/>
        <w:rPr>
          <w:rStyle w:val="Hipercze"/>
          <w:rFonts w:asciiTheme="minorHAnsi" w:hAnsiTheme="minorHAnsi" w:cstheme="minorHAnsi"/>
          <w:color w:val="auto"/>
          <w:u w:val="none"/>
        </w:rPr>
      </w:pPr>
      <w:r w:rsidRPr="00440364">
        <w:rPr>
          <w:rStyle w:val="Hipercze"/>
          <w:rFonts w:cs="Calibri Light"/>
          <w:b/>
          <w:bCs w:val="0"/>
          <w:color w:val="808080" w:themeColor="background1" w:themeShade="80"/>
        </w:rPr>
        <w:t xml:space="preserve"> </w:t>
      </w:r>
      <w:r w:rsidR="00440364" w:rsidRPr="00440364">
        <w:rPr>
          <w:rStyle w:val="Hipercze"/>
          <w:rFonts w:cs="Calibri Light"/>
          <w:b/>
          <w:bCs w:val="0"/>
          <w:color w:val="808080" w:themeColor="background1" w:themeShade="80"/>
        </w:rPr>
        <w:t xml:space="preserve">https://www.powiat.cieszyn.pl </w:t>
      </w:r>
      <w:r w:rsidR="001E1BEF" w:rsidRPr="00440364">
        <w:rPr>
          <w:rStyle w:val="Hipercze"/>
          <w:rFonts w:cs="Calibri Light"/>
          <w:b/>
          <w:bCs w:val="0"/>
          <w:color w:val="808080" w:themeColor="background1" w:themeShade="80"/>
        </w:rPr>
        <w:br w:type="page"/>
      </w:r>
      <w:bookmarkStart w:id="0" w:name="_Hlk45271730"/>
      <w:bookmarkEnd w:id="0"/>
    </w:p>
    <w:p w14:paraId="2E8E69B6" w14:textId="48D926B1" w:rsidR="009E788D" w:rsidRDefault="009E788D" w:rsidP="003F5976">
      <w:pPr>
        <w:pStyle w:val="Nagwekspisutreci"/>
        <w:numPr>
          <w:ilvl w:val="0"/>
          <w:numId w:val="0"/>
        </w:numPr>
        <w:spacing w:before="0" w:after="0" w:line="240" w:lineRule="auto"/>
        <w:ind w:left="357"/>
        <w:rPr>
          <w:rFonts w:asciiTheme="minorHAnsi" w:hAnsiTheme="minorHAnsi" w:cstheme="minorHAnsi"/>
        </w:rPr>
      </w:pPr>
      <w:r w:rsidRPr="00A55108">
        <w:rPr>
          <w:rFonts w:asciiTheme="minorHAnsi" w:hAnsiTheme="minorHAnsi" w:cstheme="minorHAnsi"/>
        </w:rPr>
        <w:lastRenderedPageBreak/>
        <w:t>Spis treści</w:t>
      </w:r>
    </w:p>
    <w:p w14:paraId="4DAE40A6" w14:textId="77777777" w:rsidR="003F27C7" w:rsidRPr="003F27C7" w:rsidRDefault="003F27C7" w:rsidP="003F27C7">
      <w:pPr>
        <w:rPr>
          <w:rFonts w:eastAsia="Calibri"/>
        </w:rPr>
      </w:pPr>
    </w:p>
    <w:p w14:paraId="4F0E1B15" w14:textId="10C4504C" w:rsidR="00EA16E2" w:rsidRDefault="00EA16E2">
      <w:pPr>
        <w:pStyle w:val="Spistreci1"/>
        <w:rPr>
          <w:rFonts w:asciiTheme="minorHAnsi" w:eastAsiaTheme="minorEastAsia" w:hAnsiTheme="minorHAnsi" w:cstheme="minorBidi"/>
          <w:b w:val="0"/>
          <w:noProof/>
          <w:color w:val="auto"/>
          <w:szCs w:val="22"/>
          <w:lang w:eastAsia="pl-PL"/>
        </w:rPr>
      </w:pPr>
      <w:r>
        <w:rPr>
          <w:rFonts w:asciiTheme="minorHAnsi" w:hAnsiTheme="minorHAnsi"/>
        </w:rPr>
        <w:fldChar w:fldCharType="begin"/>
      </w:r>
      <w:r>
        <w:rPr>
          <w:rFonts w:asciiTheme="minorHAnsi" w:hAnsiTheme="minorHAnsi"/>
        </w:rPr>
        <w:instrText xml:space="preserve"> TOC \o "1-3" \h \z \u </w:instrText>
      </w:r>
      <w:r>
        <w:rPr>
          <w:rFonts w:asciiTheme="minorHAnsi" w:hAnsiTheme="minorHAnsi"/>
        </w:rPr>
        <w:fldChar w:fldCharType="separate"/>
      </w:r>
      <w:hyperlink w:anchor="_Toc71199251" w:history="1">
        <w:r w:rsidRPr="00204952">
          <w:rPr>
            <w:rStyle w:val="Hipercze"/>
            <w:rFonts w:cstheme="minorHAnsi"/>
            <w:noProof/>
          </w:rPr>
          <w:t>1. Wykaz skrótów użytych w opracowaniu.</w:t>
        </w:r>
        <w:r>
          <w:rPr>
            <w:noProof/>
            <w:webHidden/>
          </w:rPr>
          <w:tab/>
        </w:r>
        <w:r>
          <w:rPr>
            <w:noProof/>
            <w:webHidden/>
          </w:rPr>
          <w:fldChar w:fldCharType="begin"/>
        </w:r>
        <w:r>
          <w:rPr>
            <w:noProof/>
            <w:webHidden/>
          </w:rPr>
          <w:instrText xml:space="preserve"> PAGEREF _Toc71199251 \h </w:instrText>
        </w:r>
        <w:r>
          <w:rPr>
            <w:noProof/>
            <w:webHidden/>
          </w:rPr>
        </w:r>
        <w:r>
          <w:rPr>
            <w:noProof/>
            <w:webHidden/>
          </w:rPr>
          <w:fldChar w:fldCharType="separate"/>
        </w:r>
        <w:r w:rsidR="00013C4C">
          <w:rPr>
            <w:noProof/>
            <w:webHidden/>
          </w:rPr>
          <w:t>6</w:t>
        </w:r>
        <w:r>
          <w:rPr>
            <w:noProof/>
            <w:webHidden/>
          </w:rPr>
          <w:fldChar w:fldCharType="end"/>
        </w:r>
      </w:hyperlink>
    </w:p>
    <w:p w14:paraId="6B31C89F" w14:textId="5E32FD23" w:rsidR="00EA16E2" w:rsidRDefault="00F538EC">
      <w:pPr>
        <w:pStyle w:val="Spistreci1"/>
        <w:rPr>
          <w:rFonts w:asciiTheme="minorHAnsi" w:eastAsiaTheme="minorEastAsia" w:hAnsiTheme="minorHAnsi" w:cstheme="minorBidi"/>
          <w:b w:val="0"/>
          <w:noProof/>
          <w:color w:val="auto"/>
          <w:szCs w:val="22"/>
          <w:lang w:eastAsia="pl-PL"/>
        </w:rPr>
      </w:pPr>
      <w:hyperlink w:anchor="_Toc71199252" w:history="1">
        <w:r w:rsidR="00EA16E2" w:rsidRPr="00204952">
          <w:rPr>
            <w:rStyle w:val="Hipercze"/>
            <w:rFonts w:cstheme="minorHAnsi"/>
            <w:noProof/>
          </w:rPr>
          <w:t>2. Wprowadzenie, cel i zakres opracowania</w:t>
        </w:r>
        <w:r w:rsidR="00EA16E2">
          <w:rPr>
            <w:noProof/>
            <w:webHidden/>
          </w:rPr>
          <w:tab/>
        </w:r>
        <w:r w:rsidR="00EA16E2">
          <w:rPr>
            <w:noProof/>
            <w:webHidden/>
          </w:rPr>
          <w:fldChar w:fldCharType="begin"/>
        </w:r>
        <w:r w:rsidR="00EA16E2">
          <w:rPr>
            <w:noProof/>
            <w:webHidden/>
          </w:rPr>
          <w:instrText xml:space="preserve"> PAGEREF _Toc71199252 \h </w:instrText>
        </w:r>
        <w:r w:rsidR="00EA16E2">
          <w:rPr>
            <w:noProof/>
            <w:webHidden/>
          </w:rPr>
        </w:r>
        <w:r w:rsidR="00EA16E2">
          <w:rPr>
            <w:noProof/>
            <w:webHidden/>
          </w:rPr>
          <w:fldChar w:fldCharType="separate"/>
        </w:r>
        <w:r w:rsidR="00013C4C">
          <w:rPr>
            <w:noProof/>
            <w:webHidden/>
          </w:rPr>
          <w:t>7</w:t>
        </w:r>
        <w:r w:rsidR="00EA16E2">
          <w:rPr>
            <w:noProof/>
            <w:webHidden/>
          </w:rPr>
          <w:fldChar w:fldCharType="end"/>
        </w:r>
      </w:hyperlink>
    </w:p>
    <w:p w14:paraId="6FEA6D5A" w14:textId="02DC1F4C" w:rsidR="00EA16E2" w:rsidRDefault="00F538EC">
      <w:pPr>
        <w:pStyle w:val="Spistreci1"/>
        <w:rPr>
          <w:rFonts w:asciiTheme="minorHAnsi" w:eastAsiaTheme="minorEastAsia" w:hAnsiTheme="minorHAnsi" w:cstheme="minorBidi"/>
          <w:b w:val="0"/>
          <w:noProof/>
          <w:color w:val="auto"/>
          <w:szCs w:val="22"/>
          <w:lang w:eastAsia="pl-PL"/>
        </w:rPr>
      </w:pPr>
      <w:hyperlink w:anchor="_Toc71199253" w:history="1">
        <w:r w:rsidR="00EA16E2" w:rsidRPr="00204952">
          <w:rPr>
            <w:rStyle w:val="Hipercze"/>
            <w:rFonts w:cstheme="minorHAnsi"/>
            <w:noProof/>
          </w:rPr>
          <w:t>3. Źródła prawa</w:t>
        </w:r>
        <w:r w:rsidR="00EA16E2">
          <w:rPr>
            <w:noProof/>
            <w:webHidden/>
          </w:rPr>
          <w:tab/>
        </w:r>
        <w:r w:rsidR="00EA16E2">
          <w:rPr>
            <w:noProof/>
            <w:webHidden/>
          </w:rPr>
          <w:fldChar w:fldCharType="begin"/>
        </w:r>
        <w:r w:rsidR="00EA16E2">
          <w:rPr>
            <w:noProof/>
            <w:webHidden/>
          </w:rPr>
          <w:instrText xml:space="preserve"> PAGEREF _Toc71199253 \h </w:instrText>
        </w:r>
        <w:r w:rsidR="00EA16E2">
          <w:rPr>
            <w:noProof/>
            <w:webHidden/>
          </w:rPr>
        </w:r>
        <w:r w:rsidR="00EA16E2">
          <w:rPr>
            <w:noProof/>
            <w:webHidden/>
          </w:rPr>
          <w:fldChar w:fldCharType="separate"/>
        </w:r>
        <w:r w:rsidR="00013C4C">
          <w:rPr>
            <w:noProof/>
            <w:webHidden/>
          </w:rPr>
          <w:t>9</w:t>
        </w:r>
        <w:r w:rsidR="00EA16E2">
          <w:rPr>
            <w:noProof/>
            <w:webHidden/>
          </w:rPr>
          <w:fldChar w:fldCharType="end"/>
        </w:r>
      </w:hyperlink>
    </w:p>
    <w:p w14:paraId="0F71FDA0" w14:textId="6ADD598D" w:rsidR="00EA16E2" w:rsidRDefault="00F538EC">
      <w:pPr>
        <w:pStyle w:val="Spistreci1"/>
        <w:rPr>
          <w:rFonts w:asciiTheme="minorHAnsi" w:eastAsiaTheme="minorEastAsia" w:hAnsiTheme="minorHAnsi" w:cstheme="minorBidi"/>
          <w:b w:val="0"/>
          <w:noProof/>
          <w:color w:val="auto"/>
          <w:szCs w:val="22"/>
          <w:lang w:eastAsia="pl-PL"/>
        </w:rPr>
      </w:pPr>
      <w:hyperlink w:anchor="_Toc71199254" w:history="1">
        <w:r w:rsidR="00EA16E2" w:rsidRPr="00204952">
          <w:rPr>
            <w:rStyle w:val="Hipercze"/>
            <w:rFonts w:cstheme="minorHAnsi"/>
            <w:noProof/>
          </w:rPr>
          <w:t>4. Cele rozwojowe i strategie jednostki samorządu terytorialnego</w:t>
        </w:r>
        <w:r w:rsidR="00EA16E2">
          <w:rPr>
            <w:noProof/>
            <w:webHidden/>
          </w:rPr>
          <w:tab/>
        </w:r>
        <w:r w:rsidR="00EA16E2">
          <w:rPr>
            <w:noProof/>
            <w:webHidden/>
          </w:rPr>
          <w:fldChar w:fldCharType="begin"/>
        </w:r>
        <w:r w:rsidR="00EA16E2">
          <w:rPr>
            <w:noProof/>
            <w:webHidden/>
          </w:rPr>
          <w:instrText xml:space="preserve"> PAGEREF _Toc71199254 \h </w:instrText>
        </w:r>
        <w:r w:rsidR="00EA16E2">
          <w:rPr>
            <w:noProof/>
            <w:webHidden/>
          </w:rPr>
        </w:r>
        <w:r w:rsidR="00EA16E2">
          <w:rPr>
            <w:noProof/>
            <w:webHidden/>
          </w:rPr>
          <w:fldChar w:fldCharType="separate"/>
        </w:r>
        <w:r w:rsidR="00013C4C">
          <w:rPr>
            <w:noProof/>
            <w:webHidden/>
          </w:rPr>
          <w:t>9</w:t>
        </w:r>
        <w:r w:rsidR="00EA16E2">
          <w:rPr>
            <w:noProof/>
            <w:webHidden/>
          </w:rPr>
          <w:fldChar w:fldCharType="end"/>
        </w:r>
      </w:hyperlink>
    </w:p>
    <w:p w14:paraId="231B9435" w14:textId="3C6B3913" w:rsidR="00EA16E2" w:rsidRDefault="00F538EC">
      <w:pPr>
        <w:pStyle w:val="Spistreci2"/>
        <w:rPr>
          <w:rFonts w:asciiTheme="minorHAnsi" w:eastAsiaTheme="minorEastAsia" w:hAnsiTheme="minorHAnsi" w:cstheme="minorBidi"/>
          <w:sz w:val="22"/>
          <w:szCs w:val="22"/>
          <w:lang w:eastAsia="pl-PL"/>
        </w:rPr>
      </w:pPr>
      <w:hyperlink w:anchor="_Toc71199255" w:history="1">
        <w:r w:rsidR="00EA16E2" w:rsidRPr="00204952">
          <w:rPr>
            <w:rStyle w:val="Hipercze"/>
          </w:rPr>
          <w:t>Program Ochrony Środowiska dla powiatu cieszyńskiego</w:t>
        </w:r>
        <w:r w:rsidR="00EA16E2">
          <w:rPr>
            <w:webHidden/>
          </w:rPr>
          <w:tab/>
        </w:r>
        <w:r w:rsidR="00EA16E2">
          <w:rPr>
            <w:webHidden/>
          </w:rPr>
          <w:fldChar w:fldCharType="begin"/>
        </w:r>
        <w:r w:rsidR="00EA16E2">
          <w:rPr>
            <w:webHidden/>
          </w:rPr>
          <w:instrText xml:space="preserve"> PAGEREF _Toc71199255 \h </w:instrText>
        </w:r>
        <w:r w:rsidR="00EA16E2">
          <w:rPr>
            <w:webHidden/>
          </w:rPr>
        </w:r>
        <w:r w:rsidR="00EA16E2">
          <w:rPr>
            <w:webHidden/>
          </w:rPr>
          <w:fldChar w:fldCharType="separate"/>
        </w:r>
        <w:r w:rsidR="00013C4C">
          <w:rPr>
            <w:webHidden/>
          </w:rPr>
          <w:t>9</w:t>
        </w:r>
        <w:r w:rsidR="00EA16E2">
          <w:rPr>
            <w:webHidden/>
          </w:rPr>
          <w:fldChar w:fldCharType="end"/>
        </w:r>
      </w:hyperlink>
    </w:p>
    <w:p w14:paraId="741167C1" w14:textId="6559CC83" w:rsidR="00EA16E2" w:rsidRDefault="00F538EC">
      <w:pPr>
        <w:pStyle w:val="Spistreci2"/>
        <w:rPr>
          <w:rFonts w:asciiTheme="minorHAnsi" w:eastAsiaTheme="minorEastAsia" w:hAnsiTheme="minorHAnsi" w:cstheme="minorBidi"/>
          <w:sz w:val="22"/>
          <w:szCs w:val="22"/>
          <w:lang w:eastAsia="pl-PL"/>
        </w:rPr>
      </w:pPr>
      <w:hyperlink w:anchor="_Toc71199256" w:history="1">
        <w:r w:rsidR="00EA16E2" w:rsidRPr="00204952">
          <w:rPr>
            <w:rStyle w:val="Hipercze"/>
          </w:rPr>
          <w:t>Strategia Rozwoju Powiatu Cieszyńskiego na lata 2017-2025</w:t>
        </w:r>
        <w:r w:rsidR="00EA16E2">
          <w:rPr>
            <w:webHidden/>
          </w:rPr>
          <w:tab/>
        </w:r>
        <w:r w:rsidR="00EA16E2">
          <w:rPr>
            <w:webHidden/>
          </w:rPr>
          <w:fldChar w:fldCharType="begin"/>
        </w:r>
        <w:r w:rsidR="00EA16E2">
          <w:rPr>
            <w:webHidden/>
          </w:rPr>
          <w:instrText xml:space="preserve"> PAGEREF _Toc71199256 \h </w:instrText>
        </w:r>
        <w:r w:rsidR="00EA16E2">
          <w:rPr>
            <w:webHidden/>
          </w:rPr>
        </w:r>
        <w:r w:rsidR="00EA16E2">
          <w:rPr>
            <w:webHidden/>
          </w:rPr>
          <w:fldChar w:fldCharType="separate"/>
        </w:r>
        <w:r w:rsidR="00013C4C">
          <w:rPr>
            <w:webHidden/>
          </w:rPr>
          <w:t>9</w:t>
        </w:r>
        <w:r w:rsidR="00EA16E2">
          <w:rPr>
            <w:webHidden/>
          </w:rPr>
          <w:fldChar w:fldCharType="end"/>
        </w:r>
      </w:hyperlink>
    </w:p>
    <w:p w14:paraId="5AC64149" w14:textId="5D5FD094" w:rsidR="00EA16E2" w:rsidRDefault="00F538EC">
      <w:pPr>
        <w:pStyle w:val="Spistreci1"/>
        <w:rPr>
          <w:rFonts w:asciiTheme="minorHAnsi" w:eastAsiaTheme="minorEastAsia" w:hAnsiTheme="minorHAnsi" w:cstheme="minorBidi"/>
          <w:b w:val="0"/>
          <w:noProof/>
          <w:color w:val="auto"/>
          <w:szCs w:val="22"/>
          <w:lang w:eastAsia="pl-PL"/>
        </w:rPr>
      </w:pPr>
      <w:hyperlink w:anchor="_Toc71199257" w:history="1">
        <w:r w:rsidR="00EA16E2" w:rsidRPr="00204952">
          <w:rPr>
            <w:rStyle w:val="Hipercze"/>
            <w:rFonts w:cstheme="minorHAnsi"/>
            <w:noProof/>
          </w:rPr>
          <w:t>5. Charakterystyka powiatu</w:t>
        </w:r>
        <w:r w:rsidR="00EA16E2">
          <w:rPr>
            <w:noProof/>
            <w:webHidden/>
          </w:rPr>
          <w:tab/>
        </w:r>
        <w:r w:rsidR="00EA16E2">
          <w:rPr>
            <w:noProof/>
            <w:webHidden/>
          </w:rPr>
          <w:fldChar w:fldCharType="begin"/>
        </w:r>
        <w:r w:rsidR="00EA16E2">
          <w:rPr>
            <w:noProof/>
            <w:webHidden/>
          </w:rPr>
          <w:instrText xml:space="preserve"> PAGEREF _Toc71199257 \h </w:instrText>
        </w:r>
        <w:r w:rsidR="00EA16E2">
          <w:rPr>
            <w:noProof/>
            <w:webHidden/>
          </w:rPr>
        </w:r>
        <w:r w:rsidR="00EA16E2">
          <w:rPr>
            <w:noProof/>
            <w:webHidden/>
          </w:rPr>
          <w:fldChar w:fldCharType="separate"/>
        </w:r>
        <w:r w:rsidR="00013C4C">
          <w:rPr>
            <w:noProof/>
            <w:webHidden/>
          </w:rPr>
          <w:t>10</w:t>
        </w:r>
        <w:r w:rsidR="00EA16E2">
          <w:rPr>
            <w:noProof/>
            <w:webHidden/>
          </w:rPr>
          <w:fldChar w:fldCharType="end"/>
        </w:r>
      </w:hyperlink>
    </w:p>
    <w:p w14:paraId="02C37633" w14:textId="66BD6676" w:rsidR="00EA16E2" w:rsidRDefault="00F538EC">
      <w:pPr>
        <w:pStyle w:val="Spistreci2"/>
        <w:rPr>
          <w:rFonts w:asciiTheme="minorHAnsi" w:eastAsiaTheme="minorEastAsia" w:hAnsiTheme="minorHAnsi" w:cstheme="minorBidi"/>
          <w:sz w:val="22"/>
          <w:szCs w:val="22"/>
          <w:lang w:eastAsia="pl-PL"/>
        </w:rPr>
      </w:pPr>
      <w:hyperlink w:anchor="_Toc71199258" w:history="1">
        <w:r w:rsidR="00EA16E2" w:rsidRPr="00204952">
          <w:rPr>
            <w:rStyle w:val="Hipercze"/>
          </w:rPr>
          <w:t>Położenie</w:t>
        </w:r>
        <w:r w:rsidR="00EA16E2">
          <w:rPr>
            <w:webHidden/>
          </w:rPr>
          <w:tab/>
        </w:r>
        <w:r w:rsidR="00EA16E2">
          <w:rPr>
            <w:webHidden/>
          </w:rPr>
          <w:fldChar w:fldCharType="begin"/>
        </w:r>
        <w:r w:rsidR="00EA16E2">
          <w:rPr>
            <w:webHidden/>
          </w:rPr>
          <w:instrText xml:space="preserve"> PAGEREF _Toc71199258 \h </w:instrText>
        </w:r>
        <w:r w:rsidR="00EA16E2">
          <w:rPr>
            <w:webHidden/>
          </w:rPr>
        </w:r>
        <w:r w:rsidR="00EA16E2">
          <w:rPr>
            <w:webHidden/>
          </w:rPr>
          <w:fldChar w:fldCharType="separate"/>
        </w:r>
        <w:r w:rsidR="00013C4C">
          <w:rPr>
            <w:webHidden/>
          </w:rPr>
          <w:t>10</w:t>
        </w:r>
        <w:r w:rsidR="00EA16E2">
          <w:rPr>
            <w:webHidden/>
          </w:rPr>
          <w:fldChar w:fldCharType="end"/>
        </w:r>
      </w:hyperlink>
    </w:p>
    <w:p w14:paraId="1F9A2C7D" w14:textId="19A88A71" w:rsidR="00EA16E2" w:rsidRDefault="00F538EC">
      <w:pPr>
        <w:pStyle w:val="Spistreci2"/>
        <w:rPr>
          <w:rFonts w:asciiTheme="minorHAnsi" w:eastAsiaTheme="minorEastAsia" w:hAnsiTheme="minorHAnsi" w:cstheme="minorBidi"/>
          <w:sz w:val="22"/>
          <w:szCs w:val="22"/>
          <w:lang w:eastAsia="pl-PL"/>
        </w:rPr>
      </w:pPr>
      <w:hyperlink w:anchor="_Toc71199259" w:history="1">
        <w:r w:rsidR="00EA16E2" w:rsidRPr="00204952">
          <w:rPr>
            <w:rStyle w:val="Hipercze"/>
          </w:rPr>
          <w:t>Klimat</w:t>
        </w:r>
        <w:r w:rsidR="00EA16E2">
          <w:rPr>
            <w:webHidden/>
          </w:rPr>
          <w:tab/>
        </w:r>
        <w:r w:rsidR="00EA16E2">
          <w:rPr>
            <w:webHidden/>
          </w:rPr>
          <w:fldChar w:fldCharType="begin"/>
        </w:r>
        <w:r w:rsidR="00EA16E2">
          <w:rPr>
            <w:webHidden/>
          </w:rPr>
          <w:instrText xml:space="preserve"> PAGEREF _Toc71199259 \h </w:instrText>
        </w:r>
        <w:r w:rsidR="00EA16E2">
          <w:rPr>
            <w:webHidden/>
          </w:rPr>
        </w:r>
        <w:r w:rsidR="00EA16E2">
          <w:rPr>
            <w:webHidden/>
          </w:rPr>
          <w:fldChar w:fldCharType="separate"/>
        </w:r>
        <w:r w:rsidR="00013C4C">
          <w:rPr>
            <w:webHidden/>
          </w:rPr>
          <w:t>12</w:t>
        </w:r>
        <w:r w:rsidR="00EA16E2">
          <w:rPr>
            <w:webHidden/>
          </w:rPr>
          <w:fldChar w:fldCharType="end"/>
        </w:r>
      </w:hyperlink>
    </w:p>
    <w:p w14:paraId="78A98675" w14:textId="65AE2F20" w:rsidR="00EA16E2" w:rsidRDefault="00F538EC">
      <w:pPr>
        <w:pStyle w:val="Spistreci2"/>
        <w:rPr>
          <w:rFonts w:asciiTheme="minorHAnsi" w:eastAsiaTheme="minorEastAsia" w:hAnsiTheme="minorHAnsi" w:cstheme="minorBidi"/>
          <w:sz w:val="22"/>
          <w:szCs w:val="22"/>
          <w:lang w:eastAsia="pl-PL"/>
        </w:rPr>
      </w:pPr>
      <w:hyperlink w:anchor="_Toc71199260" w:history="1">
        <w:r w:rsidR="00EA16E2" w:rsidRPr="00204952">
          <w:rPr>
            <w:rStyle w:val="Hipercze"/>
          </w:rPr>
          <w:t>Demografia</w:t>
        </w:r>
        <w:r w:rsidR="00EA16E2">
          <w:rPr>
            <w:webHidden/>
          </w:rPr>
          <w:tab/>
        </w:r>
        <w:r w:rsidR="00EA16E2">
          <w:rPr>
            <w:webHidden/>
          </w:rPr>
          <w:fldChar w:fldCharType="begin"/>
        </w:r>
        <w:r w:rsidR="00EA16E2">
          <w:rPr>
            <w:webHidden/>
          </w:rPr>
          <w:instrText xml:space="preserve"> PAGEREF _Toc71199260 \h </w:instrText>
        </w:r>
        <w:r w:rsidR="00EA16E2">
          <w:rPr>
            <w:webHidden/>
          </w:rPr>
        </w:r>
        <w:r w:rsidR="00EA16E2">
          <w:rPr>
            <w:webHidden/>
          </w:rPr>
          <w:fldChar w:fldCharType="separate"/>
        </w:r>
        <w:r w:rsidR="00013C4C">
          <w:rPr>
            <w:webHidden/>
          </w:rPr>
          <w:t>12</w:t>
        </w:r>
        <w:r w:rsidR="00EA16E2">
          <w:rPr>
            <w:webHidden/>
          </w:rPr>
          <w:fldChar w:fldCharType="end"/>
        </w:r>
      </w:hyperlink>
    </w:p>
    <w:p w14:paraId="1A983F8D" w14:textId="10AEE58F" w:rsidR="00EA16E2" w:rsidRDefault="00F538EC">
      <w:pPr>
        <w:pStyle w:val="Spistreci2"/>
        <w:rPr>
          <w:rFonts w:asciiTheme="minorHAnsi" w:eastAsiaTheme="minorEastAsia" w:hAnsiTheme="minorHAnsi" w:cstheme="minorBidi"/>
          <w:sz w:val="22"/>
          <w:szCs w:val="22"/>
          <w:lang w:eastAsia="pl-PL"/>
        </w:rPr>
      </w:pPr>
      <w:hyperlink w:anchor="_Toc71199261" w:history="1">
        <w:r w:rsidR="00EA16E2" w:rsidRPr="00204952">
          <w:rPr>
            <w:rStyle w:val="Hipercze"/>
          </w:rPr>
          <w:t>Sytuacja społeczno-gospodarcza</w:t>
        </w:r>
        <w:r w:rsidR="00EA16E2">
          <w:rPr>
            <w:webHidden/>
          </w:rPr>
          <w:tab/>
        </w:r>
        <w:r w:rsidR="00EA16E2">
          <w:rPr>
            <w:webHidden/>
          </w:rPr>
          <w:fldChar w:fldCharType="begin"/>
        </w:r>
        <w:r w:rsidR="00EA16E2">
          <w:rPr>
            <w:webHidden/>
          </w:rPr>
          <w:instrText xml:space="preserve"> PAGEREF _Toc71199261 \h </w:instrText>
        </w:r>
        <w:r w:rsidR="00EA16E2">
          <w:rPr>
            <w:webHidden/>
          </w:rPr>
        </w:r>
        <w:r w:rsidR="00EA16E2">
          <w:rPr>
            <w:webHidden/>
          </w:rPr>
          <w:fldChar w:fldCharType="separate"/>
        </w:r>
        <w:r w:rsidR="00013C4C">
          <w:rPr>
            <w:webHidden/>
          </w:rPr>
          <w:t>13</w:t>
        </w:r>
        <w:r w:rsidR="00EA16E2">
          <w:rPr>
            <w:webHidden/>
          </w:rPr>
          <w:fldChar w:fldCharType="end"/>
        </w:r>
      </w:hyperlink>
    </w:p>
    <w:p w14:paraId="5DCAC03D" w14:textId="1A6A35AB" w:rsidR="00EA16E2" w:rsidRDefault="00F538EC">
      <w:pPr>
        <w:pStyle w:val="Spistreci2"/>
        <w:rPr>
          <w:rFonts w:asciiTheme="minorHAnsi" w:eastAsiaTheme="minorEastAsia" w:hAnsiTheme="minorHAnsi" w:cstheme="minorBidi"/>
          <w:sz w:val="22"/>
          <w:szCs w:val="22"/>
          <w:lang w:eastAsia="pl-PL"/>
        </w:rPr>
      </w:pPr>
      <w:hyperlink w:anchor="_Toc71199262" w:history="1">
        <w:r w:rsidR="00EA16E2" w:rsidRPr="00204952">
          <w:rPr>
            <w:rStyle w:val="Hipercze"/>
          </w:rPr>
          <w:t>Prognoza liczby ludności</w:t>
        </w:r>
        <w:r w:rsidR="00EA16E2">
          <w:rPr>
            <w:webHidden/>
          </w:rPr>
          <w:tab/>
        </w:r>
        <w:r w:rsidR="00EA16E2">
          <w:rPr>
            <w:webHidden/>
          </w:rPr>
          <w:fldChar w:fldCharType="begin"/>
        </w:r>
        <w:r w:rsidR="00EA16E2">
          <w:rPr>
            <w:webHidden/>
          </w:rPr>
          <w:instrText xml:space="preserve"> PAGEREF _Toc71199262 \h </w:instrText>
        </w:r>
        <w:r w:rsidR="00EA16E2">
          <w:rPr>
            <w:webHidden/>
          </w:rPr>
        </w:r>
        <w:r w:rsidR="00EA16E2">
          <w:rPr>
            <w:webHidden/>
          </w:rPr>
          <w:fldChar w:fldCharType="separate"/>
        </w:r>
        <w:r w:rsidR="00013C4C">
          <w:rPr>
            <w:webHidden/>
          </w:rPr>
          <w:t>16</w:t>
        </w:r>
        <w:r w:rsidR="00EA16E2">
          <w:rPr>
            <w:webHidden/>
          </w:rPr>
          <w:fldChar w:fldCharType="end"/>
        </w:r>
      </w:hyperlink>
    </w:p>
    <w:p w14:paraId="463DD0F5" w14:textId="5D9558D5" w:rsidR="00EA16E2" w:rsidRDefault="00F538EC">
      <w:pPr>
        <w:pStyle w:val="Spistreci1"/>
        <w:rPr>
          <w:rFonts w:asciiTheme="minorHAnsi" w:eastAsiaTheme="minorEastAsia" w:hAnsiTheme="minorHAnsi" w:cstheme="minorBidi"/>
          <w:b w:val="0"/>
          <w:noProof/>
          <w:color w:val="auto"/>
          <w:szCs w:val="22"/>
          <w:lang w:eastAsia="pl-PL"/>
        </w:rPr>
      </w:pPr>
      <w:hyperlink w:anchor="_Toc71199263" w:history="1">
        <w:r w:rsidR="00EA16E2" w:rsidRPr="00204952">
          <w:rPr>
            <w:rStyle w:val="Hipercze"/>
            <w:rFonts w:cstheme="minorHAnsi"/>
            <w:noProof/>
          </w:rPr>
          <w:t>6. Stan jakości powietrza</w:t>
        </w:r>
        <w:r w:rsidR="00EA16E2">
          <w:rPr>
            <w:noProof/>
            <w:webHidden/>
          </w:rPr>
          <w:tab/>
        </w:r>
        <w:r w:rsidR="00EA16E2">
          <w:rPr>
            <w:noProof/>
            <w:webHidden/>
          </w:rPr>
          <w:fldChar w:fldCharType="begin"/>
        </w:r>
        <w:r w:rsidR="00EA16E2">
          <w:rPr>
            <w:noProof/>
            <w:webHidden/>
          </w:rPr>
          <w:instrText xml:space="preserve"> PAGEREF _Toc71199263 \h </w:instrText>
        </w:r>
        <w:r w:rsidR="00EA16E2">
          <w:rPr>
            <w:noProof/>
            <w:webHidden/>
          </w:rPr>
        </w:r>
        <w:r w:rsidR="00EA16E2">
          <w:rPr>
            <w:noProof/>
            <w:webHidden/>
          </w:rPr>
          <w:fldChar w:fldCharType="separate"/>
        </w:r>
        <w:r w:rsidR="00013C4C">
          <w:rPr>
            <w:noProof/>
            <w:webHidden/>
          </w:rPr>
          <w:t>17</w:t>
        </w:r>
        <w:r w:rsidR="00EA16E2">
          <w:rPr>
            <w:noProof/>
            <w:webHidden/>
          </w:rPr>
          <w:fldChar w:fldCharType="end"/>
        </w:r>
      </w:hyperlink>
    </w:p>
    <w:p w14:paraId="4C8616F4" w14:textId="082C2CD7" w:rsidR="00EA16E2" w:rsidRDefault="00F538EC">
      <w:pPr>
        <w:pStyle w:val="Spistreci2"/>
        <w:rPr>
          <w:rFonts w:asciiTheme="minorHAnsi" w:eastAsiaTheme="minorEastAsia" w:hAnsiTheme="minorHAnsi" w:cstheme="minorBidi"/>
          <w:sz w:val="22"/>
          <w:szCs w:val="22"/>
          <w:lang w:eastAsia="pl-PL"/>
        </w:rPr>
      </w:pPr>
      <w:hyperlink w:anchor="_Toc71199264" w:history="1">
        <w:r w:rsidR="00EA16E2" w:rsidRPr="00204952">
          <w:rPr>
            <w:rStyle w:val="Hipercze"/>
          </w:rPr>
          <w:t>Metodologia obliczenia wskaźników zanieczyszczeń</w:t>
        </w:r>
        <w:r w:rsidR="00EA16E2">
          <w:rPr>
            <w:webHidden/>
          </w:rPr>
          <w:tab/>
        </w:r>
        <w:r w:rsidR="00EA16E2">
          <w:rPr>
            <w:webHidden/>
          </w:rPr>
          <w:fldChar w:fldCharType="begin"/>
        </w:r>
        <w:r w:rsidR="00EA16E2">
          <w:rPr>
            <w:webHidden/>
          </w:rPr>
          <w:instrText xml:space="preserve"> PAGEREF _Toc71199264 \h </w:instrText>
        </w:r>
        <w:r w:rsidR="00EA16E2">
          <w:rPr>
            <w:webHidden/>
          </w:rPr>
        </w:r>
        <w:r w:rsidR="00EA16E2">
          <w:rPr>
            <w:webHidden/>
          </w:rPr>
          <w:fldChar w:fldCharType="separate"/>
        </w:r>
        <w:r w:rsidR="00013C4C">
          <w:rPr>
            <w:webHidden/>
          </w:rPr>
          <w:t>17</w:t>
        </w:r>
        <w:r w:rsidR="00EA16E2">
          <w:rPr>
            <w:webHidden/>
          </w:rPr>
          <w:fldChar w:fldCharType="end"/>
        </w:r>
      </w:hyperlink>
    </w:p>
    <w:p w14:paraId="4F2B6136" w14:textId="02473C5F" w:rsidR="00EA16E2" w:rsidRDefault="00F538EC">
      <w:pPr>
        <w:pStyle w:val="Spistreci2"/>
        <w:rPr>
          <w:rFonts w:asciiTheme="minorHAnsi" w:eastAsiaTheme="minorEastAsia" w:hAnsiTheme="minorHAnsi" w:cstheme="minorBidi"/>
          <w:sz w:val="22"/>
          <w:szCs w:val="22"/>
          <w:lang w:eastAsia="pl-PL"/>
        </w:rPr>
      </w:pPr>
      <w:hyperlink w:anchor="_Toc71199265" w:history="1">
        <w:r w:rsidR="00EA16E2" w:rsidRPr="00204952">
          <w:rPr>
            <w:rStyle w:val="Hipercze"/>
          </w:rPr>
          <w:t>Źródła danych</w:t>
        </w:r>
        <w:r w:rsidR="00EA16E2">
          <w:rPr>
            <w:webHidden/>
          </w:rPr>
          <w:tab/>
        </w:r>
        <w:r w:rsidR="00EA16E2">
          <w:rPr>
            <w:webHidden/>
          </w:rPr>
          <w:fldChar w:fldCharType="begin"/>
        </w:r>
        <w:r w:rsidR="00EA16E2">
          <w:rPr>
            <w:webHidden/>
          </w:rPr>
          <w:instrText xml:space="preserve"> PAGEREF _Toc71199265 \h </w:instrText>
        </w:r>
        <w:r w:rsidR="00EA16E2">
          <w:rPr>
            <w:webHidden/>
          </w:rPr>
        </w:r>
        <w:r w:rsidR="00EA16E2">
          <w:rPr>
            <w:webHidden/>
          </w:rPr>
          <w:fldChar w:fldCharType="separate"/>
        </w:r>
        <w:r w:rsidR="00013C4C">
          <w:rPr>
            <w:webHidden/>
          </w:rPr>
          <w:t>17</w:t>
        </w:r>
        <w:r w:rsidR="00EA16E2">
          <w:rPr>
            <w:webHidden/>
          </w:rPr>
          <w:fldChar w:fldCharType="end"/>
        </w:r>
      </w:hyperlink>
    </w:p>
    <w:p w14:paraId="4E3D34E6" w14:textId="18C6A98D" w:rsidR="00EA16E2" w:rsidRDefault="00F538EC">
      <w:pPr>
        <w:pStyle w:val="Spistreci2"/>
        <w:rPr>
          <w:rFonts w:asciiTheme="minorHAnsi" w:eastAsiaTheme="minorEastAsia" w:hAnsiTheme="minorHAnsi" w:cstheme="minorBidi"/>
          <w:sz w:val="22"/>
          <w:szCs w:val="22"/>
          <w:lang w:eastAsia="pl-PL"/>
        </w:rPr>
      </w:pPr>
      <w:hyperlink w:anchor="_Toc71199266" w:history="1">
        <w:r w:rsidR="00EA16E2" w:rsidRPr="00204952">
          <w:rPr>
            <w:rStyle w:val="Hipercze"/>
          </w:rPr>
          <w:t>Wskaźniki emisji</w:t>
        </w:r>
        <w:r w:rsidR="00EA16E2">
          <w:rPr>
            <w:webHidden/>
          </w:rPr>
          <w:tab/>
        </w:r>
        <w:r w:rsidR="00EA16E2">
          <w:rPr>
            <w:webHidden/>
          </w:rPr>
          <w:fldChar w:fldCharType="begin"/>
        </w:r>
        <w:r w:rsidR="00EA16E2">
          <w:rPr>
            <w:webHidden/>
          </w:rPr>
          <w:instrText xml:space="preserve"> PAGEREF _Toc71199266 \h </w:instrText>
        </w:r>
        <w:r w:rsidR="00EA16E2">
          <w:rPr>
            <w:webHidden/>
          </w:rPr>
        </w:r>
        <w:r w:rsidR="00EA16E2">
          <w:rPr>
            <w:webHidden/>
          </w:rPr>
          <w:fldChar w:fldCharType="separate"/>
        </w:r>
        <w:r w:rsidR="00013C4C">
          <w:rPr>
            <w:webHidden/>
          </w:rPr>
          <w:t>18</w:t>
        </w:r>
        <w:r w:rsidR="00EA16E2">
          <w:rPr>
            <w:webHidden/>
          </w:rPr>
          <w:fldChar w:fldCharType="end"/>
        </w:r>
      </w:hyperlink>
    </w:p>
    <w:p w14:paraId="1D23450E" w14:textId="35D95B79" w:rsidR="00EA16E2" w:rsidRDefault="00F538EC">
      <w:pPr>
        <w:pStyle w:val="Spistreci2"/>
        <w:rPr>
          <w:rFonts w:asciiTheme="minorHAnsi" w:eastAsiaTheme="minorEastAsia" w:hAnsiTheme="minorHAnsi" w:cstheme="minorBidi"/>
          <w:sz w:val="22"/>
          <w:szCs w:val="22"/>
          <w:lang w:eastAsia="pl-PL"/>
        </w:rPr>
      </w:pPr>
      <w:hyperlink w:anchor="_Toc71199267" w:history="1">
        <w:r w:rsidR="00EA16E2" w:rsidRPr="00204952">
          <w:rPr>
            <w:rStyle w:val="Hipercze"/>
          </w:rPr>
          <w:t>Metodologia obliczeń</w:t>
        </w:r>
        <w:r w:rsidR="00EA16E2">
          <w:rPr>
            <w:webHidden/>
          </w:rPr>
          <w:tab/>
        </w:r>
        <w:r w:rsidR="00EA16E2">
          <w:rPr>
            <w:webHidden/>
          </w:rPr>
          <w:fldChar w:fldCharType="begin"/>
        </w:r>
        <w:r w:rsidR="00EA16E2">
          <w:rPr>
            <w:webHidden/>
          </w:rPr>
          <w:instrText xml:space="preserve"> PAGEREF _Toc71199267 \h </w:instrText>
        </w:r>
        <w:r w:rsidR="00EA16E2">
          <w:rPr>
            <w:webHidden/>
          </w:rPr>
        </w:r>
        <w:r w:rsidR="00EA16E2">
          <w:rPr>
            <w:webHidden/>
          </w:rPr>
          <w:fldChar w:fldCharType="separate"/>
        </w:r>
        <w:r w:rsidR="00013C4C">
          <w:rPr>
            <w:webHidden/>
          </w:rPr>
          <w:t>21</w:t>
        </w:r>
        <w:r w:rsidR="00EA16E2">
          <w:rPr>
            <w:webHidden/>
          </w:rPr>
          <w:fldChar w:fldCharType="end"/>
        </w:r>
      </w:hyperlink>
    </w:p>
    <w:p w14:paraId="6D1CFA55" w14:textId="349AB151" w:rsidR="00EA16E2" w:rsidRDefault="00F538EC">
      <w:pPr>
        <w:pStyle w:val="Spistreci1"/>
        <w:rPr>
          <w:rFonts w:asciiTheme="minorHAnsi" w:eastAsiaTheme="minorEastAsia" w:hAnsiTheme="minorHAnsi" w:cstheme="minorBidi"/>
          <w:b w:val="0"/>
          <w:noProof/>
          <w:color w:val="auto"/>
          <w:szCs w:val="22"/>
          <w:lang w:eastAsia="pl-PL"/>
        </w:rPr>
      </w:pPr>
      <w:hyperlink w:anchor="_Toc71199268" w:history="1">
        <w:r w:rsidR="00EA16E2" w:rsidRPr="00204952">
          <w:rPr>
            <w:rStyle w:val="Hipercze"/>
            <w:rFonts w:cstheme="minorHAnsi"/>
            <w:noProof/>
          </w:rPr>
          <w:t>7. Obecny stan jakości powietrza – podsumowanie inwentaryzacji – wyniki</w:t>
        </w:r>
        <w:r w:rsidR="00EA16E2">
          <w:rPr>
            <w:noProof/>
            <w:webHidden/>
          </w:rPr>
          <w:tab/>
        </w:r>
        <w:r w:rsidR="00EA16E2">
          <w:rPr>
            <w:noProof/>
            <w:webHidden/>
          </w:rPr>
          <w:fldChar w:fldCharType="begin"/>
        </w:r>
        <w:r w:rsidR="00EA16E2">
          <w:rPr>
            <w:noProof/>
            <w:webHidden/>
          </w:rPr>
          <w:instrText xml:space="preserve"> PAGEREF _Toc71199268 \h </w:instrText>
        </w:r>
        <w:r w:rsidR="00EA16E2">
          <w:rPr>
            <w:noProof/>
            <w:webHidden/>
          </w:rPr>
        </w:r>
        <w:r w:rsidR="00EA16E2">
          <w:rPr>
            <w:noProof/>
            <w:webHidden/>
          </w:rPr>
          <w:fldChar w:fldCharType="separate"/>
        </w:r>
        <w:r w:rsidR="00013C4C">
          <w:rPr>
            <w:noProof/>
            <w:webHidden/>
          </w:rPr>
          <w:t>21</w:t>
        </w:r>
        <w:r w:rsidR="00EA16E2">
          <w:rPr>
            <w:noProof/>
            <w:webHidden/>
          </w:rPr>
          <w:fldChar w:fldCharType="end"/>
        </w:r>
      </w:hyperlink>
    </w:p>
    <w:p w14:paraId="0BBC7D54" w14:textId="37963E80" w:rsidR="00EA16E2" w:rsidRDefault="00F538EC">
      <w:pPr>
        <w:pStyle w:val="Spistreci2"/>
        <w:rPr>
          <w:rFonts w:asciiTheme="minorHAnsi" w:eastAsiaTheme="minorEastAsia" w:hAnsiTheme="minorHAnsi" w:cstheme="minorBidi"/>
          <w:sz w:val="22"/>
          <w:szCs w:val="22"/>
          <w:lang w:eastAsia="pl-PL"/>
        </w:rPr>
      </w:pPr>
      <w:hyperlink w:anchor="_Toc71199269" w:history="1">
        <w:r w:rsidR="00EA16E2" w:rsidRPr="00204952">
          <w:rPr>
            <w:rStyle w:val="Hipercze"/>
          </w:rPr>
          <w:t>Emisja dwutlenku węgla CO</w:t>
        </w:r>
        <w:r w:rsidR="00EA16E2" w:rsidRPr="00204952">
          <w:rPr>
            <w:rStyle w:val="Hipercze"/>
            <w:vertAlign w:val="subscript"/>
          </w:rPr>
          <w:t>2</w:t>
        </w:r>
        <w:r w:rsidR="00EA16E2" w:rsidRPr="00204952">
          <w:rPr>
            <w:rStyle w:val="Hipercze"/>
          </w:rPr>
          <w:t xml:space="preserve"> w powiecie z podziałem na rodzaj paliw i energii</w:t>
        </w:r>
        <w:r w:rsidR="00EA16E2">
          <w:rPr>
            <w:webHidden/>
          </w:rPr>
          <w:tab/>
        </w:r>
        <w:r w:rsidR="00EA16E2">
          <w:rPr>
            <w:webHidden/>
          </w:rPr>
          <w:fldChar w:fldCharType="begin"/>
        </w:r>
        <w:r w:rsidR="00EA16E2">
          <w:rPr>
            <w:webHidden/>
          </w:rPr>
          <w:instrText xml:space="preserve"> PAGEREF _Toc71199269 \h </w:instrText>
        </w:r>
        <w:r w:rsidR="00EA16E2">
          <w:rPr>
            <w:webHidden/>
          </w:rPr>
        </w:r>
        <w:r w:rsidR="00EA16E2">
          <w:rPr>
            <w:webHidden/>
          </w:rPr>
          <w:fldChar w:fldCharType="separate"/>
        </w:r>
        <w:r w:rsidR="00013C4C">
          <w:rPr>
            <w:webHidden/>
          </w:rPr>
          <w:t>22</w:t>
        </w:r>
        <w:r w:rsidR="00EA16E2">
          <w:rPr>
            <w:webHidden/>
          </w:rPr>
          <w:fldChar w:fldCharType="end"/>
        </w:r>
      </w:hyperlink>
    </w:p>
    <w:p w14:paraId="5920A91A" w14:textId="07DD85F9" w:rsidR="00EA16E2" w:rsidRDefault="00F538EC">
      <w:pPr>
        <w:pStyle w:val="Spistreci2"/>
        <w:rPr>
          <w:rFonts w:asciiTheme="minorHAnsi" w:eastAsiaTheme="minorEastAsia" w:hAnsiTheme="minorHAnsi" w:cstheme="minorBidi"/>
          <w:sz w:val="22"/>
          <w:szCs w:val="22"/>
          <w:lang w:eastAsia="pl-PL"/>
        </w:rPr>
      </w:pPr>
      <w:hyperlink w:anchor="_Toc71199270" w:history="1">
        <w:r w:rsidR="00EA16E2" w:rsidRPr="00204952">
          <w:rPr>
            <w:rStyle w:val="Hipercze"/>
          </w:rPr>
          <w:t>Emisja dwutlenku węgla CO</w:t>
        </w:r>
        <w:r w:rsidR="00EA16E2" w:rsidRPr="00204952">
          <w:rPr>
            <w:rStyle w:val="Hipercze"/>
            <w:vertAlign w:val="subscript"/>
          </w:rPr>
          <w:t>2</w:t>
        </w:r>
        <w:r w:rsidR="00EA16E2" w:rsidRPr="00204952">
          <w:rPr>
            <w:rStyle w:val="Hipercze"/>
          </w:rPr>
          <w:t xml:space="preserve"> w powiecie z podziałem na sektory</w:t>
        </w:r>
        <w:r w:rsidR="00EA16E2">
          <w:rPr>
            <w:webHidden/>
          </w:rPr>
          <w:tab/>
        </w:r>
        <w:r w:rsidR="00EA16E2">
          <w:rPr>
            <w:webHidden/>
          </w:rPr>
          <w:fldChar w:fldCharType="begin"/>
        </w:r>
        <w:r w:rsidR="00EA16E2">
          <w:rPr>
            <w:webHidden/>
          </w:rPr>
          <w:instrText xml:space="preserve"> PAGEREF _Toc71199270 \h </w:instrText>
        </w:r>
        <w:r w:rsidR="00EA16E2">
          <w:rPr>
            <w:webHidden/>
          </w:rPr>
        </w:r>
        <w:r w:rsidR="00EA16E2">
          <w:rPr>
            <w:webHidden/>
          </w:rPr>
          <w:fldChar w:fldCharType="separate"/>
        </w:r>
        <w:r w:rsidR="00013C4C">
          <w:rPr>
            <w:webHidden/>
          </w:rPr>
          <w:t>23</w:t>
        </w:r>
        <w:r w:rsidR="00EA16E2">
          <w:rPr>
            <w:webHidden/>
          </w:rPr>
          <w:fldChar w:fldCharType="end"/>
        </w:r>
      </w:hyperlink>
    </w:p>
    <w:p w14:paraId="55041D04" w14:textId="5CEEDADB" w:rsidR="00EA16E2" w:rsidRDefault="00F538EC">
      <w:pPr>
        <w:pStyle w:val="Spistreci2"/>
        <w:rPr>
          <w:rFonts w:asciiTheme="minorHAnsi" w:eastAsiaTheme="minorEastAsia" w:hAnsiTheme="minorHAnsi" w:cstheme="minorBidi"/>
          <w:sz w:val="22"/>
          <w:szCs w:val="22"/>
          <w:lang w:eastAsia="pl-PL"/>
        </w:rPr>
      </w:pPr>
      <w:hyperlink w:anchor="_Toc71199271" w:history="1">
        <w:r w:rsidR="00EA16E2" w:rsidRPr="00204952">
          <w:rPr>
            <w:rStyle w:val="Hipercze"/>
          </w:rPr>
          <w:t>Emisja tlenku węgla CO w powiecie z podziałem na rodzaj paliw i energii.</w:t>
        </w:r>
        <w:r w:rsidR="00EA16E2">
          <w:rPr>
            <w:webHidden/>
          </w:rPr>
          <w:tab/>
        </w:r>
        <w:r w:rsidR="00EA16E2">
          <w:rPr>
            <w:webHidden/>
          </w:rPr>
          <w:fldChar w:fldCharType="begin"/>
        </w:r>
        <w:r w:rsidR="00EA16E2">
          <w:rPr>
            <w:webHidden/>
          </w:rPr>
          <w:instrText xml:space="preserve"> PAGEREF _Toc71199271 \h </w:instrText>
        </w:r>
        <w:r w:rsidR="00EA16E2">
          <w:rPr>
            <w:webHidden/>
          </w:rPr>
        </w:r>
        <w:r w:rsidR="00EA16E2">
          <w:rPr>
            <w:webHidden/>
          </w:rPr>
          <w:fldChar w:fldCharType="separate"/>
        </w:r>
        <w:r w:rsidR="00013C4C">
          <w:rPr>
            <w:webHidden/>
          </w:rPr>
          <w:t>24</w:t>
        </w:r>
        <w:r w:rsidR="00EA16E2">
          <w:rPr>
            <w:webHidden/>
          </w:rPr>
          <w:fldChar w:fldCharType="end"/>
        </w:r>
      </w:hyperlink>
    </w:p>
    <w:p w14:paraId="19DA02BD" w14:textId="3867CE85" w:rsidR="00EA16E2" w:rsidRDefault="00F538EC">
      <w:pPr>
        <w:pStyle w:val="Spistreci2"/>
        <w:rPr>
          <w:rFonts w:asciiTheme="minorHAnsi" w:eastAsiaTheme="minorEastAsia" w:hAnsiTheme="minorHAnsi" w:cstheme="minorBidi"/>
          <w:sz w:val="22"/>
          <w:szCs w:val="22"/>
          <w:lang w:eastAsia="pl-PL"/>
        </w:rPr>
      </w:pPr>
      <w:hyperlink w:anchor="_Toc71199272" w:history="1">
        <w:r w:rsidR="00EA16E2" w:rsidRPr="00204952">
          <w:rPr>
            <w:rStyle w:val="Hipercze"/>
          </w:rPr>
          <w:t>Emisja tlenku siarki (IV) SO</w:t>
        </w:r>
        <w:r w:rsidR="00EA16E2" w:rsidRPr="00204952">
          <w:rPr>
            <w:rStyle w:val="Hipercze"/>
            <w:vertAlign w:val="subscript"/>
          </w:rPr>
          <w:t>2</w:t>
        </w:r>
        <w:r w:rsidR="00EA16E2" w:rsidRPr="00204952">
          <w:rPr>
            <w:rStyle w:val="Hipercze"/>
          </w:rPr>
          <w:t xml:space="preserve"> w powiecie z podziałem na rodzaj paliw i energii</w:t>
        </w:r>
        <w:r w:rsidR="00EA16E2">
          <w:rPr>
            <w:webHidden/>
          </w:rPr>
          <w:tab/>
        </w:r>
        <w:r w:rsidR="00EA16E2">
          <w:rPr>
            <w:webHidden/>
          </w:rPr>
          <w:fldChar w:fldCharType="begin"/>
        </w:r>
        <w:r w:rsidR="00EA16E2">
          <w:rPr>
            <w:webHidden/>
          </w:rPr>
          <w:instrText xml:space="preserve"> PAGEREF _Toc71199272 \h </w:instrText>
        </w:r>
        <w:r w:rsidR="00EA16E2">
          <w:rPr>
            <w:webHidden/>
          </w:rPr>
        </w:r>
        <w:r w:rsidR="00EA16E2">
          <w:rPr>
            <w:webHidden/>
          </w:rPr>
          <w:fldChar w:fldCharType="separate"/>
        </w:r>
        <w:r w:rsidR="00013C4C">
          <w:rPr>
            <w:webHidden/>
          </w:rPr>
          <w:t>26</w:t>
        </w:r>
        <w:r w:rsidR="00EA16E2">
          <w:rPr>
            <w:webHidden/>
          </w:rPr>
          <w:fldChar w:fldCharType="end"/>
        </w:r>
      </w:hyperlink>
    </w:p>
    <w:p w14:paraId="5BA7CFCB" w14:textId="6EA49FD8" w:rsidR="00EA16E2" w:rsidRDefault="00F538EC">
      <w:pPr>
        <w:pStyle w:val="Spistreci2"/>
        <w:rPr>
          <w:rFonts w:asciiTheme="minorHAnsi" w:eastAsiaTheme="minorEastAsia" w:hAnsiTheme="minorHAnsi" w:cstheme="minorBidi"/>
          <w:sz w:val="22"/>
          <w:szCs w:val="22"/>
          <w:lang w:eastAsia="pl-PL"/>
        </w:rPr>
      </w:pPr>
      <w:hyperlink w:anchor="_Toc71199273" w:history="1">
        <w:r w:rsidR="00EA16E2" w:rsidRPr="00204952">
          <w:rPr>
            <w:rStyle w:val="Hipercze"/>
          </w:rPr>
          <w:t>Emisja tlenków azotu NOx w powiecie z podziałem na rodzaj paliw i energii</w:t>
        </w:r>
        <w:r w:rsidR="00EA16E2">
          <w:rPr>
            <w:webHidden/>
          </w:rPr>
          <w:tab/>
        </w:r>
        <w:r w:rsidR="00EA16E2">
          <w:rPr>
            <w:webHidden/>
          </w:rPr>
          <w:fldChar w:fldCharType="begin"/>
        </w:r>
        <w:r w:rsidR="00EA16E2">
          <w:rPr>
            <w:webHidden/>
          </w:rPr>
          <w:instrText xml:space="preserve"> PAGEREF _Toc71199273 \h </w:instrText>
        </w:r>
        <w:r w:rsidR="00EA16E2">
          <w:rPr>
            <w:webHidden/>
          </w:rPr>
        </w:r>
        <w:r w:rsidR="00EA16E2">
          <w:rPr>
            <w:webHidden/>
          </w:rPr>
          <w:fldChar w:fldCharType="separate"/>
        </w:r>
        <w:r w:rsidR="00013C4C">
          <w:rPr>
            <w:webHidden/>
          </w:rPr>
          <w:t>28</w:t>
        </w:r>
        <w:r w:rsidR="00EA16E2">
          <w:rPr>
            <w:webHidden/>
          </w:rPr>
          <w:fldChar w:fldCharType="end"/>
        </w:r>
      </w:hyperlink>
    </w:p>
    <w:p w14:paraId="4FDB955B" w14:textId="3DCCBCB4" w:rsidR="00EA16E2" w:rsidRDefault="00F538EC">
      <w:pPr>
        <w:pStyle w:val="Spistreci2"/>
        <w:rPr>
          <w:rFonts w:asciiTheme="minorHAnsi" w:eastAsiaTheme="minorEastAsia" w:hAnsiTheme="minorHAnsi" w:cstheme="minorBidi"/>
          <w:sz w:val="22"/>
          <w:szCs w:val="22"/>
          <w:lang w:eastAsia="pl-PL"/>
        </w:rPr>
      </w:pPr>
      <w:hyperlink w:anchor="_Toc71199274" w:history="1">
        <w:r w:rsidR="00EA16E2" w:rsidRPr="00204952">
          <w:rPr>
            <w:rStyle w:val="Hipercze"/>
          </w:rPr>
          <w:t>Emisja tlenków azotu NOx w powiecie z podziałem na sektory</w:t>
        </w:r>
        <w:r w:rsidR="00EA16E2">
          <w:rPr>
            <w:webHidden/>
          </w:rPr>
          <w:tab/>
        </w:r>
        <w:r w:rsidR="00EA16E2">
          <w:rPr>
            <w:webHidden/>
          </w:rPr>
          <w:fldChar w:fldCharType="begin"/>
        </w:r>
        <w:r w:rsidR="00EA16E2">
          <w:rPr>
            <w:webHidden/>
          </w:rPr>
          <w:instrText xml:space="preserve"> PAGEREF _Toc71199274 \h </w:instrText>
        </w:r>
        <w:r w:rsidR="00EA16E2">
          <w:rPr>
            <w:webHidden/>
          </w:rPr>
        </w:r>
        <w:r w:rsidR="00EA16E2">
          <w:rPr>
            <w:webHidden/>
          </w:rPr>
          <w:fldChar w:fldCharType="separate"/>
        </w:r>
        <w:r w:rsidR="00013C4C">
          <w:rPr>
            <w:webHidden/>
          </w:rPr>
          <w:t>29</w:t>
        </w:r>
        <w:r w:rsidR="00EA16E2">
          <w:rPr>
            <w:webHidden/>
          </w:rPr>
          <w:fldChar w:fldCharType="end"/>
        </w:r>
      </w:hyperlink>
    </w:p>
    <w:p w14:paraId="35FDB281" w14:textId="5467B537" w:rsidR="00EA16E2" w:rsidRDefault="00F538EC">
      <w:pPr>
        <w:pStyle w:val="Spistreci2"/>
        <w:rPr>
          <w:rFonts w:asciiTheme="minorHAnsi" w:eastAsiaTheme="minorEastAsia" w:hAnsiTheme="minorHAnsi" w:cstheme="minorBidi"/>
          <w:sz w:val="22"/>
          <w:szCs w:val="22"/>
          <w:lang w:eastAsia="pl-PL"/>
        </w:rPr>
      </w:pPr>
      <w:hyperlink w:anchor="_Toc71199275" w:history="1">
        <w:r w:rsidR="00EA16E2" w:rsidRPr="00204952">
          <w:rPr>
            <w:rStyle w:val="Hipercze"/>
          </w:rPr>
          <w:t>Emisja pyłu PM10 w powiecie z podziałem na rodzaj paliw i energii</w:t>
        </w:r>
        <w:r w:rsidR="00EA16E2">
          <w:rPr>
            <w:webHidden/>
          </w:rPr>
          <w:tab/>
        </w:r>
        <w:r w:rsidR="00EA16E2">
          <w:rPr>
            <w:webHidden/>
          </w:rPr>
          <w:fldChar w:fldCharType="begin"/>
        </w:r>
        <w:r w:rsidR="00EA16E2">
          <w:rPr>
            <w:webHidden/>
          </w:rPr>
          <w:instrText xml:space="preserve"> PAGEREF _Toc71199275 \h </w:instrText>
        </w:r>
        <w:r w:rsidR="00EA16E2">
          <w:rPr>
            <w:webHidden/>
          </w:rPr>
        </w:r>
        <w:r w:rsidR="00EA16E2">
          <w:rPr>
            <w:webHidden/>
          </w:rPr>
          <w:fldChar w:fldCharType="separate"/>
        </w:r>
        <w:r w:rsidR="00013C4C">
          <w:rPr>
            <w:webHidden/>
          </w:rPr>
          <w:t>30</w:t>
        </w:r>
        <w:r w:rsidR="00EA16E2">
          <w:rPr>
            <w:webHidden/>
          </w:rPr>
          <w:fldChar w:fldCharType="end"/>
        </w:r>
      </w:hyperlink>
    </w:p>
    <w:p w14:paraId="60B5CEA9" w14:textId="742B4383" w:rsidR="00EA16E2" w:rsidRDefault="00F538EC">
      <w:pPr>
        <w:pStyle w:val="Spistreci2"/>
        <w:rPr>
          <w:rFonts w:asciiTheme="minorHAnsi" w:eastAsiaTheme="minorEastAsia" w:hAnsiTheme="minorHAnsi" w:cstheme="minorBidi"/>
          <w:sz w:val="22"/>
          <w:szCs w:val="22"/>
          <w:lang w:eastAsia="pl-PL"/>
        </w:rPr>
      </w:pPr>
      <w:hyperlink w:anchor="_Toc71199276" w:history="1">
        <w:r w:rsidR="00EA16E2" w:rsidRPr="00204952">
          <w:rPr>
            <w:rStyle w:val="Hipercze"/>
          </w:rPr>
          <w:t>Emisja pyłu PM10 w powiecie z podziałem na sektory</w:t>
        </w:r>
        <w:r w:rsidR="00EA16E2">
          <w:rPr>
            <w:webHidden/>
          </w:rPr>
          <w:tab/>
        </w:r>
        <w:r w:rsidR="00EA16E2">
          <w:rPr>
            <w:webHidden/>
          </w:rPr>
          <w:fldChar w:fldCharType="begin"/>
        </w:r>
        <w:r w:rsidR="00EA16E2">
          <w:rPr>
            <w:webHidden/>
          </w:rPr>
          <w:instrText xml:space="preserve"> PAGEREF _Toc71199276 \h </w:instrText>
        </w:r>
        <w:r w:rsidR="00EA16E2">
          <w:rPr>
            <w:webHidden/>
          </w:rPr>
        </w:r>
        <w:r w:rsidR="00EA16E2">
          <w:rPr>
            <w:webHidden/>
          </w:rPr>
          <w:fldChar w:fldCharType="separate"/>
        </w:r>
        <w:r w:rsidR="00013C4C">
          <w:rPr>
            <w:webHidden/>
          </w:rPr>
          <w:t>31</w:t>
        </w:r>
        <w:r w:rsidR="00EA16E2">
          <w:rPr>
            <w:webHidden/>
          </w:rPr>
          <w:fldChar w:fldCharType="end"/>
        </w:r>
      </w:hyperlink>
    </w:p>
    <w:p w14:paraId="39C61465" w14:textId="6D32C557" w:rsidR="00EA16E2" w:rsidRDefault="00F538EC">
      <w:pPr>
        <w:pStyle w:val="Spistreci2"/>
        <w:rPr>
          <w:rFonts w:asciiTheme="minorHAnsi" w:eastAsiaTheme="minorEastAsia" w:hAnsiTheme="minorHAnsi" w:cstheme="minorBidi"/>
          <w:sz w:val="22"/>
          <w:szCs w:val="22"/>
          <w:lang w:eastAsia="pl-PL"/>
        </w:rPr>
      </w:pPr>
      <w:hyperlink w:anchor="_Toc71199277" w:history="1">
        <w:r w:rsidR="00EA16E2" w:rsidRPr="00204952">
          <w:rPr>
            <w:rStyle w:val="Hipercze"/>
          </w:rPr>
          <w:t>Emisja pyłu PM2,5 w powiecie z podziałem na rodzaj paliw i energii</w:t>
        </w:r>
        <w:r w:rsidR="00EA16E2">
          <w:rPr>
            <w:webHidden/>
          </w:rPr>
          <w:tab/>
        </w:r>
        <w:r w:rsidR="00EA16E2">
          <w:rPr>
            <w:webHidden/>
          </w:rPr>
          <w:fldChar w:fldCharType="begin"/>
        </w:r>
        <w:r w:rsidR="00EA16E2">
          <w:rPr>
            <w:webHidden/>
          </w:rPr>
          <w:instrText xml:space="preserve"> PAGEREF _Toc71199277 \h </w:instrText>
        </w:r>
        <w:r w:rsidR="00EA16E2">
          <w:rPr>
            <w:webHidden/>
          </w:rPr>
        </w:r>
        <w:r w:rsidR="00EA16E2">
          <w:rPr>
            <w:webHidden/>
          </w:rPr>
          <w:fldChar w:fldCharType="separate"/>
        </w:r>
        <w:r w:rsidR="00013C4C">
          <w:rPr>
            <w:webHidden/>
          </w:rPr>
          <w:t>32</w:t>
        </w:r>
        <w:r w:rsidR="00EA16E2">
          <w:rPr>
            <w:webHidden/>
          </w:rPr>
          <w:fldChar w:fldCharType="end"/>
        </w:r>
      </w:hyperlink>
    </w:p>
    <w:p w14:paraId="7F0928D9" w14:textId="03C92E70" w:rsidR="00EA16E2" w:rsidRDefault="00F538EC">
      <w:pPr>
        <w:pStyle w:val="Spistreci2"/>
        <w:rPr>
          <w:rFonts w:asciiTheme="minorHAnsi" w:eastAsiaTheme="minorEastAsia" w:hAnsiTheme="minorHAnsi" w:cstheme="minorBidi"/>
          <w:sz w:val="22"/>
          <w:szCs w:val="22"/>
          <w:lang w:eastAsia="pl-PL"/>
        </w:rPr>
      </w:pPr>
      <w:hyperlink w:anchor="_Toc71199278" w:history="1">
        <w:r w:rsidR="00EA16E2" w:rsidRPr="00204952">
          <w:rPr>
            <w:rStyle w:val="Hipercze"/>
          </w:rPr>
          <w:t>Emisja pyłu PM2,5 w powiecie z podziałem na sektory</w:t>
        </w:r>
        <w:r w:rsidR="00EA16E2">
          <w:rPr>
            <w:webHidden/>
          </w:rPr>
          <w:tab/>
        </w:r>
        <w:r w:rsidR="00EA16E2">
          <w:rPr>
            <w:webHidden/>
          </w:rPr>
          <w:fldChar w:fldCharType="begin"/>
        </w:r>
        <w:r w:rsidR="00EA16E2">
          <w:rPr>
            <w:webHidden/>
          </w:rPr>
          <w:instrText xml:space="preserve"> PAGEREF _Toc71199278 \h </w:instrText>
        </w:r>
        <w:r w:rsidR="00EA16E2">
          <w:rPr>
            <w:webHidden/>
          </w:rPr>
        </w:r>
        <w:r w:rsidR="00EA16E2">
          <w:rPr>
            <w:webHidden/>
          </w:rPr>
          <w:fldChar w:fldCharType="separate"/>
        </w:r>
        <w:r w:rsidR="00013C4C">
          <w:rPr>
            <w:webHidden/>
          </w:rPr>
          <w:t>33</w:t>
        </w:r>
        <w:r w:rsidR="00EA16E2">
          <w:rPr>
            <w:webHidden/>
          </w:rPr>
          <w:fldChar w:fldCharType="end"/>
        </w:r>
      </w:hyperlink>
    </w:p>
    <w:p w14:paraId="1D711BF3" w14:textId="24DA80ED" w:rsidR="00EA16E2" w:rsidRDefault="00F538EC">
      <w:pPr>
        <w:pStyle w:val="Spistreci2"/>
        <w:rPr>
          <w:rFonts w:asciiTheme="minorHAnsi" w:eastAsiaTheme="minorEastAsia" w:hAnsiTheme="minorHAnsi" w:cstheme="minorBidi"/>
          <w:sz w:val="22"/>
          <w:szCs w:val="22"/>
          <w:lang w:eastAsia="pl-PL"/>
        </w:rPr>
      </w:pPr>
      <w:hyperlink w:anchor="_Toc71199279" w:history="1">
        <w:r w:rsidR="00EA16E2" w:rsidRPr="00204952">
          <w:rPr>
            <w:rStyle w:val="Hipercze"/>
          </w:rPr>
          <w:t>Emisja benzo(a)pirenu B(a)P w powiecie z podziałem na rodzaj paliw i energii</w:t>
        </w:r>
        <w:r w:rsidR="00EA16E2">
          <w:rPr>
            <w:webHidden/>
          </w:rPr>
          <w:tab/>
        </w:r>
        <w:r w:rsidR="00EA16E2">
          <w:rPr>
            <w:webHidden/>
          </w:rPr>
          <w:fldChar w:fldCharType="begin"/>
        </w:r>
        <w:r w:rsidR="00EA16E2">
          <w:rPr>
            <w:webHidden/>
          </w:rPr>
          <w:instrText xml:space="preserve"> PAGEREF _Toc71199279 \h </w:instrText>
        </w:r>
        <w:r w:rsidR="00EA16E2">
          <w:rPr>
            <w:webHidden/>
          </w:rPr>
        </w:r>
        <w:r w:rsidR="00EA16E2">
          <w:rPr>
            <w:webHidden/>
          </w:rPr>
          <w:fldChar w:fldCharType="separate"/>
        </w:r>
        <w:r w:rsidR="00013C4C">
          <w:rPr>
            <w:webHidden/>
          </w:rPr>
          <w:t>34</w:t>
        </w:r>
        <w:r w:rsidR="00EA16E2">
          <w:rPr>
            <w:webHidden/>
          </w:rPr>
          <w:fldChar w:fldCharType="end"/>
        </w:r>
      </w:hyperlink>
    </w:p>
    <w:p w14:paraId="1749EA5C" w14:textId="67350DAA" w:rsidR="00EA16E2" w:rsidRDefault="00F538EC">
      <w:pPr>
        <w:pStyle w:val="Spistreci2"/>
        <w:rPr>
          <w:rFonts w:asciiTheme="minorHAnsi" w:eastAsiaTheme="minorEastAsia" w:hAnsiTheme="minorHAnsi" w:cstheme="minorBidi"/>
          <w:sz w:val="22"/>
          <w:szCs w:val="22"/>
          <w:lang w:eastAsia="pl-PL"/>
        </w:rPr>
      </w:pPr>
      <w:hyperlink w:anchor="_Toc71199280" w:history="1">
        <w:r w:rsidR="00EA16E2" w:rsidRPr="00204952">
          <w:rPr>
            <w:rStyle w:val="Hipercze"/>
          </w:rPr>
          <w:t>Emisja benzo(a)pirenu B(a)P w powiecie z podziałem na sektory</w:t>
        </w:r>
        <w:r w:rsidR="00EA16E2">
          <w:rPr>
            <w:webHidden/>
          </w:rPr>
          <w:tab/>
        </w:r>
        <w:r w:rsidR="00EA16E2">
          <w:rPr>
            <w:webHidden/>
          </w:rPr>
          <w:fldChar w:fldCharType="begin"/>
        </w:r>
        <w:r w:rsidR="00EA16E2">
          <w:rPr>
            <w:webHidden/>
          </w:rPr>
          <w:instrText xml:space="preserve"> PAGEREF _Toc71199280 \h </w:instrText>
        </w:r>
        <w:r w:rsidR="00EA16E2">
          <w:rPr>
            <w:webHidden/>
          </w:rPr>
        </w:r>
        <w:r w:rsidR="00EA16E2">
          <w:rPr>
            <w:webHidden/>
          </w:rPr>
          <w:fldChar w:fldCharType="separate"/>
        </w:r>
        <w:r w:rsidR="00013C4C">
          <w:rPr>
            <w:webHidden/>
          </w:rPr>
          <w:t>35</w:t>
        </w:r>
        <w:r w:rsidR="00EA16E2">
          <w:rPr>
            <w:webHidden/>
          </w:rPr>
          <w:fldChar w:fldCharType="end"/>
        </w:r>
      </w:hyperlink>
    </w:p>
    <w:p w14:paraId="09B07DED" w14:textId="0F209591" w:rsidR="00EA16E2" w:rsidRDefault="00F538EC">
      <w:pPr>
        <w:pStyle w:val="Spistreci2"/>
        <w:rPr>
          <w:rFonts w:asciiTheme="minorHAnsi" w:eastAsiaTheme="minorEastAsia" w:hAnsiTheme="minorHAnsi" w:cstheme="minorBidi"/>
          <w:sz w:val="22"/>
          <w:szCs w:val="22"/>
          <w:lang w:eastAsia="pl-PL"/>
        </w:rPr>
      </w:pPr>
      <w:hyperlink w:anchor="_Toc71199281" w:history="1">
        <w:r w:rsidR="00EA16E2" w:rsidRPr="00204952">
          <w:rPr>
            <w:rStyle w:val="Hipercze"/>
          </w:rPr>
          <w:t>Transport</w:t>
        </w:r>
        <w:r w:rsidR="00EA16E2">
          <w:rPr>
            <w:webHidden/>
          </w:rPr>
          <w:tab/>
        </w:r>
        <w:r w:rsidR="00EA16E2">
          <w:rPr>
            <w:webHidden/>
          </w:rPr>
          <w:fldChar w:fldCharType="begin"/>
        </w:r>
        <w:r w:rsidR="00EA16E2">
          <w:rPr>
            <w:webHidden/>
          </w:rPr>
          <w:instrText xml:space="preserve"> PAGEREF _Toc71199281 \h </w:instrText>
        </w:r>
        <w:r w:rsidR="00EA16E2">
          <w:rPr>
            <w:webHidden/>
          </w:rPr>
        </w:r>
        <w:r w:rsidR="00EA16E2">
          <w:rPr>
            <w:webHidden/>
          </w:rPr>
          <w:fldChar w:fldCharType="separate"/>
        </w:r>
        <w:r w:rsidR="00013C4C">
          <w:rPr>
            <w:webHidden/>
          </w:rPr>
          <w:t>36</w:t>
        </w:r>
        <w:r w:rsidR="00EA16E2">
          <w:rPr>
            <w:webHidden/>
          </w:rPr>
          <w:fldChar w:fldCharType="end"/>
        </w:r>
      </w:hyperlink>
    </w:p>
    <w:p w14:paraId="52DBB0E8" w14:textId="2E058B41" w:rsidR="00EA16E2" w:rsidRDefault="00F538EC">
      <w:pPr>
        <w:pStyle w:val="Spistreci1"/>
        <w:rPr>
          <w:rFonts w:asciiTheme="minorHAnsi" w:eastAsiaTheme="minorEastAsia" w:hAnsiTheme="minorHAnsi" w:cstheme="minorBidi"/>
          <w:b w:val="0"/>
          <w:noProof/>
          <w:color w:val="auto"/>
          <w:szCs w:val="22"/>
          <w:lang w:eastAsia="pl-PL"/>
        </w:rPr>
      </w:pPr>
      <w:hyperlink w:anchor="_Toc71199282" w:history="1">
        <w:r w:rsidR="00EA16E2" w:rsidRPr="00204952">
          <w:rPr>
            <w:rStyle w:val="Hipercze"/>
            <w:rFonts w:cstheme="minorHAnsi"/>
            <w:noProof/>
          </w:rPr>
          <w:t>8. Planowany efekt ekologiczny związany z wdrażaniem strategii rozwoju Elektromobilności</w:t>
        </w:r>
        <w:r w:rsidR="00EA16E2">
          <w:rPr>
            <w:noProof/>
            <w:webHidden/>
          </w:rPr>
          <w:tab/>
        </w:r>
        <w:r w:rsidR="00EA16E2">
          <w:rPr>
            <w:noProof/>
            <w:webHidden/>
          </w:rPr>
          <w:fldChar w:fldCharType="begin"/>
        </w:r>
        <w:r w:rsidR="00EA16E2">
          <w:rPr>
            <w:noProof/>
            <w:webHidden/>
          </w:rPr>
          <w:instrText xml:space="preserve"> PAGEREF _Toc71199282 \h </w:instrText>
        </w:r>
        <w:r w:rsidR="00EA16E2">
          <w:rPr>
            <w:noProof/>
            <w:webHidden/>
          </w:rPr>
        </w:r>
        <w:r w:rsidR="00EA16E2">
          <w:rPr>
            <w:noProof/>
            <w:webHidden/>
          </w:rPr>
          <w:fldChar w:fldCharType="separate"/>
        </w:r>
        <w:r w:rsidR="00013C4C">
          <w:rPr>
            <w:noProof/>
            <w:webHidden/>
          </w:rPr>
          <w:t>43</w:t>
        </w:r>
        <w:r w:rsidR="00EA16E2">
          <w:rPr>
            <w:noProof/>
            <w:webHidden/>
          </w:rPr>
          <w:fldChar w:fldCharType="end"/>
        </w:r>
      </w:hyperlink>
    </w:p>
    <w:p w14:paraId="511E9CE1" w14:textId="3829DAAE" w:rsidR="00EA16E2" w:rsidRDefault="00F538EC">
      <w:pPr>
        <w:pStyle w:val="Spistreci1"/>
        <w:rPr>
          <w:rFonts w:asciiTheme="minorHAnsi" w:eastAsiaTheme="minorEastAsia" w:hAnsiTheme="minorHAnsi" w:cstheme="minorBidi"/>
          <w:b w:val="0"/>
          <w:noProof/>
          <w:color w:val="auto"/>
          <w:szCs w:val="22"/>
          <w:lang w:eastAsia="pl-PL"/>
        </w:rPr>
      </w:pPr>
      <w:hyperlink w:anchor="_Toc71199283" w:history="1">
        <w:r w:rsidR="00EA16E2" w:rsidRPr="00204952">
          <w:rPr>
            <w:rStyle w:val="Hipercze"/>
            <w:rFonts w:cstheme="minorHAnsi"/>
            <w:noProof/>
          </w:rPr>
          <w:t>9. Monitoring jakości powietrza</w:t>
        </w:r>
        <w:r w:rsidR="00EA16E2">
          <w:rPr>
            <w:noProof/>
            <w:webHidden/>
          </w:rPr>
          <w:tab/>
        </w:r>
        <w:r w:rsidR="00EA16E2">
          <w:rPr>
            <w:noProof/>
            <w:webHidden/>
          </w:rPr>
          <w:fldChar w:fldCharType="begin"/>
        </w:r>
        <w:r w:rsidR="00EA16E2">
          <w:rPr>
            <w:noProof/>
            <w:webHidden/>
          </w:rPr>
          <w:instrText xml:space="preserve"> PAGEREF _Toc71199283 \h </w:instrText>
        </w:r>
        <w:r w:rsidR="00EA16E2">
          <w:rPr>
            <w:noProof/>
            <w:webHidden/>
          </w:rPr>
        </w:r>
        <w:r w:rsidR="00EA16E2">
          <w:rPr>
            <w:noProof/>
            <w:webHidden/>
          </w:rPr>
          <w:fldChar w:fldCharType="separate"/>
        </w:r>
        <w:r w:rsidR="00013C4C">
          <w:rPr>
            <w:noProof/>
            <w:webHidden/>
          </w:rPr>
          <w:t>43</w:t>
        </w:r>
        <w:r w:rsidR="00EA16E2">
          <w:rPr>
            <w:noProof/>
            <w:webHidden/>
          </w:rPr>
          <w:fldChar w:fldCharType="end"/>
        </w:r>
      </w:hyperlink>
    </w:p>
    <w:p w14:paraId="1E755375" w14:textId="63CD4BCA" w:rsidR="00EA16E2" w:rsidRDefault="00F538EC">
      <w:pPr>
        <w:pStyle w:val="Spistreci1"/>
        <w:rPr>
          <w:rFonts w:asciiTheme="minorHAnsi" w:eastAsiaTheme="minorEastAsia" w:hAnsiTheme="minorHAnsi" w:cstheme="minorBidi"/>
          <w:b w:val="0"/>
          <w:noProof/>
          <w:color w:val="auto"/>
          <w:szCs w:val="22"/>
          <w:lang w:eastAsia="pl-PL"/>
        </w:rPr>
      </w:pPr>
      <w:hyperlink w:anchor="_Toc71199284" w:history="1">
        <w:r w:rsidR="00EA16E2" w:rsidRPr="00204952">
          <w:rPr>
            <w:rStyle w:val="Hipercze"/>
            <w:rFonts w:cstheme="minorHAnsi"/>
            <w:noProof/>
          </w:rPr>
          <w:t>10. Obecny stan systemu komunikacyjnego powiatu cieszyńskiego</w:t>
        </w:r>
        <w:r w:rsidR="00EA16E2">
          <w:rPr>
            <w:noProof/>
            <w:webHidden/>
          </w:rPr>
          <w:tab/>
        </w:r>
        <w:r w:rsidR="00EA16E2">
          <w:rPr>
            <w:noProof/>
            <w:webHidden/>
          </w:rPr>
          <w:fldChar w:fldCharType="begin"/>
        </w:r>
        <w:r w:rsidR="00EA16E2">
          <w:rPr>
            <w:noProof/>
            <w:webHidden/>
          </w:rPr>
          <w:instrText xml:space="preserve"> PAGEREF _Toc71199284 \h </w:instrText>
        </w:r>
        <w:r w:rsidR="00EA16E2">
          <w:rPr>
            <w:noProof/>
            <w:webHidden/>
          </w:rPr>
        </w:r>
        <w:r w:rsidR="00EA16E2">
          <w:rPr>
            <w:noProof/>
            <w:webHidden/>
          </w:rPr>
          <w:fldChar w:fldCharType="separate"/>
        </w:r>
        <w:r w:rsidR="00013C4C">
          <w:rPr>
            <w:noProof/>
            <w:webHidden/>
          </w:rPr>
          <w:t>56</w:t>
        </w:r>
        <w:r w:rsidR="00EA16E2">
          <w:rPr>
            <w:noProof/>
            <w:webHidden/>
          </w:rPr>
          <w:fldChar w:fldCharType="end"/>
        </w:r>
      </w:hyperlink>
    </w:p>
    <w:p w14:paraId="160F82AD" w14:textId="459757F6" w:rsidR="00EA16E2" w:rsidRDefault="00F538EC">
      <w:pPr>
        <w:pStyle w:val="Spistreci2"/>
        <w:rPr>
          <w:rFonts w:asciiTheme="minorHAnsi" w:eastAsiaTheme="minorEastAsia" w:hAnsiTheme="minorHAnsi" w:cstheme="minorBidi"/>
          <w:sz w:val="22"/>
          <w:szCs w:val="22"/>
          <w:lang w:eastAsia="pl-PL"/>
        </w:rPr>
      </w:pPr>
      <w:hyperlink w:anchor="_Toc71199285" w:history="1">
        <w:r w:rsidR="00EA16E2" w:rsidRPr="00204952">
          <w:rPr>
            <w:rStyle w:val="Hipercze"/>
          </w:rPr>
          <w:t>Struktura organizacyjna</w:t>
        </w:r>
        <w:r w:rsidR="00EA16E2">
          <w:rPr>
            <w:webHidden/>
          </w:rPr>
          <w:tab/>
        </w:r>
        <w:r w:rsidR="00EA16E2">
          <w:rPr>
            <w:webHidden/>
          </w:rPr>
          <w:fldChar w:fldCharType="begin"/>
        </w:r>
        <w:r w:rsidR="00EA16E2">
          <w:rPr>
            <w:webHidden/>
          </w:rPr>
          <w:instrText xml:space="preserve"> PAGEREF _Toc71199285 \h </w:instrText>
        </w:r>
        <w:r w:rsidR="00EA16E2">
          <w:rPr>
            <w:webHidden/>
          </w:rPr>
        </w:r>
        <w:r w:rsidR="00EA16E2">
          <w:rPr>
            <w:webHidden/>
          </w:rPr>
          <w:fldChar w:fldCharType="separate"/>
        </w:r>
        <w:r w:rsidR="00013C4C">
          <w:rPr>
            <w:webHidden/>
          </w:rPr>
          <w:t>59</w:t>
        </w:r>
        <w:r w:rsidR="00EA16E2">
          <w:rPr>
            <w:webHidden/>
          </w:rPr>
          <w:fldChar w:fldCharType="end"/>
        </w:r>
      </w:hyperlink>
    </w:p>
    <w:p w14:paraId="6C14F226" w14:textId="23F25D39" w:rsidR="00EA16E2" w:rsidRDefault="00F538EC">
      <w:pPr>
        <w:pStyle w:val="Spistreci2"/>
        <w:rPr>
          <w:rFonts w:asciiTheme="minorHAnsi" w:eastAsiaTheme="minorEastAsia" w:hAnsiTheme="minorHAnsi" w:cstheme="minorBidi"/>
          <w:sz w:val="22"/>
          <w:szCs w:val="22"/>
          <w:lang w:eastAsia="pl-PL"/>
        </w:rPr>
      </w:pPr>
      <w:hyperlink w:anchor="_Toc71199286" w:history="1">
        <w:r w:rsidR="00EA16E2" w:rsidRPr="00204952">
          <w:rPr>
            <w:rStyle w:val="Hipercze"/>
          </w:rPr>
          <w:t>Transport publiczny i komunalny oraz transport prywatny</w:t>
        </w:r>
        <w:r w:rsidR="00EA16E2">
          <w:rPr>
            <w:webHidden/>
          </w:rPr>
          <w:tab/>
        </w:r>
        <w:r w:rsidR="00EA16E2">
          <w:rPr>
            <w:webHidden/>
          </w:rPr>
          <w:fldChar w:fldCharType="begin"/>
        </w:r>
        <w:r w:rsidR="00EA16E2">
          <w:rPr>
            <w:webHidden/>
          </w:rPr>
          <w:instrText xml:space="preserve"> PAGEREF _Toc71199286 \h </w:instrText>
        </w:r>
        <w:r w:rsidR="00EA16E2">
          <w:rPr>
            <w:webHidden/>
          </w:rPr>
        </w:r>
        <w:r w:rsidR="00EA16E2">
          <w:rPr>
            <w:webHidden/>
          </w:rPr>
          <w:fldChar w:fldCharType="separate"/>
        </w:r>
        <w:r w:rsidR="00013C4C">
          <w:rPr>
            <w:webHidden/>
          </w:rPr>
          <w:t>60</w:t>
        </w:r>
        <w:r w:rsidR="00EA16E2">
          <w:rPr>
            <w:webHidden/>
          </w:rPr>
          <w:fldChar w:fldCharType="end"/>
        </w:r>
      </w:hyperlink>
    </w:p>
    <w:p w14:paraId="7A9A8AB2" w14:textId="26F5C517" w:rsidR="00EA16E2" w:rsidRDefault="00F538EC">
      <w:pPr>
        <w:pStyle w:val="Spistreci2"/>
        <w:rPr>
          <w:rFonts w:asciiTheme="minorHAnsi" w:eastAsiaTheme="minorEastAsia" w:hAnsiTheme="minorHAnsi" w:cstheme="minorBidi"/>
          <w:sz w:val="22"/>
          <w:szCs w:val="22"/>
          <w:lang w:eastAsia="pl-PL"/>
        </w:rPr>
      </w:pPr>
      <w:hyperlink w:anchor="_Toc71199287" w:history="1">
        <w:r w:rsidR="00EA16E2" w:rsidRPr="00204952">
          <w:rPr>
            <w:rStyle w:val="Hipercze"/>
          </w:rPr>
          <w:t>Zakres inwestycji niezbędnych do zniwelowania niedoborów</w:t>
        </w:r>
        <w:r w:rsidR="00EA16E2">
          <w:rPr>
            <w:webHidden/>
          </w:rPr>
          <w:tab/>
        </w:r>
        <w:r w:rsidR="00EA16E2">
          <w:rPr>
            <w:webHidden/>
          </w:rPr>
          <w:fldChar w:fldCharType="begin"/>
        </w:r>
        <w:r w:rsidR="00EA16E2">
          <w:rPr>
            <w:webHidden/>
          </w:rPr>
          <w:instrText xml:space="preserve"> PAGEREF _Toc71199287 \h </w:instrText>
        </w:r>
        <w:r w:rsidR="00EA16E2">
          <w:rPr>
            <w:webHidden/>
          </w:rPr>
        </w:r>
        <w:r w:rsidR="00EA16E2">
          <w:rPr>
            <w:webHidden/>
          </w:rPr>
          <w:fldChar w:fldCharType="separate"/>
        </w:r>
        <w:r w:rsidR="00013C4C">
          <w:rPr>
            <w:webHidden/>
          </w:rPr>
          <w:t>71</w:t>
        </w:r>
        <w:r w:rsidR="00EA16E2">
          <w:rPr>
            <w:webHidden/>
          </w:rPr>
          <w:fldChar w:fldCharType="end"/>
        </w:r>
      </w:hyperlink>
    </w:p>
    <w:p w14:paraId="15C7C847" w14:textId="5B160DDC" w:rsidR="00EA16E2" w:rsidRDefault="00F538EC">
      <w:pPr>
        <w:pStyle w:val="Spistreci2"/>
        <w:rPr>
          <w:rFonts w:asciiTheme="minorHAnsi" w:eastAsiaTheme="minorEastAsia" w:hAnsiTheme="minorHAnsi" w:cstheme="minorBidi"/>
          <w:sz w:val="22"/>
          <w:szCs w:val="22"/>
          <w:lang w:eastAsia="pl-PL"/>
        </w:rPr>
      </w:pPr>
      <w:hyperlink w:anchor="_Toc71199288" w:history="1">
        <w:r w:rsidR="00EA16E2" w:rsidRPr="00204952">
          <w:rPr>
            <w:rStyle w:val="Hipercze"/>
          </w:rPr>
          <w:t>Wyniki badania ankietowego</w:t>
        </w:r>
        <w:r w:rsidR="00EA16E2">
          <w:rPr>
            <w:webHidden/>
          </w:rPr>
          <w:tab/>
        </w:r>
        <w:r w:rsidR="00EA16E2">
          <w:rPr>
            <w:webHidden/>
          </w:rPr>
          <w:fldChar w:fldCharType="begin"/>
        </w:r>
        <w:r w:rsidR="00EA16E2">
          <w:rPr>
            <w:webHidden/>
          </w:rPr>
          <w:instrText xml:space="preserve"> PAGEREF _Toc71199288 \h </w:instrText>
        </w:r>
        <w:r w:rsidR="00EA16E2">
          <w:rPr>
            <w:webHidden/>
          </w:rPr>
        </w:r>
        <w:r w:rsidR="00EA16E2">
          <w:rPr>
            <w:webHidden/>
          </w:rPr>
          <w:fldChar w:fldCharType="separate"/>
        </w:r>
        <w:r w:rsidR="00013C4C">
          <w:rPr>
            <w:webHidden/>
          </w:rPr>
          <w:t>74</w:t>
        </w:r>
        <w:r w:rsidR="00EA16E2">
          <w:rPr>
            <w:webHidden/>
          </w:rPr>
          <w:fldChar w:fldCharType="end"/>
        </w:r>
      </w:hyperlink>
    </w:p>
    <w:p w14:paraId="2C5AF7C7" w14:textId="46EC2A71" w:rsidR="00EA16E2" w:rsidRDefault="00F538EC">
      <w:pPr>
        <w:pStyle w:val="Spistreci1"/>
        <w:rPr>
          <w:rFonts w:asciiTheme="minorHAnsi" w:eastAsiaTheme="minorEastAsia" w:hAnsiTheme="minorHAnsi" w:cstheme="minorBidi"/>
          <w:b w:val="0"/>
          <w:noProof/>
          <w:color w:val="auto"/>
          <w:szCs w:val="22"/>
          <w:lang w:eastAsia="pl-PL"/>
        </w:rPr>
      </w:pPr>
      <w:hyperlink w:anchor="_Toc71199289" w:history="1">
        <w:r w:rsidR="00EA16E2" w:rsidRPr="00204952">
          <w:rPr>
            <w:rStyle w:val="Hipercze"/>
            <w:rFonts w:cstheme="minorHAnsi"/>
            <w:noProof/>
          </w:rPr>
          <w:t>11. Prognoza zapotrzebowania na energię elektryczną, gaz i inne paliwa</w:t>
        </w:r>
        <w:r w:rsidR="00EA16E2">
          <w:rPr>
            <w:noProof/>
            <w:webHidden/>
          </w:rPr>
          <w:tab/>
        </w:r>
        <w:r w:rsidR="00EA16E2">
          <w:rPr>
            <w:noProof/>
            <w:webHidden/>
          </w:rPr>
          <w:fldChar w:fldCharType="begin"/>
        </w:r>
        <w:r w:rsidR="00EA16E2">
          <w:rPr>
            <w:noProof/>
            <w:webHidden/>
          </w:rPr>
          <w:instrText xml:space="preserve"> PAGEREF _Toc71199289 \h </w:instrText>
        </w:r>
        <w:r w:rsidR="00EA16E2">
          <w:rPr>
            <w:noProof/>
            <w:webHidden/>
          </w:rPr>
        </w:r>
        <w:r w:rsidR="00EA16E2">
          <w:rPr>
            <w:noProof/>
            <w:webHidden/>
          </w:rPr>
          <w:fldChar w:fldCharType="separate"/>
        </w:r>
        <w:r w:rsidR="00013C4C">
          <w:rPr>
            <w:noProof/>
            <w:webHidden/>
          </w:rPr>
          <w:t>79</w:t>
        </w:r>
        <w:r w:rsidR="00EA16E2">
          <w:rPr>
            <w:noProof/>
            <w:webHidden/>
          </w:rPr>
          <w:fldChar w:fldCharType="end"/>
        </w:r>
      </w:hyperlink>
    </w:p>
    <w:p w14:paraId="38E058AC" w14:textId="42B20C65" w:rsidR="00EA16E2" w:rsidRDefault="00F538EC">
      <w:pPr>
        <w:pStyle w:val="Spistreci2"/>
        <w:rPr>
          <w:rFonts w:asciiTheme="minorHAnsi" w:eastAsiaTheme="minorEastAsia" w:hAnsiTheme="minorHAnsi" w:cstheme="minorBidi"/>
          <w:sz w:val="22"/>
          <w:szCs w:val="22"/>
          <w:lang w:eastAsia="pl-PL"/>
        </w:rPr>
      </w:pPr>
      <w:hyperlink w:anchor="_Toc71199290" w:history="1">
        <w:r w:rsidR="00EA16E2" w:rsidRPr="00204952">
          <w:rPr>
            <w:rStyle w:val="Hipercze"/>
          </w:rPr>
          <w:t>Prognoza zapotrzebowania na ciepło i energię elektryczną do roku 2035</w:t>
        </w:r>
        <w:r w:rsidR="00EA16E2">
          <w:rPr>
            <w:webHidden/>
          </w:rPr>
          <w:tab/>
        </w:r>
        <w:r w:rsidR="00EA16E2">
          <w:rPr>
            <w:webHidden/>
          </w:rPr>
          <w:fldChar w:fldCharType="begin"/>
        </w:r>
        <w:r w:rsidR="00EA16E2">
          <w:rPr>
            <w:webHidden/>
          </w:rPr>
          <w:instrText xml:space="preserve"> PAGEREF _Toc71199290 \h </w:instrText>
        </w:r>
        <w:r w:rsidR="00EA16E2">
          <w:rPr>
            <w:webHidden/>
          </w:rPr>
        </w:r>
        <w:r w:rsidR="00EA16E2">
          <w:rPr>
            <w:webHidden/>
          </w:rPr>
          <w:fldChar w:fldCharType="separate"/>
        </w:r>
        <w:r w:rsidR="00013C4C">
          <w:rPr>
            <w:webHidden/>
          </w:rPr>
          <w:t>80</w:t>
        </w:r>
        <w:r w:rsidR="00EA16E2">
          <w:rPr>
            <w:webHidden/>
          </w:rPr>
          <w:fldChar w:fldCharType="end"/>
        </w:r>
      </w:hyperlink>
    </w:p>
    <w:p w14:paraId="11B68DFD" w14:textId="60162E2E" w:rsidR="00EA16E2" w:rsidRDefault="00F538EC">
      <w:pPr>
        <w:pStyle w:val="Spistreci2"/>
        <w:rPr>
          <w:rFonts w:asciiTheme="minorHAnsi" w:eastAsiaTheme="minorEastAsia" w:hAnsiTheme="minorHAnsi" w:cstheme="minorBidi"/>
          <w:sz w:val="22"/>
          <w:szCs w:val="22"/>
          <w:lang w:eastAsia="pl-PL"/>
        </w:rPr>
      </w:pPr>
      <w:hyperlink w:anchor="_Toc71199291" w:history="1">
        <w:r w:rsidR="00EA16E2" w:rsidRPr="00204952">
          <w:rPr>
            <w:rStyle w:val="Hipercze"/>
          </w:rPr>
          <w:t>Zapotrzebowanie na ciepło</w:t>
        </w:r>
        <w:r w:rsidR="00EA16E2">
          <w:rPr>
            <w:webHidden/>
          </w:rPr>
          <w:tab/>
        </w:r>
        <w:r w:rsidR="00EA16E2">
          <w:rPr>
            <w:webHidden/>
          </w:rPr>
          <w:fldChar w:fldCharType="begin"/>
        </w:r>
        <w:r w:rsidR="00EA16E2">
          <w:rPr>
            <w:webHidden/>
          </w:rPr>
          <w:instrText xml:space="preserve"> PAGEREF _Toc71199291 \h </w:instrText>
        </w:r>
        <w:r w:rsidR="00EA16E2">
          <w:rPr>
            <w:webHidden/>
          </w:rPr>
        </w:r>
        <w:r w:rsidR="00EA16E2">
          <w:rPr>
            <w:webHidden/>
          </w:rPr>
          <w:fldChar w:fldCharType="separate"/>
        </w:r>
        <w:r w:rsidR="00013C4C">
          <w:rPr>
            <w:webHidden/>
          </w:rPr>
          <w:t>82</w:t>
        </w:r>
        <w:r w:rsidR="00EA16E2">
          <w:rPr>
            <w:webHidden/>
          </w:rPr>
          <w:fldChar w:fldCharType="end"/>
        </w:r>
      </w:hyperlink>
    </w:p>
    <w:p w14:paraId="2371CBAC" w14:textId="0623B165" w:rsidR="00EA16E2" w:rsidRDefault="00F538EC">
      <w:pPr>
        <w:pStyle w:val="Spistreci2"/>
        <w:rPr>
          <w:rFonts w:asciiTheme="minorHAnsi" w:eastAsiaTheme="minorEastAsia" w:hAnsiTheme="minorHAnsi" w:cstheme="minorBidi"/>
          <w:sz w:val="22"/>
          <w:szCs w:val="22"/>
          <w:lang w:eastAsia="pl-PL"/>
        </w:rPr>
      </w:pPr>
      <w:hyperlink w:anchor="_Toc71199292" w:history="1">
        <w:r w:rsidR="00EA16E2" w:rsidRPr="00204952">
          <w:rPr>
            <w:rStyle w:val="Hipercze"/>
          </w:rPr>
          <w:t>Zapotrzebowanie na energię elektryczną</w:t>
        </w:r>
        <w:r w:rsidR="00EA16E2">
          <w:rPr>
            <w:webHidden/>
          </w:rPr>
          <w:tab/>
        </w:r>
        <w:r w:rsidR="00EA16E2">
          <w:rPr>
            <w:webHidden/>
          </w:rPr>
          <w:fldChar w:fldCharType="begin"/>
        </w:r>
        <w:r w:rsidR="00EA16E2">
          <w:rPr>
            <w:webHidden/>
          </w:rPr>
          <w:instrText xml:space="preserve"> PAGEREF _Toc71199292 \h </w:instrText>
        </w:r>
        <w:r w:rsidR="00EA16E2">
          <w:rPr>
            <w:webHidden/>
          </w:rPr>
        </w:r>
        <w:r w:rsidR="00EA16E2">
          <w:rPr>
            <w:webHidden/>
          </w:rPr>
          <w:fldChar w:fldCharType="separate"/>
        </w:r>
        <w:r w:rsidR="00013C4C">
          <w:rPr>
            <w:webHidden/>
          </w:rPr>
          <w:t>83</w:t>
        </w:r>
        <w:r w:rsidR="00EA16E2">
          <w:rPr>
            <w:webHidden/>
          </w:rPr>
          <w:fldChar w:fldCharType="end"/>
        </w:r>
      </w:hyperlink>
    </w:p>
    <w:p w14:paraId="5F9F5821" w14:textId="4FB58528" w:rsidR="00EA16E2" w:rsidRDefault="00F538EC">
      <w:pPr>
        <w:pStyle w:val="Spistreci2"/>
        <w:rPr>
          <w:rFonts w:asciiTheme="minorHAnsi" w:eastAsiaTheme="minorEastAsia" w:hAnsiTheme="minorHAnsi" w:cstheme="minorBidi"/>
          <w:sz w:val="22"/>
          <w:szCs w:val="22"/>
          <w:lang w:eastAsia="pl-PL"/>
        </w:rPr>
      </w:pPr>
      <w:hyperlink w:anchor="_Toc71199293" w:history="1">
        <w:r w:rsidR="00EA16E2" w:rsidRPr="00204952">
          <w:rPr>
            <w:rStyle w:val="Hipercze"/>
          </w:rPr>
          <w:t>Zapotrzebowanie na paliwa gazowe</w:t>
        </w:r>
        <w:r w:rsidR="00EA16E2">
          <w:rPr>
            <w:webHidden/>
          </w:rPr>
          <w:tab/>
        </w:r>
        <w:r w:rsidR="00EA16E2">
          <w:rPr>
            <w:webHidden/>
          </w:rPr>
          <w:fldChar w:fldCharType="begin"/>
        </w:r>
        <w:r w:rsidR="00EA16E2">
          <w:rPr>
            <w:webHidden/>
          </w:rPr>
          <w:instrText xml:space="preserve"> PAGEREF _Toc71199293 \h </w:instrText>
        </w:r>
        <w:r w:rsidR="00EA16E2">
          <w:rPr>
            <w:webHidden/>
          </w:rPr>
        </w:r>
        <w:r w:rsidR="00EA16E2">
          <w:rPr>
            <w:webHidden/>
          </w:rPr>
          <w:fldChar w:fldCharType="separate"/>
        </w:r>
        <w:r w:rsidR="00013C4C">
          <w:rPr>
            <w:webHidden/>
          </w:rPr>
          <w:t>85</w:t>
        </w:r>
        <w:r w:rsidR="00EA16E2">
          <w:rPr>
            <w:webHidden/>
          </w:rPr>
          <w:fldChar w:fldCharType="end"/>
        </w:r>
      </w:hyperlink>
    </w:p>
    <w:p w14:paraId="7F04D13C" w14:textId="10CB3269" w:rsidR="00EA16E2" w:rsidRDefault="00F538EC">
      <w:pPr>
        <w:pStyle w:val="Spistreci1"/>
        <w:rPr>
          <w:rFonts w:asciiTheme="minorHAnsi" w:eastAsiaTheme="minorEastAsia" w:hAnsiTheme="minorHAnsi" w:cstheme="minorBidi"/>
          <w:b w:val="0"/>
          <w:noProof/>
          <w:color w:val="auto"/>
          <w:szCs w:val="22"/>
          <w:lang w:eastAsia="pl-PL"/>
        </w:rPr>
      </w:pPr>
      <w:hyperlink w:anchor="_Toc71199294" w:history="1">
        <w:r w:rsidR="00EA16E2" w:rsidRPr="00204952">
          <w:rPr>
            <w:rStyle w:val="Hipercze"/>
            <w:rFonts w:cstheme="minorHAnsi"/>
            <w:noProof/>
          </w:rPr>
          <w:t xml:space="preserve">12. </w:t>
        </w:r>
        <w:r w:rsidR="00DE1E5F">
          <w:rPr>
            <w:rStyle w:val="Hipercze"/>
            <w:rFonts w:cstheme="minorHAnsi"/>
            <w:noProof/>
          </w:rPr>
          <w:t>Przegląd</w:t>
        </w:r>
        <w:r w:rsidR="00EA16E2" w:rsidRPr="00204952">
          <w:rPr>
            <w:rStyle w:val="Hipercze"/>
            <w:rFonts w:cstheme="minorHAnsi"/>
            <w:noProof/>
          </w:rPr>
          <w:t xml:space="preserve"> dokumentów strategicznych</w:t>
        </w:r>
        <w:r w:rsidR="00EA16E2">
          <w:rPr>
            <w:noProof/>
            <w:webHidden/>
          </w:rPr>
          <w:tab/>
        </w:r>
        <w:r w:rsidR="00EA16E2">
          <w:rPr>
            <w:noProof/>
            <w:webHidden/>
          </w:rPr>
          <w:fldChar w:fldCharType="begin"/>
        </w:r>
        <w:r w:rsidR="00EA16E2">
          <w:rPr>
            <w:noProof/>
            <w:webHidden/>
          </w:rPr>
          <w:instrText xml:space="preserve"> PAGEREF _Toc71199294 \h </w:instrText>
        </w:r>
        <w:r w:rsidR="00EA16E2">
          <w:rPr>
            <w:noProof/>
            <w:webHidden/>
          </w:rPr>
        </w:r>
        <w:r w:rsidR="00EA16E2">
          <w:rPr>
            <w:noProof/>
            <w:webHidden/>
          </w:rPr>
          <w:fldChar w:fldCharType="separate"/>
        </w:r>
        <w:r w:rsidR="00013C4C">
          <w:rPr>
            <w:noProof/>
            <w:webHidden/>
          </w:rPr>
          <w:t>87</w:t>
        </w:r>
        <w:r w:rsidR="00EA16E2">
          <w:rPr>
            <w:noProof/>
            <w:webHidden/>
          </w:rPr>
          <w:fldChar w:fldCharType="end"/>
        </w:r>
      </w:hyperlink>
    </w:p>
    <w:p w14:paraId="76DBF689" w14:textId="30613AAD" w:rsidR="00EA16E2" w:rsidRDefault="00F538EC">
      <w:pPr>
        <w:pStyle w:val="Spistreci1"/>
        <w:rPr>
          <w:rFonts w:asciiTheme="minorHAnsi" w:eastAsiaTheme="minorEastAsia" w:hAnsiTheme="minorHAnsi" w:cstheme="minorBidi"/>
          <w:b w:val="0"/>
          <w:noProof/>
          <w:color w:val="auto"/>
          <w:szCs w:val="22"/>
          <w:lang w:eastAsia="pl-PL"/>
        </w:rPr>
      </w:pPr>
      <w:hyperlink w:anchor="_Toc71199295" w:history="1">
        <w:r w:rsidR="00EA16E2" w:rsidRPr="00204952">
          <w:rPr>
            <w:rStyle w:val="Hipercze"/>
            <w:rFonts w:cstheme="minorHAnsi"/>
            <w:noProof/>
          </w:rPr>
          <w:t>13. Podsumowanie i diagnoza stanu obecnego</w:t>
        </w:r>
        <w:r w:rsidR="00EA16E2">
          <w:rPr>
            <w:noProof/>
            <w:webHidden/>
          </w:rPr>
          <w:tab/>
        </w:r>
        <w:r w:rsidR="00EA16E2">
          <w:rPr>
            <w:noProof/>
            <w:webHidden/>
          </w:rPr>
          <w:fldChar w:fldCharType="begin"/>
        </w:r>
        <w:r w:rsidR="00EA16E2">
          <w:rPr>
            <w:noProof/>
            <w:webHidden/>
          </w:rPr>
          <w:instrText xml:space="preserve"> PAGEREF _Toc71199295 \h </w:instrText>
        </w:r>
        <w:r w:rsidR="00EA16E2">
          <w:rPr>
            <w:noProof/>
            <w:webHidden/>
          </w:rPr>
        </w:r>
        <w:r w:rsidR="00EA16E2">
          <w:rPr>
            <w:noProof/>
            <w:webHidden/>
          </w:rPr>
          <w:fldChar w:fldCharType="separate"/>
        </w:r>
        <w:r w:rsidR="00013C4C">
          <w:rPr>
            <w:noProof/>
            <w:webHidden/>
          </w:rPr>
          <w:t>96</w:t>
        </w:r>
        <w:r w:rsidR="00EA16E2">
          <w:rPr>
            <w:noProof/>
            <w:webHidden/>
          </w:rPr>
          <w:fldChar w:fldCharType="end"/>
        </w:r>
      </w:hyperlink>
    </w:p>
    <w:p w14:paraId="6F8DDCD4" w14:textId="42E693D4" w:rsidR="00EA16E2" w:rsidRDefault="00F538EC">
      <w:pPr>
        <w:pStyle w:val="Spistreci1"/>
        <w:rPr>
          <w:rFonts w:asciiTheme="minorHAnsi" w:eastAsiaTheme="minorEastAsia" w:hAnsiTheme="minorHAnsi" w:cstheme="minorBidi"/>
          <w:b w:val="0"/>
          <w:noProof/>
          <w:color w:val="auto"/>
          <w:szCs w:val="22"/>
          <w:lang w:eastAsia="pl-PL"/>
        </w:rPr>
      </w:pPr>
      <w:hyperlink w:anchor="_Toc71199296" w:history="1">
        <w:r w:rsidR="00EA16E2" w:rsidRPr="00204952">
          <w:rPr>
            <w:rStyle w:val="Hipercze"/>
            <w:rFonts w:cstheme="minorHAnsi"/>
            <w:noProof/>
          </w:rPr>
          <w:t>14. Plan wdrożenia Strategii Rozwoju Elektromobilności</w:t>
        </w:r>
        <w:r w:rsidR="00EA16E2">
          <w:rPr>
            <w:noProof/>
            <w:webHidden/>
          </w:rPr>
          <w:tab/>
        </w:r>
        <w:r w:rsidR="00EA16E2">
          <w:rPr>
            <w:noProof/>
            <w:webHidden/>
          </w:rPr>
          <w:fldChar w:fldCharType="begin"/>
        </w:r>
        <w:r w:rsidR="00EA16E2">
          <w:rPr>
            <w:noProof/>
            <w:webHidden/>
          </w:rPr>
          <w:instrText xml:space="preserve"> PAGEREF _Toc71199296 \h </w:instrText>
        </w:r>
        <w:r w:rsidR="00EA16E2">
          <w:rPr>
            <w:noProof/>
            <w:webHidden/>
          </w:rPr>
        </w:r>
        <w:r w:rsidR="00EA16E2">
          <w:rPr>
            <w:noProof/>
            <w:webHidden/>
          </w:rPr>
          <w:fldChar w:fldCharType="separate"/>
        </w:r>
        <w:r w:rsidR="00013C4C">
          <w:rPr>
            <w:noProof/>
            <w:webHidden/>
          </w:rPr>
          <w:t>98</w:t>
        </w:r>
        <w:r w:rsidR="00EA16E2">
          <w:rPr>
            <w:noProof/>
            <w:webHidden/>
          </w:rPr>
          <w:fldChar w:fldCharType="end"/>
        </w:r>
      </w:hyperlink>
    </w:p>
    <w:p w14:paraId="305DA2FC" w14:textId="05623706" w:rsidR="00EA16E2" w:rsidRDefault="00F538EC">
      <w:pPr>
        <w:pStyle w:val="Spistreci2"/>
        <w:rPr>
          <w:rFonts w:asciiTheme="minorHAnsi" w:eastAsiaTheme="minorEastAsia" w:hAnsiTheme="minorHAnsi" w:cstheme="minorBidi"/>
          <w:sz w:val="22"/>
          <w:szCs w:val="22"/>
          <w:lang w:eastAsia="pl-PL"/>
        </w:rPr>
      </w:pPr>
      <w:hyperlink w:anchor="_Toc71199297" w:history="1">
        <w:r w:rsidR="00EA16E2" w:rsidRPr="00204952">
          <w:rPr>
            <w:rStyle w:val="Hipercze"/>
          </w:rPr>
          <w:t>Cel główny i obszary interwencji strategicznej</w:t>
        </w:r>
        <w:r w:rsidR="00EA16E2">
          <w:rPr>
            <w:webHidden/>
          </w:rPr>
          <w:tab/>
        </w:r>
        <w:r w:rsidR="00EA16E2">
          <w:rPr>
            <w:webHidden/>
          </w:rPr>
          <w:fldChar w:fldCharType="begin"/>
        </w:r>
        <w:r w:rsidR="00EA16E2">
          <w:rPr>
            <w:webHidden/>
          </w:rPr>
          <w:instrText xml:space="preserve"> PAGEREF _Toc71199297 \h </w:instrText>
        </w:r>
        <w:r w:rsidR="00EA16E2">
          <w:rPr>
            <w:webHidden/>
          </w:rPr>
        </w:r>
        <w:r w:rsidR="00EA16E2">
          <w:rPr>
            <w:webHidden/>
          </w:rPr>
          <w:fldChar w:fldCharType="separate"/>
        </w:r>
        <w:r w:rsidR="00013C4C">
          <w:rPr>
            <w:webHidden/>
          </w:rPr>
          <w:t>98</w:t>
        </w:r>
        <w:r w:rsidR="00EA16E2">
          <w:rPr>
            <w:webHidden/>
          </w:rPr>
          <w:fldChar w:fldCharType="end"/>
        </w:r>
      </w:hyperlink>
    </w:p>
    <w:p w14:paraId="13425BAA" w14:textId="38DB2A56" w:rsidR="00EA16E2" w:rsidRDefault="00F538EC">
      <w:pPr>
        <w:pStyle w:val="Spistreci2"/>
        <w:rPr>
          <w:rFonts w:asciiTheme="minorHAnsi" w:eastAsiaTheme="minorEastAsia" w:hAnsiTheme="minorHAnsi" w:cstheme="minorBidi"/>
          <w:sz w:val="22"/>
          <w:szCs w:val="22"/>
          <w:lang w:eastAsia="pl-PL"/>
        </w:rPr>
      </w:pPr>
      <w:hyperlink w:anchor="_Toc71199298" w:history="1">
        <w:r w:rsidR="00EA16E2" w:rsidRPr="00204952">
          <w:rPr>
            <w:rStyle w:val="Hipercze"/>
          </w:rPr>
          <w:t>Cele rozwojowe, operacyjne i kierunki działań Strategii</w:t>
        </w:r>
        <w:r w:rsidR="00EA16E2">
          <w:rPr>
            <w:webHidden/>
          </w:rPr>
          <w:tab/>
        </w:r>
        <w:r w:rsidR="00EA16E2">
          <w:rPr>
            <w:webHidden/>
          </w:rPr>
          <w:fldChar w:fldCharType="begin"/>
        </w:r>
        <w:r w:rsidR="00EA16E2">
          <w:rPr>
            <w:webHidden/>
          </w:rPr>
          <w:instrText xml:space="preserve"> PAGEREF _Toc71199298 \h </w:instrText>
        </w:r>
        <w:r w:rsidR="00EA16E2">
          <w:rPr>
            <w:webHidden/>
          </w:rPr>
        </w:r>
        <w:r w:rsidR="00EA16E2">
          <w:rPr>
            <w:webHidden/>
          </w:rPr>
          <w:fldChar w:fldCharType="separate"/>
        </w:r>
        <w:r w:rsidR="00013C4C">
          <w:rPr>
            <w:webHidden/>
          </w:rPr>
          <w:t>102</w:t>
        </w:r>
        <w:r w:rsidR="00EA16E2">
          <w:rPr>
            <w:webHidden/>
          </w:rPr>
          <w:fldChar w:fldCharType="end"/>
        </w:r>
      </w:hyperlink>
    </w:p>
    <w:p w14:paraId="73C3527C" w14:textId="09ADE6EC" w:rsidR="00EA16E2" w:rsidRDefault="00F538EC">
      <w:pPr>
        <w:pStyle w:val="Spistreci2"/>
        <w:rPr>
          <w:rFonts w:asciiTheme="minorHAnsi" w:eastAsiaTheme="minorEastAsia" w:hAnsiTheme="minorHAnsi" w:cstheme="minorBidi"/>
          <w:sz w:val="22"/>
          <w:szCs w:val="22"/>
          <w:lang w:eastAsia="pl-PL"/>
        </w:rPr>
      </w:pPr>
      <w:hyperlink w:anchor="_Toc71199299" w:history="1">
        <w:r w:rsidR="00EA16E2" w:rsidRPr="00204952">
          <w:rPr>
            <w:rStyle w:val="Hipercze"/>
          </w:rPr>
          <w:t>Ramowy harmonogram działań w ramach Strategii.</w:t>
        </w:r>
        <w:r w:rsidR="00EA16E2">
          <w:rPr>
            <w:webHidden/>
          </w:rPr>
          <w:tab/>
        </w:r>
        <w:r w:rsidR="00EA16E2">
          <w:rPr>
            <w:webHidden/>
          </w:rPr>
          <w:fldChar w:fldCharType="begin"/>
        </w:r>
        <w:r w:rsidR="00EA16E2">
          <w:rPr>
            <w:webHidden/>
          </w:rPr>
          <w:instrText xml:space="preserve"> PAGEREF _Toc71199299 \h </w:instrText>
        </w:r>
        <w:r w:rsidR="00EA16E2">
          <w:rPr>
            <w:webHidden/>
          </w:rPr>
        </w:r>
        <w:r w:rsidR="00EA16E2">
          <w:rPr>
            <w:webHidden/>
          </w:rPr>
          <w:fldChar w:fldCharType="separate"/>
        </w:r>
        <w:r w:rsidR="00013C4C">
          <w:rPr>
            <w:webHidden/>
          </w:rPr>
          <w:t>106</w:t>
        </w:r>
        <w:r w:rsidR="00EA16E2">
          <w:rPr>
            <w:webHidden/>
          </w:rPr>
          <w:fldChar w:fldCharType="end"/>
        </w:r>
      </w:hyperlink>
    </w:p>
    <w:p w14:paraId="27405510" w14:textId="34B0890F" w:rsidR="00EA16E2" w:rsidRDefault="00F538EC">
      <w:pPr>
        <w:pStyle w:val="Spistreci2"/>
        <w:rPr>
          <w:rFonts w:asciiTheme="minorHAnsi" w:eastAsiaTheme="minorEastAsia" w:hAnsiTheme="minorHAnsi" w:cstheme="minorBidi"/>
          <w:sz w:val="22"/>
          <w:szCs w:val="22"/>
          <w:lang w:eastAsia="pl-PL"/>
        </w:rPr>
      </w:pPr>
      <w:hyperlink w:anchor="_Toc71199300" w:history="1">
        <w:r w:rsidR="00EA16E2" w:rsidRPr="00204952">
          <w:rPr>
            <w:rStyle w:val="Hipercze"/>
          </w:rPr>
          <w:t>Schemat organizacyjny wdrażania strategii</w:t>
        </w:r>
        <w:r w:rsidR="00EA16E2">
          <w:rPr>
            <w:webHidden/>
          </w:rPr>
          <w:tab/>
        </w:r>
        <w:r w:rsidR="00EA16E2">
          <w:rPr>
            <w:webHidden/>
          </w:rPr>
          <w:fldChar w:fldCharType="begin"/>
        </w:r>
        <w:r w:rsidR="00EA16E2">
          <w:rPr>
            <w:webHidden/>
          </w:rPr>
          <w:instrText xml:space="preserve"> PAGEREF _Toc71199300 \h </w:instrText>
        </w:r>
        <w:r w:rsidR="00EA16E2">
          <w:rPr>
            <w:webHidden/>
          </w:rPr>
        </w:r>
        <w:r w:rsidR="00EA16E2">
          <w:rPr>
            <w:webHidden/>
          </w:rPr>
          <w:fldChar w:fldCharType="separate"/>
        </w:r>
        <w:r w:rsidR="00013C4C">
          <w:rPr>
            <w:webHidden/>
          </w:rPr>
          <w:t>107</w:t>
        </w:r>
        <w:r w:rsidR="00EA16E2">
          <w:rPr>
            <w:webHidden/>
          </w:rPr>
          <w:fldChar w:fldCharType="end"/>
        </w:r>
      </w:hyperlink>
    </w:p>
    <w:p w14:paraId="6A0BFD95" w14:textId="140B3C99" w:rsidR="00EA16E2" w:rsidRDefault="00F538EC">
      <w:pPr>
        <w:pStyle w:val="Spistreci2"/>
        <w:rPr>
          <w:rFonts w:asciiTheme="minorHAnsi" w:eastAsiaTheme="minorEastAsia" w:hAnsiTheme="minorHAnsi" w:cstheme="minorBidi"/>
          <w:sz w:val="22"/>
          <w:szCs w:val="22"/>
          <w:lang w:eastAsia="pl-PL"/>
        </w:rPr>
      </w:pPr>
      <w:hyperlink w:anchor="_Toc71199301" w:history="1">
        <w:r w:rsidR="00EA16E2" w:rsidRPr="00204952">
          <w:rPr>
            <w:rStyle w:val="Hipercze"/>
          </w:rPr>
          <w:t>Udział mieszkańców w tworzeniu strategii</w:t>
        </w:r>
        <w:r w:rsidR="00EA16E2">
          <w:rPr>
            <w:webHidden/>
          </w:rPr>
          <w:tab/>
        </w:r>
        <w:r w:rsidR="00EA16E2">
          <w:rPr>
            <w:webHidden/>
          </w:rPr>
          <w:fldChar w:fldCharType="begin"/>
        </w:r>
        <w:r w:rsidR="00EA16E2">
          <w:rPr>
            <w:webHidden/>
          </w:rPr>
          <w:instrText xml:space="preserve"> PAGEREF _Toc71199301 \h </w:instrText>
        </w:r>
        <w:r w:rsidR="00EA16E2">
          <w:rPr>
            <w:webHidden/>
          </w:rPr>
        </w:r>
        <w:r w:rsidR="00EA16E2">
          <w:rPr>
            <w:webHidden/>
          </w:rPr>
          <w:fldChar w:fldCharType="separate"/>
        </w:r>
        <w:r w:rsidR="00013C4C">
          <w:rPr>
            <w:webHidden/>
          </w:rPr>
          <w:t>107</w:t>
        </w:r>
        <w:r w:rsidR="00EA16E2">
          <w:rPr>
            <w:webHidden/>
          </w:rPr>
          <w:fldChar w:fldCharType="end"/>
        </w:r>
      </w:hyperlink>
    </w:p>
    <w:p w14:paraId="690C34DD" w14:textId="0E5D9A9B" w:rsidR="00EA16E2" w:rsidRDefault="00F538EC">
      <w:pPr>
        <w:pStyle w:val="Spistreci2"/>
        <w:rPr>
          <w:rFonts w:asciiTheme="minorHAnsi" w:eastAsiaTheme="minorEastAsia" w:hAnsiTheme="minorHAnsi" w:cstheme="minorBidi"/>
          <w:sz w:val="22"/>
          <w:szCs w:val="22"/>
          <w:lang w:eastAsia="pl-PL"/>
        </w:rPr>
      </w:pPr>
      <w:hyperlink w:anchor="_Toc71199302" w:history="1">
        <w:r w:rsidR="00EA16E2" w:rsidRPr="00204952">
          <w:rPr>
            <w:rStyle w:val="Hipercze"/>
          </w:rPr>
          <w:t>Działania informacyjno-promocyjne</w:t>
        </w:r>
        <w:r w:rsidR="00EA16E2">
          <w:rPr>
            <w:webHidden/>
          </w:rPr>
          <w:tab/>
        </w:r>
        <w:r w:rsidR="00EA16E2">
          <w:rPr>
            <w:webHidden/>
          </w:rPr>
          <w:fldChar w:fldCharType="begin"/>
        </w:r>
        <w:r w:rsidR="00EA16E2">
          <w:rPr>
            <w:webHidden/>
          </w:rPr>
          <w:instrText xml:space="preserve"> PAGEREF _Toc71199302 \h </w:instrText>
        </w:r>
        <w:r w:rsidR="00EA16E2">
          <w:rPr>
            <w:webHidden/>
          </w:rPr>
        </w:r>
        <w:r w:rsidR="00EA16E2">
          <w:rPr>
            <w:webHidden/>
          </w:rPr>
          <w:fldChar w:fldCharType="separate"/>
        </w:r>
        <w:r w:rsidR="00013C4C">
          <w:rPr>
            <w:webHidden/>
          </w:rPr>
          <w:t>108</w:t>
        </w:r>
        <w:r w:rsidR="00EA16E2">
          <w:rPr>
            <w:webHidden/>
          </w:rPr>
          <w:fldChar w:fldCharType="end"/>
        </w:r>
      </w:hyperlink>
    </w:p>
    <w:p w14:paraId="1454E62B" w14:textId="1525AD3A" w:rsidR="00EA16E2" w:rsidRDefault="00F538EC">
      <w:pPr>
        <w:pStyle w:val="Spistreci2"/>
        <w:rPr>
          <w:rFonts w:asciiTheme="minorHAnsi" w:eastAsiaTheme="minorEastAsia" w:hAnsiTheme="minorHAnsi" w:cstheme="minorBidi"/>
          <w:sz w:val="22"/>
          <w:szCs w:val="22"/>
          <w:lang w:eastAsia="pl-PL"/>
        </w:rPr>
      </w:pPr>
      <w:hyperlink w:anchor="_Toc71199303" w:history="1">
        <w:r w:rsidR="00EA16E2" w:rsidRPr="00204952">
          <w:rPr>
            <w:rStyle w:val="Hipercze"/>
          </w:rPr>
          <w:t>Źródła finansowania</w:t>
        </w:r>
        <w:r w:rsidR="00EA16E2">
          <w:rPr>
            <w:webHidden/>
          </w:rPr>
          <w:tab/>
        </w:r>
        <w:r w:rsidR="00EA16E2">
          <w:rPr>
            <w:webHidden/>
          </w:rPr>
          <w:fldChar w:fldCharType="begin"/>
        </w:r>
        <w:r w:rsidR="00EA16E2">
          <w:rPr>
            <w:webHidden/>
          </w:rPr>
          <w:instrText xml:space="preserve"> PAGEREF _Toc71199303 \h </w:instrText>
        </w:r>
        <w:r w:rsidR="00EA16E2">
          <w:rPr>
            <w:webHidden/>
          </w:rPr>
        </w:r>
        <w:r w:rsidR="00EA16E2">
          <w:rPr>
            <w:webHidden/>
          </w:rPr>
          <w:fldChar w:fldCharType="separate"/>
        </w:r>
        <w:r w:rsidR="00013C4C">
          <w:rPr>
            <w:webHidden/>
          </w:rPr>
          <w:t>108</w:t>
        </w:r>
        <w:r w:rsidR="00EA16E2">
          <w:rPr>
            <w:webHidden/>
          </w:rPr>
          <w:fldChar w:fldCharType="end"/>
        </w:r>
      </w:hyperlink>
    </w:p>
    <w:p w14:paraId="180EB7F8" w14:textId="20994CAB" w:rsidR="00EA16E2" w:rsidRDefault="00F538EC">
      <w:pPr>
        <w:pStyle w:val="Spistreci2"/>
        <w:rPr>
          <w:rFonts w:asciiTheme="minorHAnsi" w:eastAsiaTheme="minorEastAsia" w:hAnsiTheme="minorHAnsi" w:cstheme="minorBidi"/>
          <w:sz w:val="22"/>
          <w:szCs w:val="22"/>
          <w:lang w:eastAsia="pl-PL"/>
        </w:rPr>
      </w:pPr>
      <w:hyperlink w:anchor="_Toc71199304" w:history="1">
        <w:r w:rsidR="00EA16E2" w:rsidRPr="00204952">
          <w:rPr>
            <w:rStyle w:val="Hipercze"/>
          </w:rPr>
          <w:t>Analiza oddziaływania na środowisko, z uwzględnieniem potrzeb dotyczących łagodzenia zmian klimatu, oraz odporności na klęski żywiołowe.</w:t>
        </w:r>
        <w:r w:rsidR="00EA16E2">
          <w:rPr>
            <w:webHidden/>
          </w:rPr>
          <w:tab/>
        </w:r>
        <w:r w:rsidR="00EA16E2">
          <w:rPr>
            <w:webHidden/>
          </w:rPr>
          <w:fldChar w:fldCharType="begin"/>
        </w:r>
        <w:r w:rsidR="00EA16E2">
          <w:rPr>
            <w:webHidden/>
          </w:rPr>
          <w:instrText xml:space="preserve"> PAGEREF _Toc71199304 \h </w:instrText>
        </w:r>
        <w:r w:rsidR="00EA16E2">
          <w:rPr>
            <w:webHidden/>
          </w:rPr>
        </w:r>
        <w:r w:rsidR="00EA16E2">
          <w:rPr>
            <w:webHidden/>
          </w:rPr>
          <w:fldChar w:fldCharType="separate"/>
        </w:r>
        <w:r w:rsidR="00013C4C">
          <w:rPr>
            <w:webHidden/>
          </w:rPr>
          <w:t>114</w:t>
        </w:r>
        <w:r w:rsidR="00EA16E2">
          <w:rPr>
            <w:webHidden/>
          </w:rPr>
          <w:fldChar w:fldCharType="end"/>
        </w:r>
      </w:hyperlink>
    </w:p>
    <w:p w14:paraId="07B46F5A" w14:textId="2219CF69" w:rsidR="00EA16E2" w:rsidRDefault="00F538EC">
      <w:pPr>
        <w:pStyle w:val="Spistreci2"/>
        <w:rPr>
          <w:rFonts w:asciiTheme="minorHAnsi" w:eastAsiaTheme="minorEastAsia" w:hAnsiTheme="minorHAnsi" w:cstheme="minorBidi"/>
          <w:sz w:val="22"/>
          <w:szCs w:val="22"/>
          <w:lang w:eastAsia="pl-PL"/>
        </w:rPr>
      </w:pPr>
      <w:hyperlink w:anchor="_Toc71199305" w:history="1">
        <w:r w:rsidR="00EA16E2" w:rsidRPr="00204952">
          <w:rPr>
            <w:rStyle w:val="Hipercze"/>
          </w:rPr>
          <w:t>Monitoring wdrażania strategii</w:t>
        </w:r>
        <w:r w:rsidR="00EA16E2">
          <w:rPr>
            <w:webHidden/>
          </w:rPr>
          <w:tab/>
        </w:r>
        <w:r w:rsidR="00EA16E2">
          <w:rPr>
            <w:webHidden/>
          </w:rPr>
          <w:fldChar w:fldCharType="begin"/>
        </w:r>
        <w:r w:rsidR="00EA16E2">
          <w:rPr>
            <w:webHidden/>
          </w:rPr>
          <w:instrText xml:space="preserve"> PAGEREF _Toc71199305 \h </w:instrText>
        </w:r>
        <w:r w:rsidR="00EA16E2">
          <w:rPr>
            <w:webHidden/>
          </w:rPr>
        </w:r>
        <w:r w:rsidR="00EA16E2">
          <w:rPr>
            <w:webHidden/>
          </w:rPr>
          <w:fldChar w:fldCharType="separate"/>
        </w:r>
        <w:r w:rsidR="00013C4C">
          <w:rPr>
            <w:webHidden/>
          </w:rPr>
          <w:t>117</w:t>
        </w:r>
        <w:r w:rsidR="00EA16E2">
          <w:rPr>
            <w:webHidden/>
          </w:rPr>
          <w:fldChar w:fldCharType="end"/>
        </w:r>
      </w:hyperlink>
    </w:p>
    <w:p w14:paraId="30208366" w14:textId="75A1560C" w:rsidR="00EA16E2" w:rsidRDefault="00F538EC">
      <w:pPr>
        <w:pStyle w:val="Spistreci1"/>
        <w:rPr>
          <w:rFonts w:asciiTheme="minorHAnsi" w:eastAsiaTheme="minorEastAsia" w:hAnsiTheme="minorHAnsi" w:cstheme="minorBidi"/>
          <w:b w:val="0"/>
          <w:noProof/>
          <w:color w:val="auto"/>
          <w:szCs w:val="22"/>
          <w:lang w:eastAsia="pl-PL"/>
        </w:rPr>
      </w:pPr>
      <w:hyperlink w:anchor="_Toc71199306" w:history="1">
        <w:r w:rsidR="00EA16E2" w:rsidRPr="00204952">
          <w:rPr>
            <w:rStyle w:val="Hipercze"/>
            <w:rFonts w:cstheme="minorHAnsi"/>
            <w:noProof/>
          </w:rPr>
          <w:t>Spis tabel i rysunków</w:t>
        </w:r>
        <w:r w:rsidR="00EA16E2">
          <w:rPr>
            <w:noProof/>
            <w:webHidden/>
          </w:rPr>
          <w:tab/>
        </w:r>
        <w:r w:rsidR="00EA16E2">
          <w:rPr>
            <w:noProof/>
            <w:webHidden/>
          </w:rPr>
          <w:fldChar w:fldCharType="begin"/>
        </w:r>
        <w:r w:rsidR="00EA16E2">
          <w:rPr>
            <w:noProof/>
            <w:webHidden/>
          </w:rPr>
          <w:instrText xml:space="preserve"> PAGEREF _Toc71199306 \h </w:instrText>
        </w:r>
        <w:r w:rsidR="00EA16E2">
          <w:rPr>
            <w:noProof/>
            <w:webHidden/>
          </w:rPr>
        </w:r>
        <w:r w:rsidR="00EA16E2">
          <w:rPr>
            <w:noProof/>
            <w:webHidden/>
          </w:rPr>
          <w:fldChar w:fldCharType="separate"/>
        </w:r>
        <w:r w:rsidR="00013C4C">
          <w:rPr>
            <w:noProof/>
            <w:webHidden/>
          </w:rPr>
          <w:t>118</w:t>
        </w:r>
        <w:r w:rsidR="00EA16E2">
          <w:rPr>
            <w:noProof/>
            <w:webHidden/>
          </w:rPr>
          <w:fldChar w:fldCharType="end"/>
        </w:r>
      </w:hyperlink>
    </w:p>
    <w:p w14:paraId="0B1EF529" w14:textId="6A5DA044" w:rsidR="009E788D" w:rsidRPr="003F5976" w:rsidRDefault="00EA16E2" w:rsidP="004B561A">
      <w:pPr>
        <w:spacing w:after="200"/>
        <w:jc w:val="left"/>
        <w:rPr>
          <w:rFonts w:asciiTheme="minorHAnsi" w:hAnsiTheme="minorHAnsi" w:cstheme="minorHAnsi"/>
          <w:b/>
          <w:sz w:val="2"/>
          <w:szCs w:val="4"/>
          <w:lang w:eastAsia="en-US"/>
        </w:rPr>
      </w:pPr>
      <w:r>
        <w:rPr>
          <w:rFonts w:asciiTheme="minorHAnsi" w:eastAsia="Calibri" w:hAnsiTheme="minorHAnsi" w:cs="Arial"/>
          <w:color w:val="31849B" w:themeColor="accent5" w:themeShade="BF"/>
          <w:lang w:eastAsia="en-US"/>
        </w:rPr>
        <w:fldChar w:fldCharType="end"/>
      </w:r>
      <w:r w:rsidR="009E788D" w:rsidRPr="00A55108">
        <w:rPr>
          <w:rFonts w:asciiTheme="minorHAnsi" w:hAnsiTheme="minorHAnsi" w:cstheme="minorHAnsi"/>
        </w:rPr>
        <w:br w:type="page"/>
      </w:r>
    </w:p>
    <w:p w14:paraId="3DAFD985" w14:textId="6DAEDB5B" w:rsidR="009778DC" w:rsidRPr="00A55108" w:rsidRDefault="003761C1" w:rsidP="003761C1">
      <w:pPr>
        <w:pStyle w:val="Nagwek1"/>
        <w:numPr>
          <w:ilvl w:val="0"/>
          <w:numId w:val="0"/>
        </w:numPr>
        <w:ind w:left="360" w:hanging="360"/>
        <w:rPr>
          <w:rFonts w:asciiTheme="minorHAnsi" w:hAnsiTheme="minorHAnsi" w:cstheme="minorHAnsi"/>
        </w:rPr>
      </w:pPr>
      <w:bookmarkStart w:id="1" w:name="_Toc67173054"/>
      <w:bookmarkStart w:id="2" w:name="_Toc71199251"/>
      <w:r w:rsidRPr="00A55108">
        <w:rPr>
          <w:rFonts w:asciiTheme="minorHAnsi" w:hAnsiTheme="minorHAnsi" w:cstheme="minorHAnsi"/>
        </w:rPr>
        <w:t xml:space="preserve">1. </w:t>
      </w:r>
      <w:r w:rsidR="009778DC" w:rsidRPr="00A55108">
        <w:rPr>
          <w:rFonts w:asciiTheme="minorHAnsi" w:hAnsiTheme="minorHAnsi" w:cstheme="minorHAnsi"/>
        </w:rPr>
        <w:t>Wykaz skrótów użytych</w:t>
      </w:r>
      <w:r w:rsidR="00852211" w:rsidRPr="00A55108">
        <w:rPr>
          <w:rFonts w:asciiTheme="minorHAnsi" w:hAnsiTheme="minorHAnsi" w:cstheme="minorHAnsi"/>
        </w:rPr>
        <w:t xml:space="preserve"> w </w:t>
      </w:r>
      <w:r w:rsidR="009778DC" w:rsidRPr="00A55108">
        <w:rPr>
          <w:rFonts w:asciiTheme="minorHAnsi" w:hAnsiTheme="minorHAnsi" w:cstheme="minorHAnsi"/>
        </w:rPr>
        <w:t>opracowaniu.</w:t>
      </w:r>
      <w:bookmarkEnd w:id="1"/>
      <w:bookmarkEnd w:id="2"/>
    </w:p>
    <w:tbl>
      <w:tblPr>
        <w:tblStyle w:val="TableGrid"/>
        <w:tblW w:w="9072" w:type="dxa"/>
        <w:tblInd w:w="0"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1"/>
        <w:gridCol w:w="6951"/>
      </w:tblGrid>
      <w:tr w:rsidR="009778DC" w:rsidRPr="00A55108" w14:paraId="105452DD" w14:textId="77777777" w:rsidTr="003761C1">
        <w:trPr>
          <w:trHeight w:val="397"/>
        </w:trPr>
        <w:tc>
          <w:tcPr>
            <w:tcW w:w="2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hideMark/>
          </w:tcPr>
          <w:p w14:paraId="1E38A2ED" w14:textId="77777777" w:rsidR="009778DC" w:rsidRPr="00A55108" w:rsidRDefault="009778DC" w:rsidP="003944CD">
            <w:pPr>
              <w:suppressAutoHyphens/>
              <w:spacing w:after="0" w:line="240" w:lineRule="auto"/>
              <w:jc w:val="center"/>
              <w:rPr>
                <w:rFonts w:eastAsia="SimSun" w:cstheme="minorHAnsi"/>
                <w:bCs/>
                <w:sz w:val="18"/>
                <w:szCs w:val="18"/>
                <w:lang w:eastAsia="x-none"/>
              </w:rPr>
            </w:pPr>
            <w:r w:rsidRPr="00A55108">
              <w:rPr>
                <w:rFonts w:eastAsia="SimSun" w:cstheme="minorHAnsi"/>
                <w:bCs/>
                <w:sz w:val="18"/>
                <w:szCs w:val="18"/>
                <w:lang w:eastAsia="x-none"/>
              </w:rPr>
              <w:t>Skrót</w:t>
            </w:r>
          </w:p>
        </w:tc>
        <w:tc>
          <w:tcPr>
            <w:tcW w:w="7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hideMark/>
          </w:tcPr>
          <w:p w14:paraId="7DCF2F3E" w14:textId="77777777" w:rsidR="009778DC" w:rsidRPr="00A55108" w:rsidRDefault="009778DC" w:rsidP="003944CD">
            <w:pPr>
              <w:suppressAutoHyphens/>
              <w:spacing w:after="0" w:line="240" w:lineRule="auto"/>
              <w:jc w:val="center"/>
              <w:rPr>
                <w:rFonts w:eastAsia="SimSun" w:cstheme="minorHAnsi"/>
                <w:bCs/>
                <w:sz w:val="18"/>
                <w:szCs w:val="18"/>
                <w:lang w:eastAsia="x-none"/>
              </w:rPr>
            </w:pPr>
            <w:r w:rsidRPr="00A55108">
              <w:rPr>
                <w:rFonts w:eastAsia="SimSun" w:cstheme="minorHAnsi"/>
                <w:bCs/>
                <w:sz w:val="18"/>
                <w:szCs w:val="18"/>
                <w:lang w:eastAsia="x-none"/>
              </w:rPr>
              <w:t>Wyjaśnienie</w:t>
            </w:r>
          </w:p>
        </w:tc>
      </w:tr>
      <w:tr w:rsidR="00E03AF7" w:rsidRPr="00A55108" w14:paraId="07ADC69E" w14:textId="77777777" w:rsidTr="003761C1">
        <w:trPr>
          <w:trHeight w:val="397"/>
        </w:trPr>
        <w:tc>
          <w:tcPr>
            <w:tcW w:w="2184" w:type="dxa"/>
            <w:tcBorders>
              <w:top w:val="single" w:sz="4" w:space="0" w:color="FFFFFF" w:themeColor="background1"/>
            </w:tcBorders>
            <w:shd w:val="clear" w:color="auto" w:fill="FFFFFF" w:themeFill="background1"/>
            <w:vAlign w:val="center"/>
          </w:tcPr>
          <w:p w14:paraId="0DFBAD26"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Business&amp;Biodiversity</w:t>
            </w:r>
          </w:p>
        </w:tc>
        <w:tc>
          <w:tcPr>
            <w:tcW w:w="7172" w:type="dxa"/>
            <w:tcBorders>
              <w:top w:val="single" w:sz="4" w:space="0" w:color="FFFFFF" w:themeColor="background1"/>
            </w:tcBorders>
            <w:shd w:val="clear" w:color="auto" w:fill="FFFFFF" w:themeFill="background1"/>
            <w:vAlign w:val="center"/>
          </w:tcPr>
          <w:p w14:paraId="0B2E3B83" w14:textId="77777777" w:rsidR="009778DC" w:rsidRPr="00A55108" w:rsidRDefault="009778DC" w:rsidP="003761C1">
            <w:pPr>
              <w:suppressAutoHyphens/>
              <w:spacing w:after="0" w:line="240" w:lineRule="auto"/>
              <w:ind w:firstLine="144"/>
              <w:jc w:val="center"/>
              <w:rPr>
                <w:rFonts w:eastAsia="SimSun" w:cstheme="minorHAnsi"/>
                <w:bCs/>
                <w:sz w:val="18"/>
                <w:szCs w:val="18"/>
                <w:lang w:eastAsia="ar-SA"/>
              </w:rPr>
            </w:pPr>
            <w:r w:rsidRPr="00A55108">
              <w:rPr>
                <w:rFonts w:eastAsia="SimSun" w:cstheme="minorHAnsi"/>
                <w:bCs/>
                <w:sz w:val="18"/>
                <w:szCs w:val="18"/>
                <w:lang w:eastAsia="ar-SA"/>
              </w:rPr>
              <w:t>Platforma dostępna na: http://ec.europa.eu/environment/biodiversity/business/index_en.htm</w:t>
            </w:r>
          </w:p>
        </w:tc>
      </w:tr>
      <w:tr w:rsidR="00E03AF7" w:rsidRPr="00A55108" w14:paraId="13E4FED4" w14:textId="77777777" w:rsidTr="003761C1">
        <w:trPr>
          <w:trHeight w:val="397"/>
        </w:trPr>
        <w:tc>
          <w:tcPr>
            <w:tcW w:w="2184" w:type="dxa"/>
            <w:shd w:val="clear" w:color="auto" w:fill="FFFFFF" w:themeFill="background1"/>
            <w:vAlign w:val="center"/>
          </w:tcPr>
          <w:p w14:paraId="30A94D74"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CNG</w:t>
            </w:r>
          </w:p>
        </w:tc>
        <w:tc>
          <w:tcPr>
            <w:tcW w:w="7172" w:type="dxa"/>
            <w:shd w:val="clear" w:color="auto" w:fill="FFFFFF" w:themeFill="background1"/>
            <w:vAlign w:val="center"/>
          </w:tcPr>
          <w:p w14:paraId="6A0D1B80"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Sprężony gaz ziemny</w:t>
            </w:r>
          </w:p>
        </w:tc>
      </w:tr>
      <w:tr w:rsidR="00E03AF7" w:rsidRPr="00A55108" w14:paraId="5CAF8328" w14:textId="77777777" w:rsidTr="003761C1">
        <w:trPr>
          <w:trHeight w:val="397"/>
        </w:trPr>
        <w:tc>
          <w:tcPr>
            <w:tcW w:w="2184" w:type="dxa"/>
            <w:shd w:val="clear" w:color="auto" w:fill="FFFFFF" w:themeFill="background1"/>
            <w:vAlign w:val="center"/>
          </w:tcPr>
          <w:p w14:paraId="5310D21F"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CTW</w:t>
            </w:r>
          </w:p>
        </w:tc>
        <w:tc>
          <w:tcPr>
            <w:tcW w:w="7172" w:type="dxa"/>
            <w:shd w:val="clear" w:color="auto" w:fill="FFFFFF" w:themeFill="background1"/>
            <w:vAlign w:val="center"/>
          </w:tcPr>
          <w:p w14:paraId="4759D790"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Czyste Technologie Węglowe</w:t>
            </w:r>
          </w:p>
        </w:tc>
      </w:tr>
      <w:tr w:rsidR="00E03AF7" w:rsidRPr="00A55108" w14:paraId="200D5125" w14:textId="77777777" w:rsidTr="003761C1">
        <w:trPr>
          <w:trHeight w:val="397"/>
        </w:trPr>
        <w:tc>
          <w:tcPr>
            <w:tcW w:w="2184" w:type="dxa"/>
            <w:shd w:val="clear" w:color="auto" w:fill="FFFFFF" w:themeFill="background1"/>
            <w:vAlign w:val="center"/>
            <w:hideMark/>
          </w:tcPr>
          <w:p w14:paraId="5447792F"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GDDKiA</w:t>
            </w:r>
          </w:p>
        </w:tc>
        <w:tc>
          <w:tcPr>
            <w:tcW w:w="7172" w:type="dxa"/>
            <w:shd w:val="clear" w:color="auto" w:fill="FFFFFF" w:themeFill="background1"/>
            <w:vAlign w:val="center"/>
            <w:hideMark/>
          </w:tcPr>
          <w:p w14:paraId="5500F03E"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Generalna Dyrekcja Dróg Krajowych</w:t>
            </w:r>
            <w:r w:rsidR="00852211" w:rsidRPr="00A55108">
              <w:rPr>
                <w:rFonts w:eastAsia="SimSun" w:cstheme="minorHAnsi"/>
                <w:bCs/>
                <w:sz w:val="18"/>
                <w:szCs w:val="18"/>
                <w:lang w:eastAsia="ar-SA"/>
              </w:rPr>
              <w:t xml:space="preserve"> i </w:t>
            </w:r>
            <w:r w:rsidRPr="00A55108">
              <w:rPr>
                <w:rFonts w:eastAsia="SimSun" w:cstheme="minorHAnsi"/>
                <w:bCs/>
                <w:sz w:val="18"/>
                <w:szCs w:val="18"/>
                <w:lang w:eastAsia="ar-SA"/>
              </w:rPr>
              <w:t>Autostrad</w:t>
            </w:r>
          </w:p>
        </w:tc>
      </w:tr>
      <w:tr w:rsidR="00E03AF7" w:rsidRPr="00A55108" w14:paraId="372E10B3" w14:textId="77777777" w:rsidTr="003761C1">
        <w:trPr>
          <w:trHeight w:val="397"/>
        </w:trPr>
        <w:tc>
          <w:tcPr>
            <w:tcW w:w="2184" w:type="dxa"/>
            <w:shd w:val="clear" w:color="auto" w:fill="FFFFFF" w:themeFill="background1"/>
            <w:vAlign w:val="center"/>
            <w:hideMark/>
          </w:tcPr>
          <w:p w14:paraId="39EEAB05"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GIOŚ</w:t>
            </w:r>
          </w:p>
        </w:tc>
        <w:tc>
          <w:tcPr>
            <w:tcW w:w="7172" w:type="dxa"/>
            <w:shd w:val="clear" w:color="auto" w:fill="FFFFFF" w:themeFill="background1"/>
            <w:vAlign w:val="center"/>
            <w:hideMark/>
          </w:tcPr>
          <w:p w14:paraId="1423A999"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Główny Inspektorat Ochrony Środowiska</w:t>
            </w:r>
          </w:p>
        </w:tc>
      </w:tr>
      <w:tr w:rsidR="00E03AF7" w:rsidRPr="00A55108" w14:paraId="65808EC2" w14:textId="77777777" w:rsidTr="003761C1">
        <w:trPr>
          <w:trHeight w:val="397"/>
        </w:trPr>
        <w:tc>
          <w:tcPr>
            <w:tcW w:w="2184" w:type="dxa"/>
            <w:shd w:val="clear" w:color="auto" w:fill="FFFFFF" w:themeFill="background1"/>
            <w:vAlign w:val="center"/>
          </w:tcPr>
          <w:p w14:paraId="7D436CC1"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GPZ</w:t>
            </w:r>
          </w:p>
        </w:tc>
        <w:tc>
          <w:tcPr>
            <w:tcW w:w="7172" w:type="dxa"/>
            <w:shd w:val="clear" w:color="auto" w:fill="FFFFFF" w:themeFill="background1"/>
            <w:vAlign w:val="center"/>
          </w:tcPr>
          <w:p w14:paraId="1EB01E21"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Główny Punkt Zasilania</w:t>
            </w:r>
          </w:p>
        </w:tc>
      </w:tr>
      <w:tr w:rsidR="00E03AF7" w:rsidRPr="00A55108" w14:paraId="56D7B5D8" w14:textId="77777777" w:rsidTr="003761C1">
        <w:trPr>
          <w:trHeight w:val="397"/>
        </w:trPr>
        <w:tc>
          <w:tcPr>
            <w:tcW w:w="2184" w:type="dxa"/>
            <w:shd w:val="clear" w:color="auto" w:fill="FFFFFF" w:themeFill="background1"/>
            <w:vAlign w:val="center"/>
            <w:hideMark/>
          </w:tcPr>
          <w:p w14:paraId="0FF1A037"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GUS</w:t>
            </w:r>
          </w:p>
        </w:tc>
        <w:tc>
          <w:tcPr>
            <w:tcW w:w="7172" w:type="dxa"/>
            <w:shd w:val="clear" w:color="auto" w:fill="FFFFFF" w:themeFill="background1"/>
            <w:vAlign w:val="center"/>
            <w:hideMark/>
          </w:tcPr>
          <w:p w14:paraId="439C1B7F"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Główny Urząd Statystyczny</w:t>
            </w:r>
          </w:p>
        </w:tc>
      </w:tr>
      <w:tr w:rsidR="00E03AF7" w:rsidRPr="00A55108" w14:paraId="77155DA9" w14:textId="77777777" w:rsidTr="003761C1">
        <w:trPr>
          <w:trHeight w:val="397"/>
        </w:trPr>
        <w:tc>
          <w:tcPr>
            <w:tcW w:w="2184" w:type="dxa"/>
            <w:shd w:val="clear" w:color="auto" w:fill="FFFFFF" w:themeFill="background1"/>
            <w:vAlign w:val="center"/>
          </w:tcPr>
          <w:p w14:paraId="2C681016"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IPCC</w:t>
            </w:r>
          </w:p>
        </w:tc>
        <w:tc>
          <w:tcPr>
            <w:tcW w:w="7172" w:type="dxa"/>
            <w:shd w:val="clear" w:color="auto" w:fill="FFFFFF" w:themeFill="background1"/>
            <w:vAlign w:val="center"/>
          </w:tcPr>
          <w:p w14:paraId="2F3DF60F" w14:textId="77777777" w:rsidR="009778DC" w:rsidRPr="00A55108" w:rsidRDefault="009778DC" w:rsidP="003761C1">
            <w:pPr>
              <w:suppressAutoHyphens/>
              <w:spacing w:after="0" w:line="240" w:lineRule="auto"/>
              <w:ind w:left="144"/>
              <w:jc w:val="left"/>
              <w:rPr>
                <w:rFonts w:eastAsia="SimSun" w:cstheme="minorHAnsi"/>
                <w:bCs/>
                <w:sz w:val="18"/>
                <w:szCs w:val="18"/>
                <w:lang w:eastAsia="ar-SA"/>
              </w:rPr>
            </w:pPr>
            <w:r w:rsidRPr="00A55108">
              <w:rPr>
                <w:rFonts w:eastAsia="SimSun" w:cstheme="minorHAnsi"/>
                <w:bCs/>
                <w:sz w:val="18"/>
                <w:szCs w:val="18"/>
                <w:lang w:eastAsia="ar-SA"/>
              </w:rPr>
              <w:t>Intergovernmental Panel on Climate Change – Międzynarodowy Panel</w:t>
            </w:r>
            <w:r w:rsidR="00852211" w:rsidRPr="00A55108">
              <w:rPr>
                <w:rFonts w:eastAsia="SimSun" w:cstheme="minorHAnsi"/>
                <w:bCs/>
                <w:sz w:val="18"/>
                <w:szCs w:val="18"/>
                <w:lang w:eastAsia="ar-SA"/>
              </w:rPr>
              <w:t xml:space="preserve"> w </w:t>
            </w:r>
            <w:r w:rsidRPr="00A55108">
              <w:rPr>
                <w:rFonts w:eastAsia="SimSun" w:cstheme="minorHAnsi"/>
                <w:bCs/>
                <w:sz w:val="18"/>
                <w:szCs w:val="18"/>
                <w:lang w:eastAsia="ar-SA"/>
              </w:rPr>
              <w:t>sprawie Zmian Klimatu</w:t>
            </w:r>
          </w:p>
        </w:tc>
      </w:tr>
      <w:tr w:rsidR="00E03AF7" w:rsidRPr="00A55108" w14:paraId="50D53AB3" w14:textId="77777777" w:rsidTr="003761C1">
        <w:trPr>
          <w:trHeight w:val="397"/>
        </w:trPr>
        <w:tc>
          <w:tcPr>
            <w:tcW w:w="2184" w:type="dxa"/>
            <w:shd w:val="clear" w:color="auto" w:fill="FFFFFF" w:themeFill="background1"/>
            <w:vAlign w:val="center"/>
            <w:hideMark/>
          </w:tcPr>
          <w:p w14:paraId="09B70FCA"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JST</w:t>
            </w:r>
          </w:p>
        </w:tc>
        <w:tc>
          <w:tcPr>
            <w:tcW w:w="7172" w:type="dxa"/>
            <w:shd w:val="clear" w:color="auto" w:fill="FFFFFF" w:themeFill="background1"/>
            <w:vAlign w:val="center"/>
            <w:hideMark/>
          </w:tcPr>
          <w:p w14:paraId="4EE5615E"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Jednostka samorządu terytorialnego</w:t>
            </w:r>
          </w:p>
        </w:tc>
      </w:tr>
      <w:tr w:rsidR="00E03AF7" w:rsidRPr="00A55108" w14:paraId="419119A6" w14:textId="77777777" w:rsidTr="003761C1">
        <w:trPr>
          <w:trHeight w:val="397"/>
        </w:trPr>
        <w:tc>
          <w:tcPr>
            <w:tcW w:w="2184" w:type="dxa"/>
            <w:shd w:val="clear" w:color="auto" w:fill="FFFFFF" w:themeFill="background1"/>
            <w:vAlign w:val="center"/>
          </w:tcPr>
          <w:p w14:paraId="1F39BFEB"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KOBiZE</w:t>
            </w:r>
          </w:p>
        </w:tc>
        <w:tc>
          <w:tcPr>
            <w:tcW w:w="7172" w:type="dxa"/>
            <w:shd w:val="clear" w:color="auto" w:fill="FFFFFF" w:themeFill="background1"/>
            <w:vAlign w:val="center"/>
          </w:tcPr>
          <w:p w14:paraId="05845A83"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Krajowy Ośrodek Bilansowania</w:t>
            </w:r>
            <w:r w:rsidR="00852211" w:rsidRPr="00A55108">
              <w:rPr>
                <w:rFonts w:eastAsia="SimSun" w:cstheme="minorHAnsi"/>
                <w:bCs/>
                <w:sz w:val="18"/>
                <w:szCs w:val="18"/>
                <w:lang w:eastAsia="x-none"/>
              </w:rPr>
              <w:t xml:space="preserve"> i </w:t>
            </w:r>
            <w:r w:rsidRPr="00A55108">
              <w:rPr>
                <w:rFonts w:eastAsia="SimSun" w:cstheme="minorHAnsi"/>
                <w:bCs/>
                <w:sz w:val="18"/>
                <w:szCs w:val="18"/>
                <w:lang w:eastAsia="x-none"/>
              </w:rPr>
              <w:t>Zarządzania Emisjami</w:t>
            </w:r>
          </w:p>
        </w:tc>
      </w:tr>
      <w:tr w:rsidR="00E03AF7" w:rsidRPr="00A55108" w14:paraId="3C78594B" w14:textId="77777777" w:rsidTr="003761C1">
        <w:trPr>
          <w:trHeight w:val="397"/>
        </w:trPr>
        <w:tc>
          <w:tcPr>
            <w:tcW w:w="2184" w:type="dxa"/>
            <w:shd w:val="clear" w:color="auto" w:fill="FFFFFF" w:themeFill="background1"/>
            <w:vAlign w:val="center"/>
            <w:hideMark/>
          </w:tcPr>
          <w:p w14:paraId="7691C8C6"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NFOŚiGW</w:t>
            </w:r>
          </w:p>
        </w:tc>
        <w:tc>
          <w:tcPr>
            <w:tcW w:w="7172" w:type="dxa"/>
            <w:shd w:val="clear" w:color="auto" w:fill="FFFFFF" w:themeFill="background1"/>
            <w:vAlign w:val="center"/>
            <w:hideMark/>
          </w:tcPr>
          <w:p w14:paraId="51D03B1B"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Narodowy Fundusz Ochrony Środowiska</w:t>
            </w:r>
            <w:r w:rsidR="00852211" w:rsidRPr="00A55108">
              <w:rPr>
                <w:rFonts w:eastAsia="SimSun" w:cstheme="minorHAnsi"/>
                <w:bCs/>
                <w:sz w:val="18"/>
                <w:szCs w:val="18"/>
                <w:lang w:eastAsia="x-none"/>
              </w:rPr>
              <w:t xml:space="preserve"> i </w:t>
            </w:r>
            <w:r w:rsidRPr="00A55108">
              <w:rPr>
                <w:rFonts w:eastAsia="SimSun" w:cstheme="minorHAnsi"/>
                <w:bCs/>
                <w:sz w:val="18"/>
                <w:szCs w:val="18"/>
                <w:lang w:eastAsia="x-none"/>
              </w:rPr>
              <w:t>Gospodarki Wodnej</w:t>
            </w:r>
          </w:p>
        </w:tc>
      </w:tr>
      <w:tr w:rsidR="00E03AF7" w:rsidRPr="00A55108" w14:paraId="5FF5FF7D" w14:textId="77777777" w:rsidTr="003761C1">
        <w:trPr>
          <w:trHeight w:val="397"/>
        </w:trPr>
        <w:tc>
          <w:tcPr>
            <w:tcW w:w="2184" w:type="dxa"/>
            <w:shd w:val="clear" w:color="auto" w:fill="FFFFFF" w:themeFill="background1"/>
            <w:vAlign w:val="center"/>
          </w:tcPr>
          <w:p w14:paraId="70066DF5"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nN</w:t>
            </w:r>
          </w:p>
        </w:tc>
        <w:tc>
          <w:tcPr>
            <w:tcW w:w="7172" w:type="dxa"/>
            <w:shd w:val="clear" w:color="auto" w:fill="FFFFFF" w:themeFill="background1"/>
            <w:vAlign w:val="center"/>
          </w:tcPr>
          <w:p w14:paraId="41B5366E"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Niskie napięcie</w:t>
            </w:r>
          </w:p>
        </w:tc>
      </w:tr>
      <w:tr w:rsidR="00E03AF7" w:rsidRPr="00A55108" w14:paraId="6CEB064F" w14:textId="77777777" w:rsidTr="003761C1">
        <w:trPr>
          <w:trHeight w:val="397"/>
        </w:trPr>
        <w:tc>
          <w:tcPr>
            <w:tcW w:w="2184" w:type="dxa"/>
            <w:shd w:val="clear" w:color="auto" w:fill="FFFFFF" w:themeFill="background1"/>
            <w:vAlign w:val="center"/>
            <w:hideMark/>
          </w:tcPr>
          <w:p w14:paraId="7B573CF7"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OZE</w:t>
            </w:r>
          </w:p>
        </w:tc>
        <w:tc>
          <w:tcPr>
            <w:tcW w:w="7172" w:type="dxa"/>
            <w:shd w:val="clear" w:color="auto" w:fill="FFFFFF" w:themeFill="background1"/>
            <w:vAlign w:val="center"/>
            <w:hideMark/>
          </w:tcPr>
          <w:p w14:paraId="5CCAD8C6"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Odnawialne Źródła Energii</w:t>
            </w:r>
          </w:p>
        </w:tc>
      </w:tr>
      <w:tr w:rsidR="00E03AF7" w:rsidRPr="00A55108" w14:paraId="6A60CF90" w14:textId="77777777" w:rsidTr="003761C1">
        <w:trPr>
          <w:trHeight w:val="397"/>
        </w:trPr>
        <w:tc>
          <w:tcPr>
            <w:tcW w:w="2184" w:type="dxa"/>
            <w:shd w:val="clear" w:color="auto" w:fill="FFFFFF" w:themeFill="background1"/>
            <w:vAlign w:val="center"/>
            <w:hideMark/>
          </w:tcPr>
          <w:p w14:paraId="0F5DF180"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PEM</w:t>
            </w:r>
          </w:p>
        </w:tc>
        <w:tc>
          <w:tcPr>
            <w:tcW w:w="7172" w:type="dxa"/>
            <w:shd w:val="clear" w:color="auto" w:fill="FFFFFF" w:themeFill="background1"/>
            <w:vAlign w:val="center"/>
            <w:hideMark/>
          </w:tcPr>
          <w:p w14:paraId="22066516"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Pola elektromagnetyczne</w:t>
            </w:r>
          </w:p>
        </w:tc>
      </w:tr>
      <w:tr w:rsidR="00E03AF7" w:rsidRPr="00A55108" w14:paraId="5F8C7217" w14:textId="77777777" w:rsidTr="003761C1">
        <w:trPr>
          <w:trHeight w:val="397"/>
        </w:trPr>
        <w:tc>
          <w:tcPr>
            <w:tcW w:w="2184" w:type="dxa"/>
            <w:shd w:val="clear" w:color="auto" w:fill="FFFFFF" w:themeFill="background1"/>
            <w:vAlign w:val="center"/>
          </w:tcPr>
          <w:p w14:paraId="1F07A799"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PMŚ</w:t>
            </w:r>
          </w:p>
        </w:tc>
        <w:tc>
          <w:tcPr>
            <w:tcW w:w="7172" w:type="dxa"/>
            <w:shd w:val="clear" w:color="auto" w:fill="FFFFFF" w:themeFill="background1"/>
            <w:vAlign w:val="center"/>
          </w:tcPr>
          <w:p w14:paraId="03B55BB9"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Państwowy Monitoring Środowiska</w:t>
            </w:r>
          </w:p>
        </w:tc>
      </w:tr>
      <w:tr w:rsidR="00E03AF7" w:rsidRPr="00A55108" w14:paraId="73A14410" w14:textId="77777777" w:rsidTr="003761C1">
        <w:trPr>
          <w:trHeight w:val="397"/>
        </w:trPr>
        <w:tc>
          <w:tcPr>
            <w:tcW w:w="2184" w:type="dxa"/>
            <w:shd w:val="clear" w:color="auto" w:fill="FFFFFF" w:themeFill="background1"/>
            <w:vAlign w:val="center"/>
            <w:hideMark/>
          </w:tcPr>
          <w:p w14:paraId="2A01CACD"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POP</w:t>
            </w:r>
          </w:p>
        </w:tc>
        <w:tc>
          <w:tcPr>
            <w:tcW w:w="7172" w:type="dxa"/>
            <w:shd w:val="clear" w:color="auto" w:fill="FFFFFF" w:themeFill="background1"/>
            <w:vAlign w:val="center"/>
            <w:hideMark/>
          </w:tcPr>
          <w:p w14:paraId="21CDEA46"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Program Ochrony Powietrza</w:t>
            </w:r>
          </w:p>
        </w:tc>
      </w:tr>
      <w:tr w:rsidR="00E03AF7" w:rsidRPr="00A55108" w14:paraId="5097186F" w14:textId="77777777" w:rsidTr="003761C1">
        <w:trPr>
          <w:trHeight w:val="397"/>
        </w:trPr>
        <w:tc>
          <w:tcPr>
            <w:tcW w:w="2184" w:type="dxa"/>
            <w:shd w:val="clear" w:color="auto" w:fill="FFFFFF" w:themeFill="background1"/>
            <w:vAlign w:val="center"/>
            <w:hideMark/>
          </w:tcPr>
          <w:p w14:paraId="0CBD0257"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POŚ</w:t>
            </w:r>
          </w:p>
        </w:tc>
        <w:tc>
          <w:tcPr>
            <w:tcW w:w="7172" w:type="dxa"/>
            <w:shd w:val="clear" w:color="auto" w:fill="FFFFFF" w:themeFill="background1"/>
            <w:vAlign w:val="center"/>
            <w:hideMark/>
          </w:tcPr>
          <w:p w14:paraId="4A0F8611"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Program Ochrony Środowiska</w:t>
            </w:r>
          </w:p>
        </w:tc>
      </w:tr>
      <w:tr w:rsidR="00E03AF7" w:rsidRPr="00A55108" w14:paraId="62A63BA4" w14:textId="77777777" w:rsidTr="003761C1">
        <w:trPr>
          <w:trHeight w:val="397"/>
        </w:trPr>
        <w:tc>
          <w:tcPr>
            <w:tcW w:w="2184" w:type="dxa"/>
            <w:shd w:val="clear" w:color="auto" w:fill="FFFFFF" w:themeFill="background1"/>
            <w:vAlign w:val="center"/>
            <w:hideMark/>
          </w:tcPr>
          <w:p w14:paraId="4F91477E"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PROW</w:t>
            </w:r>
          </w:p>
        </w:tc>
        <w:tc>
          <w:tcPr>
            <w:tcW w:w="7172" w:type="dxa"/>
            <w:shd w:val="clear" w:color="auto" w:fill="FFFFFF" w:themeFill="background1"/>
            <w:vAlign w:val="center"/>
            <w:hideMark/>
          </w:tcPr>
          <w:p w14:paraId="13709F91"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Program Rozwoju Obszarów Wiejskich</w:t>
            </w:r>
          </w:p>
        </w:tc>
      </w:tr>
      <w:tr w:rsidR="00E03AF7" w:rsidRPr="00A55108" w14:paraId="3EB385C0" w14:textId="77777777" w:rsidTr="003761C1">
        <w:trPr>
          <w:trHeight w:val="397"/>
        </w:trPr>
        <w:tc>
          <w:tcPr>
            <w:tcW w:w="2184" w:type="dxa"/>
            <w:shd w:val="clear" w:color="auto" w:fill="FFFFFF" w:themeFill="background1"/>
            <w:vAlign w:val="center"/>
          </w:tcPr>
          <w:p w14:paraId="1E4AE4BD"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PSG</w:t>
            </w:r>
          </w:p>
        </w:tc>
        <w:tc>
          <w:tcPr>
            <w:tcW w:w="7172" w:type="dxa"/>
            <w:shd w:val="clear" w:color="auto" w:fill="FFFFFF" w:themeFill="background1"/>
            <w:vAlign w:val="center"/>
          </w:tcPr>
          <w:p w14:paraId="3A35D830"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Polska Spółka Gazownictwa</w:t>
            </w:r>
          </w:p>
        </w:tc>
      </w:tr>
      <w:tr w:rsidR="00E03AF7" w:rsidRPr="00A55108" w14:paraId="42999AAE" w14:textId="77777777" w:rsidTr="003761C1">
        <w:trPr>
          <w:trHeight w:val="397"/>
        </w:trPr>
        <w:tc>
          <w:tcPr>
            <w:tcW w:w="2184" w:type="dxa"/>
            <w:shd w:val="clear" w:color="auto" w:fill="FFFFFF" w:themeFill="background1"/>
            <w:vAlign w:val="center"/>
          </w:tcPr>
          <w:p w14:paraId="081EE833"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PWIS</w:t>
            </w:r>
          </w:p>
        </w:tc>
        <w:tc>
          <w:tcPr>
            <w:tcW w:w="7172" w:type="dxa"/>
            <w:shd w:val="clear" w:color="auto" w:fill="FFFFFF" w:themeFill="background1"/>
            <w:vAlign w:val="center"/>
          </w:tcPr>
          <w:p w14:paraId="24BEB104"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Państwowy Wojewódzki Inspektor Środowiska</w:t>
            </w:r>
          </w:p>
        </w:tc>
      </w:tr>
      <w:tr w:rsidR="00E03AF7" w:rsidRPr="00A55108" w14:paraId="4B944F47" w14:textId="77777777" w:rsidTr="003761C1">
        <w:trPr>
          <w:trHeight w:val="397"/>
        </w:trPr>
        <w:tc>
          <w:tcPr>
            <w:tcW w:w="2184" w:type="dxa"/>
            <w:shd w:val="clear" w:color="auto" w:fill="FFFFFF" w:themeFill="background1"/>
            <w:vAlign w:val="center"/>
            <w:hideMark/>
          </w:tcPr>
          <w:p w14:paraId="19CFCFD8"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RDOŚ</w:t>
            </w:r>
          </w:p>
        </w:tc>
        <w:tc>
          <w:tcPr>
            <w:tcW w:w="7172" w:type="dxa"/>
            <w:shd w:val="clear" w:color="auto" w:fill="FFFFFF" w:themeFill="background1"/>
            <w:vAlign w:val="center"/>
            <w:hideMark/>
          </w:tcPr>
          <w:p w14:paraId="546541A6"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Regionalna Dyrekcja Ochrony Środowiska</w:t>
            </w:r>
          </w:p>
        </w:tc>
      </w:tr>
      <w:tr w:rsidR="00E03AF7" w:rsidRPr="00A55108" w14:paraId="5AD3CAA4" w14:textId="77777777" w:rsidTr="003761C1">
        <w:trPr>
          <w:trHeight w:val="397"/>
        </w:trPr>
        <w:tc>
          <w:tcPr>
            <w:tcW w:w="2184" w:type="dxa"/>
            <w:shd w:val="clear" w:color="auto" w:fill="FFFFFF" w:themeFill="background1"/>
            <w:vAlign w:val="center"/>
          </w:tcPr>
          <w:p w14:paraId="3AA70129"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SN</w:t>
            </w:r>
          </w:p>
        </w:tc>
        <w:tc>
          <w:tcPr>
            <w:tcW w:w="7172" w:type="dxa"/>
            <w:shd w:val="clear" w:color="auto" w:fill="FFFFFF" w:themeFill="background1"/>
            <w:vAlign w:val="center"/>
          </w:tcPr>
          <w:p w14:paraId="33E45D15"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Średnie napięcie</w:t>
            </w:r>
          </w:p>
        </w:tc>
      </w:tr>
      <w:tr w:rsidR="00E03AF7" w:rsidRPr="00A55108" w14:paraId="4B7AFBD3" w14:textId="77777777" w:rsidTr="003761C1">
        <w:trPr>
          <w:trHeight w:val="397"/>
        </w:trPr>
        <w:tc>
          <w:tcPr>
            <w:tcW w:w="2184" w:type="dxa"/>
            <w:shd w:val="clear" w:color="auto" w:fill="FFFFFF" w:themeFill="background1"/>
            <w:vAlign w:val="center"/>
            <w:hideMark/>
          </w:tcPr>
          <w:p w14:paraId="0A11D185"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SOOŚ</w:t>
            </w:r>
          </w:p>
        </w:tc>
        <w:tc>
          <w:tcPr>
            <w:tcW w:w="7172" w:type="dxa"/>
            <w:shd w:val="clear" w:color="auto" w:fill="FFFFFF" w:themeFill="background1"/>
            <w:vAlign w:val="center"/>
            <w:hideMark/>
          </w:tcPr>
          <w:p w14:paraId="689F89EB"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Strategiczna ocena oddziaływania na środowisko</w:t>
            </w:r>
          </w:p>
        </w:tc>
      </w:tr>
      <w:tr w:rsidR="00E03AF7" w:rsidRPr="00A55108" w14:paraId="5514E071" w14:textId="77777777" w:rsidTr="003761C1">
        <w:trPr>
          <w:trHeight w:val="397"/>
        </w:trPr>
        <w:tc>
          <w:tcPr>
            <w:tcW w:w="2184" w:type="dxa"/>
            <w:shd w:val="clear" w:color="auto" w:fill="FFFFFF" w:themeFill="background1"/>
            <w:vAlign w:val="center"/>
            <w:hideMark/>
          </w:tcPr>
          <w:p w14:paraId="481BA65E"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UE</w:t>
            </w:r>
          </w:p>
        </w:tc>
        <w:tc>
          <w:tcPr>
            <w:tcW w:w="7172" w:type="dxa"/>
            <w:shd w:val="clear" w:color="auto" w:fill="FFFFFF" w:themeFill="background1"/>
            <w:vAlign w:val="center"/>
            <w:hideMark/>
          </w:tcPr>
          <w:p w14:paraId="67CA4062"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Unia Europejska</w:t>
            </w:r>
          </w:p>
        </w:tc>
      </w:tr>
      <w:tr w:rsidR="00E03AF7" w:rsidRPr="00A55108" w14:paraId="059CA10F" w14:textId="77777777" w:rsidTr="003761C1">
        <w:trPr>
          <w:trHeight w:val="397"/>
        </w:trPr>
        <w:tc>
          <w:tcPr>
            <w:tcW w:w="2184" w:type="dxa"/>
            <w:shd w:val="clear" w:color="auto" w:fill="FFFFFF" w:themeFill="background1"/>
            <w:vAlign w:val="center"/>
            <w:hideMark/>
          </w:tcPr>
          <w:p w14:paraId="1CF33E06"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WFOŚiGW</w:t>
            </w:r>
          </w:p>
        </w:tc>
        <w:tc>
          <w:tcPr>
            <w:tcW w:w="7172" w:type="dxa"/>
            <w:shd w:val="clear" w:color="auto" w:fill="FFFFFF" w:themeFill="background1"/>
            <w:vAlign w:val="center"/>
            <w:hideMark/>
          </w:tcPr>
          <w:p w14:paraId="3A9F2008" w14:textId="77777777" w:rsidR="009778DC" w:rsidRPr="00A55108" w:rsidRDefault="009778DC" w:rsidP="003761C1">
            <w:pPr>
              <w:suppressAutoHyphens/>
              <w:spacing w:after="0" w:line="240" w:lineRule="auto"/>
              <w:ind w:firstLine="144"/>
              <w:jc w:val="left"/>
              <w:rPr>
                <w:rFonts w:eastAsia="SimSun" w:cstheme="minorHAnsi"/>
                <w:bCs/>
                <w:sz w:val="18"/>
                <w:szCs w:val="18"/>
                <w:lang w:eastAsia="x-none"/>
              </w:rPr>
            </w:pPr>
            <w:r w:rsidRPr="00A55108">
              <w:rPr>
                <w:rFonts w:eastAsia="SimSun" w:cstheme="minorHAnsi"/>
                <w:bCs/>
                <w:sz w:val="18"/>
                <w:szCs w:val="18"/>
                <w:lang w:eastAsia="x-none"/>
              </w:rPr>
              <w:t>Wojewódzki Fundusz Ochrony Środowiska</w:t>
            </w:r>
            <w:r w:rsidR="00852211" w:rsidRPr="00A55108">
              <w:rPr>
                <w:rFonts w:eastAsia="SimSun" w:cstheme="minorHAnsi"/>
                <w:bCs/>
                <w:sz w:val="18"/>
                <w:szCs w:val="18"/>
                <w:lang w:eastAsia="x-none"/>
              </w:rPr>
              <w:t xml:space="preserve"> i </w:t>
            </w:r>
            <w:r w:rsidRPr="00A55108">
              <w:rPr>
                <w:rFonts w:eastAsia="SimSun" w:cstheme="minorHAnsi"/>
                <w:bCs/>
                <w:sz w:val="18"/>
                <w:szCs w:val="18"/>
                <w:lang w:eastAsia="x-none"/>
              </w:rPr>
              <w:t>Gospodarki Wodnej</w:t>
            </w:r>
          </w:p>
        </w:tc>
      </w:tr>
      <w:tr w:rsidR="00E03AF7" w:rsidRPr="00A55108" w14:paraId="2C1DF3B3" w14:textId="77777777" w:rsidTr="003761C1">
        <w:trPr>
          <w:trHeight w:val="397"/>
        </w:trPr>
        <w:tc>
          <w:tcPr>
            <w:tcW w:w="2184" w:type="dxa"/>
            <w:shd w:val="clear" w:color="auto" w:fill="FFFFFF" w:themeFill="background1"/>
            <w:vAlign w:val="center"/>
            <w:hideMark/>
          </w:tcPr>
          <w:p w14:paraId="64DB813B"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SimSun" w:cstheme="minorHAnsi"/>
                <w:bCs/>
                <w:color w:val="31849B" w:themeColor="accent5" w:themeShade="BF"/>
                <w:sz w:val="18"/>
                <w:szCs w:val="18"/>
                <w:lang w:eastAsia="x-none"/>
              </w:rPr>
              <w:t>WIOŚ</w:t>
            </w:r>
          </w:p>
        </w:tc>
        <w:tc>
          <w:tcPr>
            <w:tcW w:w="7172" w:type="dxa"/>
            <w:shd w:val="clear" w:color="auto" w:fill="FFFFFF" w:themeFill="background1"/>
            <w:vAlign w:val="center"/>
            <w:hideMark/>
          </w:tcPr>
          <w:p w14:paraId="53F9AAE5"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Wojewódzki Inspektorat Ochrony Środowiska</w:t>
            </w:r>
          </w:p>
        </w:tc>
      </w:tr>
      <w:tr w:rsidR="00E03AF7" w:rsidRPr="00A55108" w14:paraId="7710FECD" w14:textId="77777777" w:rsidTr="003761C1">
        <w:trPr>
          <w:trHeight w:val="397"/>
        </w:trPr>
        <w:tc>
          <w:tcPr>
            <w:tcW w:w="2184" w:type="dxa"/>
            <w:shd w:val="clear" w:color="auto" w:fill="FFFFFF" w:themeFill="background1"/>
            <w:vAlign w:val="center"/>
          </w:tcPr>
          <w:p w14:paraId="141AF212" w14:textId="77777777" w:rsidR="009778DC" w:rsidRPr="00A55108" w:rsidRDefault="009778DC" w:rsidP="003944CD">
            <w:pPr>
              <w:suppressAutoHyphens/>
              <w:spacing w:after="0" w:line="240" w:lineRule="auto"/>
              <w:jc w:val="center"/>
              <w:rPr>
                <w:rFonts w:eastAsia="Calibri" w:cstheme="minorHAnsi"/>
                <w:bCs/>
                <w:color w:val="31849B" w:themeColor="accent5" w:themeShade="BF"/>
                <w:sz w:val="18"/>
                <w:szCs w:val="18"/>
                <w:lang w:eastAsia="ar-SA"/>
              </w:rPr>
            </w:pPr>
            <w:r w:rsidRPr="00A55108">
              <w:rPr>
                <w:rFonts w:eastAsia="Calibri" w:cstheme="minorHAnsi"/>
                <w:bCs/>
                <w:color w:val="31849B" w:themeColor="accent5" w:themeShade="BF"/>
                <w:sz w:val="18"/>
                <w:szCs w:val="18"/>
                <w:lang w:eastAsia="ar-SA"/>
              </w:rPr>
              <w:t>WN</w:t>
            </w:r>
          </w:p>
        </w:tc>
        <w:tc>
          <w:tcPr>
            <w:tcW w:w="7172" w:type="dxa"/>
            <w:shd w:val="clear" w:color="auto" w:fill="FFFFFF" w:themeFill="background1"/>
            <w:vAlign w:val="center"/>
          </w:tcPr>
          <w:p w14:paraId="68C5606C"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Wysokie napięcie</w:t>
            </w:r>
          </w:p>
        </w:tc>
      </w:tr>
      <w:tr w:rsidR="00E03AF7" w:rsidRPr="00A55108" w14:paraId="1AB47BC7" w14:textId="77777777" w:rsidTr="003761C1">
        <w:trPr>
          <w:trHeight w:val="397"/>
        </w:trPr>
        <w:tc>
          <w:tcPr>
            <w:tcW w:w="2184" w:type="dxa"/>
            <w:shd w:val="clear" w:color="auto" w:fill="FFFFFF" w:themeFill="background1"/>
            <w:vAlign w:val="center"/>
            <w:hideMark/>
          </w:tcPr>
          <w:p w14:paraId="620BEA11" w14:textId="77777777" w:rsidR="009778DC" w:rsidRPr="00A55108" w:rsidRDefault="009778DC" w:rsidP="003944CD">
            <w:pPr>
              <w:suppressAutoHyphens/>
              <w:spacing w:after="0" w:line="240" w:lineRule="auto"/>
              <w:jc w:val="center"/>
              <w:rPr>
                <w:rFonts w:eastAsia="SimSun" w:cstheme="minorHAnsi"/>
                <w:bCs/>
                <w:color w:val="31849B" w:themeColor="accent5" w:themeShade="BF"/>
                <w:sz w:val="18"/>
                <w:szCs w:val="18"/>
                <w:lang w:eastAsia="x-none"/>
              </w:rPr>
            </w:pPr>
            <w:r w:rsidRPr="00A55108">
              <w:rPr>
                <w:rFonts w:eastAsia="Calibri" w:cstheme="minorHAnsi"/>
                <w:bCs/>
                <w:color w:val="31849B" w:themeColor="accent5" w:themeShade="BF"/>
                <w:sz w:val="18"/>
                <w:szCs w:val="18"/>
                <w:lang w:eastAsia="ar-SA"/>
              </w:rPr>
              <w:t>WPOŚ</w:t>
            </w:r>
          </w:p>
        </w:tc>
        <w:tc>
          <w:tcPr>
            <w:tcW w:w="7172" w:type="dxa"/>
            <w:shd w:val="clear" w:color="auto" w:fill="FFFFFF" w:themeFill="background1"/>
            <w:vAlign w:val="center"/>
            <w:hideMark/>
          </w:tcPr>
          <w:p w14:paraId="7E1F8815" w14:textId="77777777" w:rsidR="009778DC" w:rsidRPr="00A55108" w:rsidRDefault="009778DC" w:rsidP="003761C1">
            <w:pPr>
              <w:suppressAutoHyphens/>
              <w:spacing w:after="0" w:line="240" w:lineRule="auto"/>
              <w:ind w:firstLine="144"/>
              <w:jc w:val="left"/>
              <w:rPr>
                <w:rFonts w:eastAsia="SimSun" w:cstheme="minorHAnsi"/>
                <w:bCs/>
                <w:sz w:val="18"/>
                <w:szCs w:val="18"/>
                <w:lang w:eastAsia="ar-SA"/>
              </w:rPr>
            </w:pPr>
            <w:r w:rsidRPr="00A55108">
              <w:rPr>
                <w:rFonts w:eastAsia="SimSun" w:cstheme="minorHAnsi"/>
                <w:bCs/>
                <w:sz w:val="18"/>
                <w:szCs w:val="18"/>
                <w:lang w:eastAsia="ar-SA"/>
              </w:rPr>
              <w:t>Wojewódzki Program Ochrony Środowiska</w:t>
            </w:r>
          </w:p>
        </w:tc>
      </w:tr>
    </w:tbl>
    <w:p w14:paraId="0EC6BBAE" w14:textId="4D159607" w:rsidR="0081418E" w:rsidRPr="00A55108" w:rsidRDefault="00230C3A" w:rsidP="00230C3A">
      <w:pPr>
        <w:pStyle w:val="Nagwek1"/>
        <w:numPr>
          <w:ilvl w:val="0"/>
          <w:numId w:val="0"/>
        </w:numPr>
        <w:rPr>
          <w:rFonts w:asciiTheme="minorHAnsi" w:hAnsiTheme="minorHAnsi" w:cstheme="minorHAnsi"/>
        </w:rPr>
      </w:pPr>
      <w:bookmarkStart w:id="3" w:name="_Toc376425320"/>
      <w:bookmarkStart w:id="4" w:name="_Toc25850472"/>
      <w:bookmarkStart w:id="5" w:name="_Toc26452676"/>
      <w:bookmarkStart w:id="6" w:name="_Toc26453000"/>
      <w:bookmarkStart w:id="7" w:name="_Toc67173055"/>
      <w:bookmarkStart w:id="8" w:name="_Toc71199252"/>
      <w:r w:rsidRPr="00A55108">
        <w:rPr>
          <w:rFonts w:asciiTheme="minorHAnsi" w:hAnsiTheme="minorHAnsi" w:cstheme="minorHAnsi"/>
        </w:rPr>
        <w:t xml:space="preserve">2. </w:t>
      </w:r>
      <w:r w:rsidR="00B0197E">
        <w:rPr>
          <w:rFonts w:asciiTheme="minorHAnsi" w:hAnsiTheme="minorHAnsi" w:cstheme="minorHAnsi"/>
        </w:rPr>
        <w:t>Wprowadzenie, c</w:t>
      </w:r>
      <w:r w:rsidR="0081418E" w:rsidRPr="00A55108">
        <w:rPr>
          <w:rFonts w:asciiTheme="minorHAnsi" w:hAnsiTheme="minorHAnsi" w:cstheme="minorHAnsi"/>
        </w:rPr>
        <w:t>el</w:t>
      </w:r>
      <w:r w:rsidR="00852211" w:rsidRPr="00A55108">
        <w:rPr>
          <w:rFonts w:asciiTheme="minorHAnsi" w:hAnsiTheme="minorHAnsi" w:cstheme="minorHAnsi"/>
        </w:rPr>
        <w:t xml:space="preserve"> i </w:t>
      </w:r>
      <w:r w:rsidR="0081418E" w:rsidRPr="00A55108">
        <w:rPr>
          <w:rFonts w:asciiTheme="minorHAnsi" w:hAnsiTheme="minorHAnsi" w:cstheme="minorHAnsi"/>
        </w:rPr>
        <w:t>zakres opracowania</w:t>
      </w:r>
      <w:bookmarkEnd w:id="3"/>
      <w:bookmarkEnd w:id="4"/>
      <w:bookmarkEnd w:id="5"/>
      <w:bookmarkEnd w:id="6"/>
      <w:bookmarkEnd w:id="7"/>
      <w:bookmarkEnd w:id="8"/>
    </w:p>
    <w:p w14:paraId="791AAD11" w14:textId="21C824A7" w:rsidR="0081418E" w:rsidRDefault="0081418E" w:rsidP="004B561A">
      <w:pPr>
        <w:rPr>
          <w:rFonts w:asciiTheme="minorHAnsi" w:eastAsia="Calibri" w:hAnsiTheme="minorHAnsi" w:cstheme="minorHAnsi"/>
          <w:szCs w:val="22"/>
        </w:rPr>
      </w:pPr>
      <w:r w:rsidRPr="00A55108">
        <w:rPr>
          <w:rFonts w:asciiTheme="minorHAnsi" w:eastAsia="Calibri" w:hAnsiTheme="minorHAnsi" w:cstheme="minorHAnsi"/>
          <w:szCs w:val="22"/>
        </w:rPr>
        <w:t>Śledząc światowe statystyki dotyczące tempa przyrostu pojazdów elektrycznych, biorąc pod uwagę stan jakości powietrza, stwierdzić można, iż wszystkie kraje europejskie (w tym Polskę), czeka epoka nisko</w:t>
      </w:r>
      <w:r w:rsidR="00852211" w:rsidRPr="00A55108">
        <w:rPr>
          <w:rFonts w:asciiTheme="minorHAnsi" w:eastAsia="Calibri" w:hAnsiTheme="minorHAnsi" w:cstheme="minorHAnsi"/>
          <w:szCs w:val="22"/>
        </w:rPr>
        <w:t xml:space="preserve"> i </w:t>
      </w:r>
      <w:r w:rsidRPr="00A55108">
        <w:rPr>
          <w:rFonts w:asciiTheme="minorHAnsi" w:eastAsia="Calibri" w:hAnsiTheme="minorHAnsi" w:cstheme="minorHAnsi"/>
          <w:szCs w:val="22"/>
        </w:rPr>
        <w:t>zeroemisyjnego transportu. Postępując zgodnie</w:t>
      </w:r>
      <w:r w:rsidR="00852211" w:rsidRPr="00A55108">
        <w:rPr>
          <w:rFonts w:asciiTheme="minorHAnsi" w:eastAsia="Calibri" w:hAnsiTheme="minorHAnsi" w:cstheme="minorHAnsi"/>
          <w:szCs w:val="22"/>
        </w:rPr>
        <w:t xml:space="preserve"> z </w:t>
      </w:r>
      <w:r w:rsidRPr="00A55108">
        <w:rPr>
          <w:rFonts w:asciiTheme="minorHAnsi" w:eastAsia="Calibri" w:hAnsiTheme="minorHAnsi" w:cstheme="minorHAnsi"/>
          <w:szCs w:val="22"/>
        </w:rPr>
        <w:t xml:space="preserve">światowymi trendami oraz wytycznymi Unii Europejskiej </w:t>
      </w:r>
      <w:r w:rsidR="007B1CF3" w:rsidRPr="00A55108">
        <w:rPr>
          <w:rFonts w:asciiTheme="minorHAnsi" w:eastAsia="Calibri" w:hAnsiTheme="minorHAnsi" w:cstheme="minorHAnsi"/>
          <w:szCs w:val="22"/>
        </w:rPr>
        <w:t xml:space="preserve">Powiat </w:t>
      </w:r>
      <w:r w:rsidR="00163E68">
        <w:rPr>
          <w:rFonts w:asciiTheme="minorHAnsi" w:eastAsia="Calibri" w:hAnsiTheme="minorHAnsi" w:cstheme="minorHAnsi"/>
          <w:szCs w:val="22"/>
        </w:rPr>
        <w:t>C</w:t>
      </w:r>
      <w:r w:rsidR="007B1CF3" w:rsidRPr="00A55108">
        <w:rPr>
          <w:rFonts w:asciiTheme="minorHAnsi" w:eastAsia="Calibri" w:hAnsiTheme="minorHAnsi" w:cstheme="minorHAnsi"/>
          <w:szCs w:val="22"/>
        </w:rPr>
        <w:t>ieszyński</w:t>
      </w:r>
      <w:r w:rsidRPr="00A55108">
        <w:rPr>
          <w:rFonts w:asciiTheme="minorHAnsi" w:eastAsia="Calibri" w:hAnsiTheme="minorHAnsi" w:cstheme="minorHAnsi"/>
          <w:szCs w:val="22"/>
        </w:rPr>
        <w:t xml:space="preserve"> sporządził Strategię Rozwoju Elektromobilności </w:t>
      </w:r>
      <w:r w:rsidR="007B1CF3" w:rsidRPr="00A55108">
        <w:rPr>
          <w:rFonts w:asciiTheme="minorHAnsi" w:eastAsia="Calibri" w:hAnsiTheme="minorHAnsi" w:cstheme="minorHAnsi"/>
          <w:szCs w:val="22"/>
        </w:rPr>
        <w:t>Powiatu Cieszyńskiego na lata 2020-2035</w:t>
      </w:r>
      <w:r w:rsidRPr="00A55108">
        <w:rPr>
          <w:rFonts w:asciiTheme="minorHAnsi" w:eastAsia="Calibri" w:hAnsiTheme="minorHAnsi" w:cstheme="minorHAnsi"/>
          <w:szCs w:val="22"/>
        </w:rPr>
        <w:t xml:space="preserve">. </w:t>
      </w:r>
      <w:r w:rsidR="00B62E13">
        <w:rPr>
          <w:rFonts w:asciiTheme="minorHAnsi" w:eastAsia="Calibri" w:hAnsiTheme="minorHAnsi" w:cstheme="minorHAnsi"/>
          <w:szCs w:val="22"/>
        </w:rPr>
        <w:t xml:space="preserve"> </w:t>
      </w:r>
    </w:p>
    <w:p w14:paraId="17D09681" w14:textId="5B58F931" w:rsidR="00B0197E" w:rsidRPr="00B0197E" w:rsidRDefault="00B0197E" w:rsidP="00B0197E">
      <w:pPr>
        <w:rPr>
          <w:rFonts w:asciiTheme="minorHAnsi" w:eastAsia="Calibri" w:hAnsiTheme="minorHAnsi" w:cstheme="minorHAnsi"/>
          <w:szCs w:val="22"/>
        </w:rPr>
      </w:pPr>
      <w:r>
        <w:rPr>
          <w:rFonts w:asciiTheme="minorHAnsi" w:eastAsia="Calibri" w:hAnsiTheme="minorHAnsi" w:cstheme="minorHAnsi"/>
          <w:szCs w:val="22"/>
        </w:rPr>
        <w:t xml:space="preserve">Opracowanie przedmiotowego dokumentu </w:t>
      </w:r>
      <w:r w:rsidRPr="00B0197E">
        <w:rPr>
          <w:rFonts w:asciiTheme="minorHAnsi" w:eastAsia="Calibri" w:hAnsiTheme="minorHAnsi" w:cstheme="minorHAnsi"/>
          <w:szCs w:val="22"/>
        </w:rPr>
        <w:t xml:space="preserve">dofinansowano ze środków Narodowego Funduszu Ochrony Środowiska i Gospodarki Wodnej w ramach programu GEPARD II – transport niskoemisyjny - Część 2) Strategia rozwoju elektromobilności. </w:t>
      </w:r>
      <w:r>
        <w:rPr>
          <w:rFonts w:asciiTheme="minorHAnsi" w:eastAsia="Calibri" w:hAnsiTheme="minorHAnsi" w:cstheme="minorHAnsi"/>
          <w:szCs w:val="22"/>
        </w:rPr>
        <w:t>Strategia Rozwoju Elektromobilności Powiatu Cieszyńskiego</w:t>
      </w:r>
      <w:r w:rsidRPr="00B0197E">
        <w:rPr>
          <w:rFonts w:asciiTheme="minorHAnsi" w:eastAsia="Calibri" w:hAnsiTheme="minorHAnsi" w:cstheme="minorHAnsi"/>
          <w:szCs w:val="22"/>
        </w:rPr>
        <w:t xml:space="preserve"> jest </w:t>
      </w:r>
      <w:r>
        <w:rPr>
          <w:rFonts w:asciiTheme="minorHAnsi" w:eastAsia="Calibri" w:hAnsiTheme="minorHAnsi" w:cstheme="minorHAnsi"/>
          <w:szCs w:val="22"/>
        </w:rPr>
        <w:t xml:space="preserve">także </w:t>
      </w:r>
      <w:r w:rsidRPr="00B0197E">
        <w:rPr>
          <w:rFonts w:asciiTheme="minorHAnsi" w:eastAsia="Calibri" w:hAnsiTheme="minorHAnsi" w:cstheme="minorHAnsi"/>
          <w:szCs w:val="22"/>
        </w:rPr>
        <w:t>odpowiedzią na konieczność realizacji celów wynikających z Planu Rozwoju Elektromobilności „Energia do przyszłości”, Krajowych ram polityki rozwoju infrastruktury paliw alternatywnych oraz Ustawy o elektromobilności i paliwach alternatywnych.</w:t>
      </w:r>
    </w:p>
    <w:p w14:paraId="128C954C" w14:textId="77777777" w:rsidR="00B0197E" w:rsidRPr="00A55108" w:rsidRDefault="00B0197E" w:rsidP="00B0197E">
      <w:pPr>
        <w:spacing w:after="0"/>
        <w:rPr>
          <w:rFonts w:asciiTheme="minorHAnsi" w:eastAsia="Calibri" w:hAnsiTheme="minorHAnsi" w:cstheme="minorHAnsi"/>
          <w:szCs w:val="22"/>
        </w:rPr>
      </w:pPr>
      <w:r w:rsidRPr="00A55108">
        <w:rPr>
          <w:rFonts w:asciiTheme="minorHAnsi" w:eastAsia="Calibri" w:hAnsiTheme="minorHAnsi" w:cstheme="minorHAnsi"/>
          <w:szCs w:val="22"/>
        </w:rPr>
        <w:t>Głównym celem przedmiotowego dokumentu jest stworzeni</w:t>
      </w:r>
      <w:r>
        <w:rPr>
          <w:rFonts w:asciiTheme="minorHAnsi" w:eastAsia="Calibri" w:hAnsiTheme="minorHAnsi" w:cstheme="minorHAnsi"/>
          <w:szCs w:val="22"/>
        </w:rPr>
        <w:t>e</w:t>
      </w:r>
      <w:r w:rsidRPr="00A55108">
        <w:rPr>
          <w:rFonts w:asciiTheme="minorHAnsi" w:eastAsia="Calibri" w:hAnsiTheme="minorHAnsi" w:cstheme="minorHAnsi"/>
          <w:szCs w:val="22"/>
        </w:rPr>
        <w:t xml:space="preserve"> warunków </w:t>
      </w:r>
      <w:r>
        <w:rPr>
          <w:rFonts w:asciiTheme="minorHAnsi" w:eastAsia="Calibri" w:hAnsiTheme="minorHAnsi" w:cstheme="minorHAnsi"/>
          <w:szCs w:val="22"/>
        </w:rPr>
        <w:t>dla</w:t>
      </w:r>
      <w:r w:rsidRPr="00A55108">
        <w:rPr>
          <w:rFonts w:asciiTheme="minorHAnsi" w:eastAsia="Calibri" w:hAnsiTheme="minorHAnsi" w:cstheme="minorHAnsi"/>
          <w:szCs w:val="22"/>
        </w:rPr>
        <w:t xml:space="preserve"> rozwoju elektromobilności </w:t>
      </w:r>
      <w:r>
        <w:rPr>
          <w:rFonts w:asciiTheme="minorHAnsi" w:eastAsia="Calibri" w:hAnsiTheme="minorHAnsi" w:cstheme="minorHAnsi"/>
          <w:szCs w:val="22"/>
        </w:rPr>
        <w:t>w</w:t>
      </w:r>
      <w:r w:rsidRPr="00A55108">
        <w:rPr>
          <w:rFonts w:asciiTheme="minorHAnsi" w:eastAsia="Calibri" w:hAnsiTheme="minorHAnsi" w:cstheme="minorHAnsi"/>
          <w:szCs w:val="22"/>
        </w:rPr>
        <w:t xml:space="preserve"> powi</w:t>
      </w:r>
      <w:r>
        <w:rPr>
          <w:rFonts w:asciiTheme="minorHAnsi" w:eastAsia="Calibri" w:hAnsiTheme="minorHAnsi" w:cstheme="minorHAnsi"/>
          <w:szCs w:val="22"/>
        </w:rPr>
        <w:t>ecie</w:t>
      </w:r>
      <w:r w:rsidRPr="00A55108">
        <w:rPr>
          <w:rFonts w:asciiTheme="minorHAnsi" w:eastAsia="Calibri" w:hAnsiTheme="minorHAnsi" w:cstheme="minorHAnsi"/>
          <w:szCs w:val="22"/>
        </w:rPr>
        <w:t xml:space="preserve"> cieszyński</w:t>
      </w:r>
      <w:r>
        <w:rPr>
          <w:rFonts w:asciiTheme="minorHAnsi" w:eastAsia="Calibri" w:hAnsiTheme="minorHAnsi" w:cstheme="minorHAnsi"/>
          <w:szCs w:val="22"/>
        </w:rPr>
        <w:t>m</w:t>
      </w:r>
      <w:r w:rsidRPr="00A55108">
        <w:rPr>
          <w:rFonts w:asciiTheme="minorHAnsi" w:eastAsia="Calibri" w:hAnsiTheme="minorHAnsi" w:cstheme="minorHAnsi"/>
          <w:szCs w:val="22"/>
        </w:rPr>
        <w:t>. Jako cele szczegółowe określono:</w:t>
      </w:r>
    </w:p>
    <w:p w14:paraId="364841FA" w14:textId="77777777" w:rsidR="00B0197E" w:rsidRPr="00D173F4" w:rsidRDefault="00B0197E" w:rsidP="00B0197E">
      <w:pPr>
        <w:numPr>
          <w:ilvl w:val="0"/>
          <w:numId w:val="29"/>
        </w:numPr>
        <w:contextualSpacing/>
        <w:rPr>
          <w:rFonts w:asciiTheme="minorHAnsi" w:eastAsia="Calibri" w:hAnsiTheme="minorHAnsi" w:cstheme="minorHAnsi"/>
          <w:szCs w:val="22"/>
        </w:rPr>
      </w:pPr>
      <w:r w:rsidRPr="00D173F4">
        <w:rPr>
          <w:rFonts w:asciiTheme="minorHAnsi" w:eastAsia="Calibri" w:hAnsiTheme="minorHAnsi" w:cstheme="minorHAnsi"/>
          <w:szCs w:val="22"/>
        </w:rPr>
        <w:t>Stworzenie systemu wdrażania i popularyzacji rozwiązań elektromobilnych w powiecie cieszyńskim</w:t>
      </w:r>
    </w:p>
    <w:p w14:paraId="0D17E499" w14:textId="77777777" w:rsidR="00B0197E" w:rsidRPr="00D173F4" w:rsidRDefault="00B0197E" w:rsidP="00B0197E">
      <w:pPr>
        <w:numPr>
          <w:ilvl w:val="0"/>
          <w:numId w:val="29"/>
        </w:numPr>
        <w:contextualSpacing/>
        <w:rPr>
          <w:rFonts w:asciiTheme="minorHAnsi" w:eastAsia="Calibri" w:hAnsiTheme="minorHAnsi" w:cstheme="minorHAnsi"/>
          <w:szCs w:val="22"/>
        </w:rPr>
      </w:pPr>
      <w:r w:rsidRPr="00D173F4">
        <w:rPr>
          <w:rFonts w:asciiTheme="minorHAnsi" w:eastAsia="Calibri" w:hAnsiTheme="minorHAnsi" w:cstheme="minorHAnsi"/>
          <w:szCs w:val="22"/>
        </w:rPr>
        <w:t>Rozwój infrastruktury i zakup pojazdów elektromobilnych</w:t>
      </w:r>
    </w:p>
    <w:p w14:paraId="68A96DB6" w14:textId="77777777" w:rsidR="00B0197E" w:rsidRPr="00A55108" w:rsidRDefault="00B0197E" w:rsidP="00B0197E">
      <w:pPr>
        <w:numPr>
          <w:ilvl w:val="0"/>
          <w:numId w:val="29"/>
        </w:numPr>
        <w:contextualSpacing/>
        <w:rPr>
          <w:rFonts w:asciiTheme="minorHAnsi" w:eastAsia="Calibri" w:hAnsiTheme="minorHAnsi" w:cstheme="minorHAnsi"/>
          <w:szCs w:val="22"/>
        </w:rPr>
      </w:pPr>
      <w:r w:rsidRPr="00D173F4">
        <w:rPr>
          <w:rFonts w:asciiTheme="minorHAnsi" w:eastAsia="Calibri" w:hAnsiTheme="minorHAnsi" w:cstheme="minorHAnsi"/>
          <w:szCs w:val="22"/>
        </w:rPr>
        <w:t>Rozwój oferty transportowej w powiecie cieszyńskim</w:t>
      </w:r>
      <w:r w:rsidRPr="00A55108">
        <w:rPr>
          <w:rFonts w:asciiTheme="minorHAnsi" w:eastAsia="Calibri" w:hAnsiTheme="minorHAnsi" w:cstheme="minorHAnsi"/>
          <w:szCs w:val="22"/>
        </w:rPr>
        <w:t>.</w:t>
      </w:r>
    </w:p>
    <w:p w14:paraId="667A9116" w14:textId="168E5850" w:rsidR="00B0197E" w:rsidRPr="00A55108" w:rsidRDefault="00B0197E" w:rsidP="00B0197E">
      <w:pPr>
        <w:rPr>
          <w:rFonts w:asciiTheme="minorHAnsi" w:eastAsia="Calibri" w:hAnsiTheme="minorHAnsi" w:cstheme="minorHAnsi"/>
          <w:szCs w:val="22"/>
        </w:rPr>
      </w:pPr>
      <w:r>
        <w:rPr>
          <w:rFonts w:asciiTheme="minorHAnsi" w:eastAsia="Calibri" w:hAnsiTheme="minorHAnsi" w:cstheme="minorHAnsi"/>
          <w:szCs w:val="22"/>
        </w:rPr>
        <w:t>Przyjęte w dokumencie c</w:t>
      </w:r>
      <w:r w:rsidR="0081418E" w:rsidRPr="00A55108">
        <w:rPr>
          <w:rFonts w:asciiTheme="minorHAnsi" w:eastAsia="Calibri" w:hAnsiTheme="minorHAnsi" w:cstheme="minorHAnsi"/>
          <w:szCs w:val="22"/>
        </w:rPr>
        <w:t>el</w:t>
      </w:r>
      <w:r>
        <w:rPr>
          <w:rFonts w:asciiTheme="minorHAnsi" w:eastAsia="Calibri" w:hAnsiTheme="minorHAnsi" w:cstheme="minorHAnsi"/>
          <w:szCs w:val="22"/>
        </w:rPr>
        <w:t xml:space="preserve">e i kierunki działań, wpisują się w </w:t>
      </w:r>
      <w:r w:rsidRPr="00B0197E">
        <w:rPr>
          <w:rFonts w:asciiTheme="minorHAnsi" w:eastAsia="Calibri" w:hAnsiTheme="minorHAnsi" w:cstheme="minorHAnsi"/>
          <w:szCs w:val="22"/>
        </w:rPr>
        <w:t>wytyczn</w:t>
      </w:r>
      <w:r>
        <w:rPr>
          <w:rFonts w:asciiTheme="minorHAnsi" w:eastAsia="Calibri" w:hAnsiTheme="minorHAnsi" w:cstheme="minorHAnsi"/>
          <w:szCs w:val="22"/>
        </w:rPr>
        <w:t>e</w:t>
      </w:r>
      <w:r w:rsidRPr="00B0197E">
        <w:rPr>
          <w:rFonts w:asciiTheme="minorHAnsi" w:eastAsia="Calibri" w:hAnsiTheme="minorHAnsi" w:cstheme="minorHAnsi"/>
          <w:szCs w:val="22"/>
        </w:rPr>
        <w:t xml:space="preserve"> Narodowego Funduszu Ochrony Środowiska i Gospodarki Wodnej</w:t>
      </w:r>
      <w:r>
        <w:rPr>
          <w:rFonts w:asciiTheme="minorHAnsi" w:eastAsia="Calibri" w:hAnsiTheme="minorHAnsi" w:cstheme="minorHAnsi"/>
          <w:szCs w:val="22"/>
        </w:rPr>
        <w:t xml:space="preserve">, które ukierunkowano na działania takie jak: </w:t>
      </w:r>
    </w:p>
    <w:p w14:paraId="166F2098" w14:textId="77777777" w:rsidR="0081418E" w:rsidRPr="00A55108" w:rsidRDefault="0081418E" w:rsidP="009A4E0A">
      <w:pPr>
        <w:numPr>
          <w:ilvl w:val="0"/>
          <w:numId w:val="29"/>
        </w:numPr>
        <w:contextualSpacing/>
        <w:rPr>
          <w:rFonts w:asciiTheme="minorHAnsi" w:eastAsia="Calibri" w:hAnsiTheme="minorHAnsi" w:cstheme="minorHAnsi"/>
          <w:szCs w:val="22"/>
        </w:rPr>
      </w:pPr>
      <w:r w:rsidRPr="00A55108">
        <w:rPr>
          <w:rFonts w:asciiTheme="minorHAnsi" w:eastAsia="Calibri" w:hAnsiTheme="minorHAnsi" w:cstheme="minorHAnsi"/>
          <w:szCs w:val="22"/>
        </w:rPr>
        <w:t>rozwój transportu publicznego</w:t>
      </w:r>
      <w:r w:rsidR="00852211" w:rsidRPr="00A55108">
        <w:rPr>
          <w:rFonts w:asciiTheme="minorHAnsi" w:eastAsia="Calibri" w:hAnsiTheme="minorHAnsi" w:cstheme="minorHAnsi"/>
          <w:szCs w:val="22"/>
        </w:rPr>
        <w:t xml:space="preserve"> w </w:t>
      </w:r>
      <w:r w:rsidRPr="00A55108">
        <w:rPr>
          <w:rFonts w:asciiTheme="minorHAnsi" w:eastAsia="Calibri" w:hAnsiTheme="minorHAnsi" w:cstheme="minorHAnsi"/>
          <w:szCs w:val="22"/>
        </w:rPr>
        <w:t>oparciu o technologie elektromobilne,</w:t>
      </w:r>
    </w:p>
    <w:p w14:paraId="40421DD7" w14:textId="77777777" w:rsidR="0081418E" w:rsidRPr="00A55108" w:rsidRDefault="0081418E" w:rsidP="009A4E0A">
      <w:pPr>
        <w:numPr>
          <w:ilvl w:val="0"/>
          <w:numId w:val="29"/>
        </w:numPr>
        <w:contextualSpacing/>
        <w:rPr>
          <w:rFonts w:asciiTheme="minorHAnsi" w:eastAsia="Calibri" w:hAnsiTheme="minorHAnsi" w:cstheme="minorHAnsi"/>
          <w:szCs w:val="22"/>
        </w:rPr>
      </w:pPr>
      <w:r w:rsidRPr="00A55108">
        <w:rPr>
          <w:rFonts w:asciiTheme="minorHAnsi" w:eastAsia="Calibri" w:hAnsiTheme="minorHAnsi" w:cstheme="minorHAnsi"/>
          <w:szCs w:val="22"/>
        </w:rPr>
        <w:t>wdrożenie działań umożliwiających ograniczenie emisji zanieczyszczeń do powietrza,</w:t>
      </w:r>
    </w:p>
    <w:p w14:paraId="437FAAE8" w14:textId="77777777" w:rsidR="0081418E" w:rsidRPr="00A55108" w:rsidRDefault="0081418E" w:rsidP="009A4E0A">
      <w:pPr>
        <w:numPr>
          <w:ilvl w:val="0"/>
          <w:numId w:val="29"/>
        </w:numPr>
        <w:contextualSpacing/>
        <w:rPr>
          <w:rFonts w:asciiTheme="minorHAnsi" w:eastAsia="Calibri" w:hAnsiTheme="minorHAnsi" w:cstheme="minorHAnsi"/>
          <w:szCs w:val="22"/>
        </w:rPr>
      </w:pPr>
      <w:r w:rsidRPr="00A55108">
        <w:rPr>
          <w:rFonts w:asciiTheme="minorHAnsi" w:eastAsia="Calibri" w:hAnsiTheme="minorHAnsi" w:cstheme="minorHAnsi"/>
          <w:szCs w:val="22"/>
        </w:rPr>
        <w:t>rozwój infrastruktury rowerowej</w:t>
      </w:r>
      <w:r w:rsidR="00852211" w:rsidRPr="00A55108">
        <w:rPr>
          <w:rFonts w:asciiTheme="minorHAnsi" w:eastAsia="Calibri" w:hAnsiTheme="minorHAnsi" w:cstheme="minorHAnsi"/>
          <w:szCs w:val="22"/>
        </w:rPr>
        <w:t xml:space="preserve"> i </w:t>
      </w:r>
      <w:r w:rsidRPr="00A55108">
        <w:rPr>
          <w:rFonts w:asciiTheme="minorHAnsi" w:eastAsia="Calibri" w:hAnsiTheme="minorHAnsi" w:cstheme="minorHAnsi"/>
          <w:szCs w:val="22"/>
        </w:rPr>
        <w:t>elektrorowerowej,</w:t>
      </w:r>
    </w:p>
    <w:p w14:paraId="13CC4C0B" w14:textId="4C4A07C5" w:rsidR="0081418E" w:rsidRPr="00A55108" w:rsidRDefault="0081418E" w:rsidP="009A4E0A">
      <w:pPr>
        <w:numPr>
          <w:ilvl w:val="0"/>
          <w:numId w:val="29"/>
        </w:numPr>
        <w:contextualSpacing/>
        <w:rPr>
          <w:rFonts w:asciiTheme="minorHAnsi" w:eastAsia="Calibri" w:hAnsiTheme="minorHAnsi" w:cstheme="minorHAnsi"/>
          <w:szCs w:val="22"/>
        </w:rPr>
      </w:pPr>
      <w:r w:rsidRPr="00A55108">
        <w:rPr>
          <w:rFonts w:asciiTheme="minorHAnsi" w:eastAsia="Calibri" w:hAnsiTheme="minorHAnsi" w:cstheme="minorHAnsi"/>
          <w:szCs w:val="22"/>
        </w:rPr>
        <w:t>wykorzystanie technologii informacyjno-komunikacyjnych wspomagających interaktywność</w:t>
      </w:r>
      <w:r w:rsidR="00230C3A" w:rsidRPr="00A55108">
        <w:rPr>
          <w:rFonts w:asciiTheme="minorHAnsi" w:eastAsia="Calibri" w:hAnsiTheme="minorHAnsi" w:cstheme="minorHAnsi"/>
          <w:szCs w:val="22"/>
        </w:rPr>
        <w:t xml:space="preserve"> </w:t>
      </w:r>
      <w:r w:rsidR="00852211" w:rsidRPr="00A55108">
        <w:rPr>
          <w:rFonts w:asciiTheme="minorHAnsi" w:eastAsia="Calibri" w:hAnsiTheme="minorHAnsi" w:cstheme="minorHAnsi"/>
          <w:szCs w:val="22"/>
        </w:rPr>
        <w:t>i </w:t>
      </w:r>
      <w:r w:rsidRPr="00A55108">
        <w:rPr>
          <w:rFonts w:asciiTheme="minorHAnsi" w:eastAsia="Calibri" w:hAnsiTheme="minorHAnsi" w:cstheme="minorHAnsi"/>
          <w:szCs w:val="22"/>
        </w:rPr>
        <w:t>wydajność infrastruktury lokalnej</w:t>
      </w:r>
      <w:r w:rsidR="00852211" w:rsidRPr="00A55108">
        <w:rPr>
          <w:rFonts w:asciiTheme="minorHAnsi" w:eastAsia="Calibri" w:hAnsiTheme="minorHAnsi" w:cstheme="minorHAnsi"/>
          <w:szCs w:val="22"/>
        </w:rPr>
        <w:t xml:space="preserve"> i </w:t>
      </w:r>
      <w:r w:rsidRPr="00A55108">
        <w:rPr>
          <w:rFonts w:asciiTheme="minorHAnsi" w:eastAsia="Calibri" w:hAnsiTheme="minorHAnsi" w:cstheme="minorHAnsi"/>
          <w:szCs w:val="22"/>
        </w:rPr>
        <w:t>jej komponentów składowych – smart city.</w:t>
      </w:r>
    </w:p>
    <w:p w14:paraId="24AD0D85" w14:textId="77777777" w:rsidR="0081418E" w:rsidRPr="00A55108" w:rsidRDefault="0081418E" w:rsidP="003761C1">
      <w:pPr>
        <w:spacing w:after="0"/>
        <w:rPr>
          <w:rFonts w:asciiTheme="minorHAnsi" w:eastAsia="Calibri" w:hAnsiTheme="minorHAnsi" w:cstheme="minorHAnsi"/>
          <w:szCs w:val="22"/>
        </w:rPr>
      </w:pPr>
      <w:r w:rsidRPr="00A55108">
        <w:rPr>
          <w:rFonts w:asciiTheme="minorHAnsi" w:eastAsia="Calibri" w:hAnsiTheme="minorHAnsi" w:cstheme="minorHAnsi"/>
          <w:szCs w:val="22"/>
        </w:rPr>
        <w:t>Konieczność opracowania</w:t>
      </w:r>
      <w:r w:rsidR="00852211" w:rsidRPr="00A55108">
        <w:rPr>
          <w:rFonts w:asciiTheme="minorHAnsi" w:eastAsia="Calibri" w:hAnsiTheme="minorHAnsi" w:cstheme="minorHAnsi"/>
          <w:szCs w:val="22"/>
        </w:rPr>
        <w:t xml:space="preserve"> i </w:t>
      </w:r>
      <w:r w:rsidRPr="00A55108">
        <w:rPr>
          <w:rFonts w:asciiTheme="minorHAnsi" w:eastAsia="Calibri" w:hAnsiTheme="minorHAnsi" w:cstheme="minorHAnsi"/>
          <w:szCs w:val="22"/>
        </w:rPr>
        <w:t>wdrożenia przedmiotowej strategii wynika ze zdiagnozowanych przesłanek, które wskazują na potrzebę:</w:t>
      </w:r>
    </w:p>
    <w:p w14:paraId="1DEC5DDE" w14:textId="77777777" w:rsidR="0081418E" w:rsidRPr="00A55108" w:rsidRDefault="0081418E" w:rsidP="009A4E0A">
      <w:pPr>
        <w:numPr>
          <w:ilvl w:val="0"/>
          <w:numId w:val="28"/>
        </w:numPr>
        <w:contextualSpacing/>
        <w:rPr>
          <w:rFonts w:asciiTheme="minorHAnsi" w:eastAsia="Calibri" w:hAnsiTheme="minorHAnsi" w:cstheme="minorHAnsi"/>
          <w:szCs w:val="22"/>
        </w:rPr>
      </w:pPr>
      <w:r w:rsidRPr="00A55108">
        <w:rPr>
          <w:rFonts w:asciiTheme="minorHAnsi" w:eastAsia="Calibri" w:hAnsiTheme="minorHAnsi" w:cstheme="minorHAnsi"/>
          <w:szCs w:val="22"/>
        </w:rPr>
        <w:t xml:space="preserve">ograniczenia emisji zanieczyszczeń do powietrza, </w:t>
      </w:r>
    </w:p>
    <w:p w14:paraId="0FD9CA1E" w14:textId="77777777" w:rsidR="0081418E" w:rsidRPr="00A55108" w:rsidRDefault="0081418E" w:rsidP="009A4E0A">
      <w:pPr>
        <w:numPr>
          <w:ilvl w:val="0"/>
          <w:numId w:val="28"/>
        </w:numPr>
        <w:contextualSpacing/>
        <w:rPr>
          <w:rFonts w:asciiTheme="minorHAnsi" w:eastAsia="Calibri" w:hAnsiTheme="minorHAnsi" w:cstheme="minorHAnsi"/>
          <w:szCs w:val="22"/>
        </w:rPr>
      </w:pPr>
      <w:r w:rsidRPr="00A55108">
        <w:rPr>
          <w:rFonts w:asciiTheme="minorHAnsi" w:eastAsia="Calibri" w:hAnsiTheme="minorHAnsi" w:cstheme="minorHAnsi"/>
          <w:szCs w:val="22"/>
        </w:rPr>
        <w:t>poprawy klimatu akustycznego,</w:t>
      </w:r>
    </w:p>
    <w:p w14:paraId="312BAAC7" w14:textId="77777777" w:rsidR="0081418E" w:rsidRPr="00A55108" w:rsidRDefault="0081418E" w:rsidP="009A4E0A">
      <w:pPr>
        <w:numPr>
          <w:ilvl w:val="0"/>
          <w:numId w:val="28"/>
        </w:numPr>
        <w:contextualSpacing/>
        <w:rPr>
          <w:rFonts w:asciiTheme="minorHAnsi" w:eastAsia="Calibri" w:hAnsiTheme="minorHAnsi" w:cstheme="minorHAnsi"/>
          <w:szCs w:val="22"/>
        </w:rPr>
      </w:pPr>
      <w:r w:rsidRPr="00A55108">
        <w:rPr>
          <w:rFonts w:asciiTheme="minorHAnsi" w:eastAsia="Calibri" w:hAnsiTheme="minorHAnsi" w:cstheme="minorHAnsi"/>
          <w:szCs w:val="22"/>
        </w:rPr>
        <w:t>kontynuacji zrównoważonego rozwoju gospodarczego</w:t>
      </w:r>
      <w:r w:rsidR="00852211" w:rsidRPr="00A55108">
        <w:rPr>
          <w:rFonts w:asciiTheme="minorHAnsi" w:eastAsia="Calibri" w:hAnsiTheme="minorHAnsi" w:cstheme="minorHAnsi"/>
          <w:szCs w:val="22"/>
        </w:rPr>
        <w:t xml:space="preserve"> w </w:t>
      </w:r>
      <w:r w:rsidRPr="00A55108">
        <w:rPr>
          <w:rFonts w:asciiTheme="minorHAnsi" w:eastAsia="Calibri" w:hAnsiTheme="minorHAnsi" w:cstheme="minorHAnsi"/>
          <w:szCs w:val="22"/>
        </w:rPr>
        <w:t>oparciu o nowoczesne technologie,</w:t>
      </w:r>
    </w:p>
    <w:p w14:paraId="734371E0" w14:textId="77777777" w:rsidR="0081418E" w:rsidRPr="00A55108" w:rsidRDefault="0081418E" w:rsidP="009A4E0A">
      <w:pPr>
        <w:numPr>
          <w:ilvl w:val="0"/>
          <w:numId w:val="28"/>
        </w:numPr>
        <w:contextualSpacing/>
        <w:rPr>
          <w:rFonts w:asciiTheme="minorHAnsi" w:eastAsia="Calibri" w:hAnsiTheme="minorHAnsi" w:cstheme="minorHAnsi"/>
          <w:szCs w:val="22"/>
        </w:rPr>
      </w:pPr>
      <w:r w:rsidRPr="00A55108">
        <w:rPr>
          <w:rFonts w:asciiTheme="minorHAnsi" w:eastAsia="Calibri" w:hAnsiTheme="minorHAnsi" w:cstheme="minorHAnsi"/>
          <w:szCs w:val="22"/>
        </w:rPr>
        <w:t>redukcji zużycia energii na realizację zadań przewozowych,</w:t>
      </w:r>
    </w:p>
    <w:p w14:paraId="7D74998E" w14:textId="77777777" w:rsidR="0081418E" w:rsidRPr="00A55108" w:rsidRDefault="0081418E" w:rsidP="009A4E0A">
      <w:pPr>
        <w:numPr>
          <w:ilvl w:val="0"/>
          <w:numId w:val="28"/>
        </w:numPr>
        <w:contextualSpacing/>
        <w:rPr>
          <w:rFonts w:asciiTheme="minorHAnsi" w:eastAsia="Calibri" w:hAnsiTheme="minorHAnsi" w:cstheme="minorHAnsi"/>
          <w:szCs w:val="22"/>
        </w:rPr>
      </w:pPr>
      <w:r w:rsidRPr="00A55108">
        <w:rPr>
          <w:rFonts w:asciiTheme="minorHAnsi" w:eastAsia="Calibri" w:hAnsiTheme="minorHAnsi" w:cstheme="minorHAnsi"/>
          <w:szCs w:val="22"/>
        </w:rPr>
        <w:t>koordynacji działań związanych</w:t>
      </w:r>
      <w:r w:rsidR="00852211" w:rsidRPr="00A55108">
        <w:rPr>
          <w:rFonts w:asciiTheme="minorHAnsi" w:eastAsia="Calibri" w:hAnsiTheme="minorHAnsi" w:cstheme="minorHAnsi"/>
          <w:szCs w:val="22"/>
        </w:rPr>
        <w:t xml:space="preserve"> z </w:t>
      </w:r>
      <w:r w:rsidRPr="00A55108">
        <w:rPr>
          <w:rFonts w:asciiTheme="minorHAnsi" w:eastAsia="Calibri" w:hAnsiTheme="minorHAnsi" w:cstheme="minorHAnsi"/>
          <w:szCs w:val="22"/>
        </w:rPr>
        <w:t xml:space="preserve">rozwojem infrastruktury transportowej. </w:t>
      </w:r>
    </w:p>
    <w:p w14:paraId="47769C7A" w14:textId="77777777" w:rsidR="0081418E" w:rsidRPr="00A55108" w:rsidRDefault="0081418E" w:rsidP="003761C1">
      <w:pPr>
        <w:spacing w:before="120" w:after="0"/>
        <w:rPr>
          <w:rFonts w:asciiTheme="minorHAnsi" w:eastAsia="Calibri" w:hAnsiTheme="minorHAnsi" w:cstheme="minorHAnsi"/>
          <w:szCs w:val="22"/>
        </w:rPr>
      </w:pPr>
      <w:r w:rsidRPr="00A55108">
        <w:rPr>
          <w:rFonts w:asciiTheme="minorHAnsi" w:eastAsia="Calibri" w:hAnsiTheme="minorHAnsi" w:cstheme="minorHAnsi"/>
          <w:szCs w:val="22"/>
        </w:rPr>
        <w:t>Zakres opracowania obejmuje m.in. informacje na temat:</w:t>
      </w:r>
    </w:p>
    <w:p w14:paraId="2C5DD6DA" w14:textId="77777777" w:rsidR="0081418E" w:rsidRPr="00A55108" w:rsidRDefault="0081418E" w:rsidP="009A4E0A">
      <w:pPr>
        <w:numPr>
          <w:ilvl w:val="0"/>
          <w:numId w:val="30"/>
        </w:numPr>
        <w:contextualSpacing/>
        <w:rPr>
          <w:rFonts w:asciiTheme="minorHAnsi" w:eastAsia="Calibri" w:hAnsiTheme="minorHAnsi" w:cstheme="minorHAnsi"/>
          <w:szCs w:val="22"/>
        </w:rPr>
      </w:pPr>
      <w:r w:rsidRPr="00A55108">
        <w:rPr>
          <w:rFonts w:asciiTheme="minorHAnsi" w:eastAsia="Calibri" w:hAnsiTheme="minorHAnsi" w:cstheme="minorHAnsi"/>
          <w:szCs w:val="22"/>
        </w:rPr>
        <w:t>charakterystyki JST,</w:t>
      </w:r>
    </w:p>
    <w:p w14:paraId="27083D91" w14:textId="77777777" w:rsidR="0081418E" w:rsidRPr="00A55108" w:rsidRDefault="0081418E" w:rsidP="009A4E0A">
      <w:pPr>
        <w:numPr>
          <w:ilvl w:val="0"/>
          <w:numId w:val="30"/>
        </w:numPr>
        <w:contextualSpacing/>
        <w:rPr>
          <w:rFonts w:asciiTheme="minorHAnsi" w:eastAsia="Calibri" w:hAnsiTheme="minorHAnsi" w:cstheme="minorHAnsi"/>
          <w:szCs w:val="22"/>
        </w:rPr>
      </w:pPr>
      <w:r w:rsidRPr="00A55108">
        <w:rPr>
          <w:rFonts w:asciiTheme="minorHAnsi" w:eastAsia="Calibri" w:hAnsiTheme="minorHAnsi" w:cstheme="minorHAnsi"/>
          <w:szCs w:val="22"/>
        </w:rPr>
        <w:t xml:space="preserve">stanu jakości powietrza, </w:t>
      </w:r>
    </w:p>
    <w:p w14:paraId="022EAB63" w14:textId="77777777" w:rsidR="0081418E" w:rsidRPr="00A55108" w:rsidRDefault="0081418E" w:rsidP="009A4E0A">
      <w:pPr>
        <w:numPr>
          <w:ilvl w:val="0"/>
          <w:numId w:val="30"/>
        </w:numPr>
        <w:contextualSpacing/>
        <w:rPr>
          <w:rFonts w:asciiTheme="minorHAnsi" w:eastAsia="Calibri" w:hAnsiTheme="minorHAnsi" w:cstheme="minorHAnsi"/>
          <w:szCs w:val="22"/>
        </w:rPr>
      </w:pPr>
      <w:r w:rsidRPr="00A55108">
        <w:rPr>
          <w:rFonts w:asciiTheme="minorHAnsi" w:eastAsia="Calibri" w:hAnsiTheme="minorHAnsi" w:cstheme="minorHAnsi"/>
          <w:szCs w:val="22"/>
        </w:rPr>
        <w:t xml:space="preserve">obecnego systemu komunikacyjnego, </w:t>
      </w:r>
    </w:p>
    <w:p w14:paraId="5371A1EC" w14:textId="77777777" w:rsidR="0081418E" w:rsidRPr="00A55108" w:rsidRDefault="0081418E" w:rsidP="009A4E0A">
      <w:pPr>
        <w:numPr>
          <w:ilvl w:val="0"/>
          <w:numId w:val="30"/>
        </w:numPr>
        <w:contextualSpacing/>
        <w:rPr>
          <w:rFonts w:asciiTheme="minorHAnsi" w:eastAsia="Calibri" w:hAnsiTheme="minorHAnsi" w:cstheme="minorHAnsi"/>
          <w:szCs w:val="22"/>
        </w:rPr>
      </w:pPr>
      <w:r w:rsidRPr="00A55108">
        <w:rPr>
          <w:rFonts w:asciiTheme="minorHAnsi" w:eastAsia="Calibri" w:hAnsiTheme="minorHAnsi" w:cstheme="minorHAnsi"/>
          <w:szCs w:val="22"/>
        </w:rPr>
        <w:t xml:space="preserve">istniejącego systemu energetycznego, </w:t>
      </w:r>
    </w:p>
    <w:p w14:paraId="495DB3FA" w14:textId="77777777" w:rsidR="0081418E" w:rsidRPr="00A55108" w:rsidRDefault="0081418E" w:rsidP="009A4E0A">
      <w:pPr>
        <w:numPr>
          <w:ilvl w:val="0"/>
          <w:numId w:val="30"/>
        </w:numPr>
        <w:contextualSpacing/>
        <w:rPr>
          <w:rFonts w:asciiTheme="minorHAnsi" w:eastAsia="Calibri" w:hAnsiTheme="minorHAnsi" w:cstheme="minorHAnsi"/>
          <w:szCs w:val="22"/>
        </w:rPr>
      </w:pPr>
      <w:r w:rsidRPr="00A55108">
        <w:rPr>
          <w:rFonts w:asciiTheme="minorHAnsi" w:eastAsia="Calibri" w:hAnsiTheme="minorHAnsi" w:cstheme="minorHAnsi"/>
          <w:szCs w:val="22"/>
        </w:rPr>
        <w:t>planowanych działań</w:t>
      </w:r>
      <w:r w:rsidR="00852211" w:rsidRPr="00A55108">
        <w:rPr>
          <w:rFonts w:asciiTheme="minorHAnsi" w:eastAsia="Calibri" w:hAnsiTheme="minorHAnsi" w:cstheme="minorHAnsi"/>
          <w:szCs w:val="22"/>
        </w:rPr>
        <w:t xml:space="preserve"> z </w:t>
      </w:r>
      <w:r w:rsidRPr="00A55108">
        <w:rPr>
          <w:rFonts w:asciiTheme="minorHAnsi" w:eastAsia="Calibri" w:hAnsiTheme="minorHAnsi" w:cstheme="minorHAnsi"/>
          <w:szCs w:val="22"/>
        </w:rPr>
        <w:t>zakresu wdrażania elektromobilności.</w:t>
      </w:r>
      <w:bookmarkStart w:id="9" w:name="_Toc376425321"/>
      <w:bookmarkStart w:id="10" w:name="_Toc350419076"/>
      <w:bookmarkStart w:id="11" w:name="_Toc337453367"/>
      <w:bookmarkStart w:id="12" w:name="_Toc246931313"/>
      <w:bookmarkStart w:id="13" w:name="_Toc246844226"/>
    </w:p>
    <w:p w14:paraId="2ACE551D" w14:textId="0B60D2C0" w:rsidR="0070494B" w:rsidRPr="00A55108" w:rsidRDefault="00B0197E" w:rsidP="004B561A">
      <w:pPr>
        <w:contextualSpacing/>
        <w:rPr>
          <w:rFonts w:asciiTheme="minorHAnsi" w:eastAsia="Calibri" w:hAnsiTheme="minorHAnsi" w:cstheme="minorHAnsi"/>
          <w:szCs w:val="22"/>
        </w:rPr>
      </w:pPr>
      <w:r>
        <w:rPr>
          <w:rFonts w:asciiTheme="minorHAnsi" w:eastAsia="Calibri" w:hAnsiTheme="minorHAnsi" w:cstheme="minorHAnsi"/>
          <w:szCs w:val="22"/>
        </w:rPr>
        <w:t xml:space="preserve">W prace nad dokumentem włączeni zostali przedstawiciele społeczności lokalnej, lokalni decydenci oraz przedstawiciele podmiotów związanych z organizacją i funkcjonowaniem infrastruktury transportowej powiatu cieszyńskiego. Wnioski przeprowadzonych prac diagnostycznych </w:t>
      </w:r>
      <w:r>
        <w:rPr>
          <w:rFonts w:asciiTheme="minorHAnsi" w:eastAsia="Calibri" w:hAnsiTheme="minorHAnsi" w:cstheme="minorHAnsi"/>
          <w:szCs w:val="22"/>
        </w:rPr>
        <w:br/>
        <w:t xml:space="preserve">i konsultacyjnych oraz zaproponowane kierunki wprowadzania zmian, zostały zaprezentowane </w:t>
      </w:r>
      <w:r>
        <w:rPr>
          <w:rFonts w:asciiTheme="minorHAnsi" w:eastAsia="Calibri" w:hAnsiTheme="minorHAnsi" w:cstheme="minorHAnsi"/>
          <w:szCs w:val="22"/>
        </w:rPr>
        <w:br/>
        <w:t xml:space="preserve">w kolejnych rozdziałach. </w:t>
      </w:r>
    </w:p>
    <w:p w14:paraId="48A40477" w14:textId="77777777" w:rsidR="007B7070" w:rsidRPr="00A55108" w:rsidRDefault="007B7070" w:rsidP="004B561A">
      <w:pPr>
        <w:jc w:val="left"/>
        <w:rPr>
          <w:rFonts w:asciiTheme="minorHAnsi" w:hAnsiTheme="minorHAnsi" w:cstheme="minorHAnsi"/>
          <w:b/>
          <w:sz w:val="28"/>
          <w:szCs w:val="22"/>
          <w:lang w:eastAsia="en-US"/>
        </w:rPr>
      </w:pPr>
    </w:p>
    <w:p w14:paraId="574C1548" w14:textId="77777777" w:rsidR="005B4683" w:rsidRPr="00A55108" w:rsidRDefault="005B4683" w:rsidP="00926786">
      <w:pPr>
        <w:pStyle w:val="Nagwek1"/>
        <w:numPr>
          <w:ilvl w:val="0"/>
          <w:numId w:val="0"/>
        </w:numPr>
        <w:ind w:left="360"/>
        <w:rPr>
          <w:rFonts w:asciiTheme="minorHAnsi" w:hAnsiTheme="minorHAnsi" w:cstheme="minorHAnsi"/>
        </w:rPr>
        <w:sectPr w:rsidR="005B4683" w:rsidRPr="00A55108" w:rsidSect="000D1B99">
          <w:headerReference w:type="first" r:id="rId17"/>
          <w:type w:val="oddPage"/>
          <w:pgSz w:w="11906" w:h="16838"/>
          <w:pgMar w:top="1418" w:right="1418" w:bottom="1418" w:left="1418" w:header="709" w:footer="709" w:gutter="0"/>
          <w:cols w:space="708"/>
          <w:titlePg/>
          <w:docGrid w:linePitch="360"/>
        </w:sectPr>
      </w:pPr>
    </w:p>
    <w:p w14:paraId="5CB819CC" w14:textId="2A5185CE" w:rsidR="0081418E" w:rsidRPr="00A55108" w:rsidRDefault="00926786" w:rsidP="00230C3A">
      <w:pPr>
        <w:pStyle w:val="Nagwek1"/>
        <w:numPr>
          <w:ilvl w:val="0"/>
          <w:numId w:val="0"/>
        </w:numPr>
        <w:ind w:left="360" w:hanging="360"/>
        <w:rPr>
          <w:rFonts w:asciiTheme="minorHAnsi" w:hAnsiTheme="minorHAnsi" w:cstheme="minorHAnsi"/>
        </w:rPr>
      </w:pPr>
      <w:bookmarkStart w:id="14" w:name="_Toc25850473"/>
      <w:bookmarkStart w:id="15" w:name="_Toc26452677"/>
      <w:bookmarkStart w:id="16" w:name="_Toc26453001"/>
      <w:bookmarkStart w:id="17" w:name="_Toc67173057"/>
      <w:bookmarkStart w:id="18" w:name="_Toc71199253"/>
      <w:bookmarkEnd w:id="9"/>
      <w:bookmarkEnd w:id="10"/>
      <w:bookmarkEnd w:id="11"/>
      <w:bookmarkEnd w:id="12"/>
      <w:bookmarkEnd w:id="13"/>
      <w:r>
        <w:rPr>
          <w:rFonts w:asciiTheme="minorHAnsi" w:hAnsiTheme="minorHAnsi" w:cstheme="minorHAnsi"/>
        </w:rPr>
        <w:t>3</w:t>
      </w:r>
      <w:r w:rsidR="00230C3A" w:rsidRPr="00A55108">
        <w:rPr>
          <w:rFonts w:asciiTheme="minorHAnsi" w:hAnsiTheme="minorHAnsi" w:cstheme="minorHAnsi"/>
        </w:rPr>
        <w:t xml:space="preserve">. </w:t>
      </w:r>
      <w:r w:rsidR="0081418E" w:rsidRPr="00A55108">
        <w:rPr>
          <w:rFonts w:asciiTheme="minorHAnsi" w:hAnsiTheme="minorHAnsi" w:cstheme="minorHAnsi"/>
        </w:rPr>
        <w:t>Źródła prawa</w:t>
      </w:r>
      <w:bookmarkEnd w:id="14"/>
      <w:bookmarkEnd w:id="15"/>
      <w:bookmarkEnd w:id="16"/>
      <w:bookmarkEnd w:id="17"/>
      <w:bookmarkEnd w:id="18"/>
    </w:p>
    <w:p w14:paraId="1DC27C75" w14:textId="77777777" w:rsidR="006506BE" w:rsidRPr="00A55108" w:rsidRDefault="006506BE" w:rsidP="004B561A">
      <w:pPr>
        <w:pStyle w:val="Normalny0"/>
        <w:rPr>
          <w:rFonts w:asciiTheme="minorHAnsi" w:hAnsiTheme="minorHAnsi" w:cstheme="minorHAnsi"/>
        </w:rPr>
      </w:pPr>
      <w:r w:rsidRPr="00A55108">
        <w:rPr>
          <w:rFonts w:asciiTheme="minorHAnsi" w:hAnsiTheme="minorHAnsi" w:cstheme="minorHAnsi"/>
        </w:rPr>
        <w:t>Ramy prawne oraz zakres opracowanej strategii określają m.in.:</w:t>
      </w:r>
    </w:p>
    <w:p w14:paraId="492D43B5" w14:textId="77777777" w:rsidR="006506BE" w:rsidRPr="00A55108" w:rsidRDefault="006506BE" w:rsidP="00477AD3">
      <w:pPr>
        <w:pStyle w:val="Normalny0"/>
        <w:numPr>
          <w:ilvl w:val="0"/>
          <w:numId w:val="71"/>
        </w:numPr>
        <w:spacing w:line="336" w:lineRule="auto"/>
        <w:ind w:left="714" w:hanging="357"/>
        <w:rPr>
          <w:rFonts w:asciiTheme="minorHAnsi" w:hAnsiTheme="minorHAnsi" w:cstheme="minorHAnsi"/>
        </w:rPr>
      </w:pPr>
      <w:r w:rsidRPr="00A55108">
        <w:rPr>
          <w:rFonts w:asciiTheme="minorHAnsi" w:hAnsiTheme="minorHAnsi" w:cstheme="minorHAnsi"/>
        </w:rPr>
        <w:t>Dyrektywa Parlamentu Europejskiego i Rady 2014/94/UE z dnia 22 października 2014 r. w sprawie rozwoju infrastruktury paliw alternatywnych,</w:t>
      </w:r>
    </w:p>
    <w:p w14:paraId="688B613A" w14:textId="77777777" w:rsidR="006506BE" w:rsidRPr="00A55108" w:rsidRDefault="006506BE" w:rsidP="00477AD3">
      <w:pPr>
        <w:pStyle w:val="Normalny0"/>
        <w:numPr>
          <w:ilvl w:val="0"/>
          <w:numId w:val="71"/>
        </w:numPr>
        <w:spacing w:line="336" w:lineRule="auto"/>
        <w:ind w:left="714" w:hanging="357"/>
        <w:rPr>
          <w:rFonts w:asciiTheme="minorHAnsi" w:hAnsiTheme="minorHAnsi" w:cstheme="minorHAnsi"/>
        </w:rPr>
      </w:pPr>
      <w:r w:rsidRPr="00A55108">
        <w:rPr>
          <w:rFonts w:asciiTheme="minorHAnsi" w:hAnsiTheme="minorHAnsi" w:cstheme="minorHAnsi"/>
        </w:rPr>
        <w:t>Ustawa o elektromobilności i paliwach alternatywnych (Dz. U. 202</w:t>
      </w:r>
      <w:r w:rsidR="00E03AF7" w:rsidRPr="00A55108">
        <w:rPr>
          <w:rFonts w:asciiTheme="minorHAnsi" w:hAnsiTheme="minorHAnsi" w:cstheme="minorHAnsi"/>
        </w:rPr>
        <w:t>1</w:t>
      </w:r>
      <w:r w:rsidRPr="00A55108">
        <w:rPr>
          <w:rFonts w:asciiTheme="minorHAnsi" w:hAnsiTheme="minorHAnsi" w:cstheme="minorHAnsi"/>
        </w:rPr>
        <w:t xml:space="preserve">, poz. </w:t>
      </w:r>
      <w:r w:rsidR="00E03AF7" w:rsidRPr="00A55108">
        <w:rPr>
          <w:rFonts w:asciiTheme="minorHAnsi" w:hAnsiTheme="minorHAnsi" w:cstheme="minorHAnsi"/>
        </w:rPr>
        <w:t>110</w:t>
      </w:r>
      <w:r w:rsidRPr="00A55108">
        <w:rPr>
          <w:rFonts w:asciiTheme="minorHAnsi" w:hAnsiTheme="minorHAnsi" w:cstheme="minorHAnsi"/>
        </w:rPr>
        <w:t xml:space="preserve"> t.j.),</w:t>
      </w:r>
    </w:p>
    <w:p w14:paraId="461DCC2E" w14:textId="77777777" w:rsidR="006506BE" w:rsidRPr="00A55108" w:rsidRDefault="006506BE" w:rsidP="00477AD3">
      <w:pPr>
        <w:pStyle w:val="Normalny0"/>
        <w:numPr>
          <w:ilvl w:val="0"/>
          <w:numId w:val="71"/>
        </w:numPr>
        <w:spacing w:line="336" w:lineRule="auto"/>
        <w:ind w:left="714" w:hanging="357"/>
        <w:rPr>
          <w:rFonts w:asciiTheme="minorHAnsi" w:hAnsiTheme="minorHAnsi" w:cstheme="minorHAnsi"/>
        </w:rPr>
      </w:pPr>
      <w:r w:rsidRPr="00A55108">
        <w:rPr>
          <w:rFonts w:asciiTheme="minorHAnsi" w:hAnsiTheme="minorHAnsi" w:cstheme="minorHAnsi"/>
        </w:rPr>
        <w:t>Ustawa o biokomponentach i biopaliwach ciekłych (Dz. U. 20</w:t>
      </w:r>
      <w:r w:rsidR="00E03AF7" w:rsidRPr="00A55108">
        <w:rPr>
          <w:rFonts w:asciiTheme="minorHAnsi" w:hAnsiTheme="minorHAnsi" w:cstheme="minorHAnsi"/>
        </w:rPr>
        <w:t>20</w:t>
      </w:r>
      <w:r w:rsidRPr="00A55108">
        <w:rPr>
          <w:rFonts w:asciiTheme="minorHAnsi" w:hAnsiTheme="minorHAnsi" w:cstheme="minorHAnsi"/>
        </w:rPr>
        <w:t xml:space="preserve">, poz. </w:t>
      </w:r>
      <w:r w:rsidR="00E03AF7" w:rsidRPr="00A55108">
        <w:rPr>
          <w:rFonts w:asciiTheme="minorHAnsi" w:hAnsiTheme="minorHAnsi" w:cstheme="minorHAnsi"/>
        </w:rPr>
        <w:t>1233</w:t>
      </w:r>
      <w:r w:rsidRPr="00A55108">
        <w:rPr>
          <w:rFonts w:asciiTheme="minorHAnsi" w:hAnsiTheme="minorHAnsi" w:cstheme="minorHAnsi"/>
        </w:rPr>
        <w:t xml:space="preserve"> t.j.),</w:t>
      </w:r>
    </w:p>
    <w:p w14:paraId="002EDFF3" w14:textId="77777777" w:rsidR="006506BE" w:rsidRPr="00A55108" w:rsidRDefault="006506BE" w:rsidP="00477AD3">
      <w:pPr>
        <w:pStyle w:val="Normalny0"/>
        <w:numPr>
          <w:ilvl w:val="0"/>
          <w:numId w:val="71"/>
        </w:numPr>
        <w:spacing w:line="336" w:lineRule="auto"/>
        <w:ind w:left="714" w:hanging="357"/>
        <w:rPr>
          <w:rFonts w:asciiTheme="minorHAnsi" w:hAnsiTheme="minorHAnsi" w:cstheme="minorHAnsi"/>
        </w:rPr>
      </w:pPr>
      <w:r w:rsidRPr="00A55108">
        <w:rPr>
          <w:rFonts w:asciiTheme="minorHAnsi" w:hAnsiTheme="minorHAnsi" w:cstheme="minorHAnsi"/>
        </w:rPr>
        <w:t>Krajowe ramy polityki rozwoju infrastruktury paliw alternatywnych,</w:t>
      </w:r>
    </w:p>
    <w:p w14:paraId="21521B96" w14:textId="77777777" w:rsidR="006506BE" w:rsidRPr="00A55108" w:rsidRDefault="006506BE" w:rsidP="00477AD3">
      <w:pPr>
        <w:pStyle w:val="Normalny0"/>
        <w:numPr>
          <w:ilvl w:val="0"/>
          <w:numId w:val="71"/>
        </w:numPr>
        <w:spacing w:line="336" w:lineRule="auto"/>
        <w:ind w:left="714" w:hanging="357"/>
        <w:rPr>
          <w:rFonts w:asciiTheme="minorHAnsi" w:hAnsiTheme="minorHAnsi" w:cstheme="minorHAnsi"/>
        </w:rPr>
      </w:pPr>
      <w:r w:rsidRPr="00A55108">
        <w:rPr>
          <w:rFonts w:asciiTheme="minorHAnsi" w:hAnsiTheme="minorHAnsi" w:cstheme="minorHAnsi"/>
        </w:rPr>
        <w:t>Strategia na Rzecz Odpowiedzialnego Rozwoju,</w:t>
      </w:r>
    </w:p>
    <w:p w14:paraId="65F906B5" w14:textId="77777777" w:rsidR="006506BE" w:rsidRPr="00A55108" w:rsidRDefault="006506BE" w:rsidP="00477AD3">
      <w:pPr>
        <w:pStyle w:val="Normalny0"/>
        <w:numPr>
          <w:ilvl w:val="0"/>
          <w:numId w:val="71"/>
        </w:numPr>
        <w:spacing w:line="336" w:lineRule="auto"/>
        <w:ind w:left="714" w:hanging="357"/>
        <w:rPr>
          <w:rFonts w:asciiTheme="minorHAnsi" w:hAnsiTheme="minorHAnsi" w:cstheme="minorHAnsi"/>
        </w:rPr>
      </w:pPr>
      <w:r w:rsidRPr="00A55108">
        <w:rPr>
          <w:rFonts w:asciiTheme="minorHAnsi" w:hAnsiTheme="minorHAnsi" w:cstheme="minorHAnsi"/>
        </w:rPr>
        <w:t>Plan Rozwoju Elektromobilności w Polsce.</w:t>
      </w:r>
    </w:p>
    <w:p w14:paraId="1D834558" w14:textId="77777777" w:rsidR="0081418E" w:rsidRPr="00477AD3" w:rsidRDefault="0081418E" w:rsidP="004B561A">
      <w:pPr>
        <w:rPr>
          <w:rFonts w:asciiTheme="minorHAnsi" w:eastAsia="Calibri" w:hAnsiTheme="minorHAnsi" w:cstheme="minorHAnsi"/>
          <w:sz w:val="10"/>
          <w:szCs w:val="10"/>
        </w:rPr>
      </w:pPr>
    </w:p>
    <w:p w14:paraId="5007F08C" w14:textId="3EF08F02" w:rsidR="0081418E" w:rsidRPr="00A55108" w:rsidRDefault="00926786" w:rsidP="00230C3A">
      <w:pPr>
        <w:pStyle w:val="Nagwek1"/>
        <w:numPr>
          <w:ilvl w:val="0"/>
          <w:numId w:val="0"/>
        </w:numPr>
        <w:ind w:left="360" w:hanging="360"/>
        <w:rPr>
          <w:rFonts w:asciiTheme="minorHAnsi" w:hAnsiTheme="minorHAnsi" w:cstheme="minorHAnsi"/>
        </w:rPr>
      </w:pPr>
      <w:bookmarkStart w:id="19" w:name="_Toc25850474"/>
      <w:bookmarkStart w:id="20" w:name="_Toc26452678"/>
      <w:bookmarkStart w:id="21" w:name="_Toc26453002"/>
      <w:bookmarkStart w:id="22" w:name="_Toc67173058"/>
      <w:bookmarkStart w:id="23" w:name="_Toc71199254"/>
      <w:r>
        <w:rPr>
          <w:rFonts w:asciiTheme="minorHAnsi" w:hAnsiTheme="minorHAnsi" w:cstheme="minorHAnsi"/>
        </w:rPr>
        <w:t>4</w:t>
      </w:r>
      <w:r w:rsidR="00230C3A" w:rsidRPr="00A55108">
        <w:rPr>
          <w:rFonts w:asciiTheme="minorHAnsi" w:hAnsiTheme="minorHAnsi" w:cstheme="minorHAnsi"/>
        </w:rPr>
        <w:t xml:space="preserve">. </w:t>
      </w:r>
      <w:r w:rsidR="0081418E" w:rsidRPr="00A55108">
        <w:rPr>
          <w:rFonts w:asciiTheme="minorHAnsi" w:hAnsiTheme="minorHAnsi" w:cstheme="minorHAnsi"/>
        </w:rPr>
        <w:t>Cele rozwojowe</w:t>
      </w:r>
      <w:r w:rsidR="00852211" w:rsidRPr="00A55108">
        <w:rPr>
          <w:rFonts w:asciiTheme="minorHAnsi" w:hAnsiTheme="minorHAnsi" w:cstheme="minorHAnsi"/>
        </w:rPr>
        <w:t xml:space="preserve"> i </w:t>
      </w:r>
      <w:r w:rsidR="0081418E" w:rsidRPr="00A55108">
        <w:rPr>
          <w:rFonts w:asciiTheme="minorHAnsi" w:hAnsiTheme="minorHAnsi" w:cstheme="minorHAnsi"/>
        </w:rPr>
        <w:t>strategie jednostki samorządu terytorialnego</w:t>
      </w:r>
      <w:bookmarkEnd w:id="19"/>
      <w:bookmarkEnd w:id="20"/>
      <w:bookmarkEnd w:id="21"/>
      <w:bookmarkEnd w:id="22"/>
      <w:bookmarkEnd w:id="23"/>
    </w:p>
    <w:p w14:paraId="5BA411CF" w14:textId="44FBC7D7" w:rsidR="0081418E" w:rsidRPr="00A55108" w:rsidRDefault="0081418E" w:rsidP="004B561A">
      <w:pPr>
        <w:rPr>
          <w:rFonts w:asciiTheme="minorHAnsi" w:eastAsia="Calibri" w:hAnsiTheme="minorHAnsi" w:cstheme="minorHAnsi"/>
          <w:szCs w:val="22"/>
          <w:lang w:eastAsia="en-US"/>
        </w:rPr>
      </w:pPr>
      <w:r w:rsidRPr="00A55108">
        <w:rPr>
          <w:rFonts w:asciiTheme="minorHAnsi" w:eastAsia="Calibri" w:hAnsiTheme="minorHAnsi" w:cstheme="minorHAnsi"/>
          <w:szCs w:val="22"/>
          <w:lang w:eastAsia="en-US"/>
        </w:rPr>
        <w:t xml:space="preserve">W celu realizacji zamierzeń polityki lokalnej na terenie </w:t>
      </w:r>
      <w:r w:rsidR="008D526E" w:rsidRPr="00A55108">
        <w:rPr>
          <w:rFonts w:asciiTheme="minorHAnsi" w:eastAsia="Calibri" w:hAnsiTheme="minorHAnsi" w:cstheme="minorHAnsi"/>
          <w:szCs w:val="22"/>
          <w:lang w:eastAsia="en-US"/>
        </w:rPr>
        <w:t>powiatu</w:t>
      </w:r>
      <w:r w:rsidRPr="00A55108">
        <w:rPr>
          <w:rFonts w:asciiTheme="minorHAnsi" w:eastAsia="Calibri" w:hAnsiTheme="minorHAnsi" w:cstheme="minorHAnsi"/>
          <w:szCs w:val="22"/>
          <w:lang w:eastAsia="en-US"/>
        </w:rPr>
        <w:t xml:space="preserve"> opracowano dokumenty, </w:t>
      </w:r>
      <w:r w:rsidR="00DC0677">
        <w:rPr>
          <w:rFonts w:asciiTheme="minorHAnsi" w:eastAsia="Calibri" w:hAnsiTheme="minorHAnsi" w:cstheme="minorHAnsi"/>
          <w:szCs w:val="22"/>
          <w:lang w:eastAsia="en-US"/>
        </w:rPr>
        <w:br/>
      </w:r>
      <w:r w:rsidRPr="00A55108">
        <w:rPr>
          <w:rFonts w:asciiTheme="minorHAnsi" w:eastAsia="Calibri" w:hAnsiTheme="minorHAnsi" w:cstheme="minorHAnsi"/>
          <w:szCs w:val="22"/>
          <w:lang w:eastAsia="en-US"/>
        </w:rPr>
        <w:t>które wyznaczają perspektywicznie cele rozwojowe. Niniejsze dokumenty wraz</w:t>
      </w:r>
      <w:r w:rsidR="00852211" w:rsidRPr="00A55108">
        <w:rPr>
          <w:rFonts w:asciiTheme="minorHAnsi" w:eastAsia="Calibri" w:hAnsiTheme="minorHAnsi" w:cstheme="minorHAnsi"/>
          <w:szCs w:val="22"/>
          <w:lang w:eastAsia="en-US"/>
        </w:rPr>
        <w:t xml:space="preserve"> z </w:t>
      </w:r>
      <w:r w:rsidRPr="00A55108">
        <w:rPr>
          <w:rFonts w:asciiTheme="minorHAnsi" w:eastAsia="Calibri" w:hAnsiTheme="minorHAnsi" w:cstheme="minorHAnsi"/>
          <w:szCs w:val="22"/>
          <w:lang w:eastAsia="en-US"/>
        </w:rPr>
        <w:t>celami strat</w:t>
      </w:r>
      <w:r w:rsidR="003A0438" w:rsidRPr="00A55108">
        <w:rPr>
          <w:rFonts w:asciiTheme="minorHAnsi" w:eastAsia="Calibri" w:hAnsiTheme="minorHAnsi" w:cstheme="minorHAnsi"/>
          <w:szCs w:val="22"/>
          <w:lang w:eastAsia="en-US"/>
        </w:rPr>
        <w:t xml:space="preserve">egicznymi zestawiono poniżej.  </w:t>
      </w:r>
    </w:p>
    <w:p w14:paraId="404C2211" w14:textId="6AED2985" w:rsidR="0081418E" w:rsidRPr="00A55108" w:rsidRDefault="0081418E" w:rsidP="004E362D">
      <w:pPr>
        <w:pStyle w:val="Nagwek2"/>
      </w:pPr>
      <w:bookmarkStart w:id="24" w:name="_Toc25850478"/>
      <w:bookmarkStart w:id="25" w:name="_Toc26452682"/>
      <w:bookmarkStart w:id="26" w:name="_Toc26453006"/>
      <w:bookmarkStart w:id="27" w:name="_Toc67173059"/>
      <w:bookmarkStart w:id="28" w:name="_Toc71199255"/>
      <w:r w:rsidRPr="00A55108">
        <w:t xml:space="preserve">Program Ochrony Środowiska </w:t>
      </w:r>
      <w:bookmarkEnd w:id="24"/>
      <w:bookmarkEnd w:id="25"/>
      <w:bookmarkEnd w:id="26"/>
      <w:r w:rsidR="00337839" w:rsidRPr="00A55108">
        <w:t>dla powiatu cieszyńskiego</w:t>
      </w:r>
      <w:bookmarkEnd w:id="27"/>
      <w:bookmarkEnd w:id="28"/>
    </w:p>
    <w:p w14:paraId="1A6B081C" w14:textId="741E1E9C" w:rsidR="00337839" w:rsidRPr="00A55108" w:rsidRDefault="00337839" w:rsidP="003761C1">
      <w:pPr>
        <w:spacing w:after="0"/>
        <w:rPr>
          <w:rFonts w:asciiTheme="minorHAnsi" w:hAnsiTheme="minorHAnsi" w:cstheme="minorHAnsi"/>
        </w:rPr>
      </w:pPr>
      <w:r w:rsidRPr="00A55108">
        <w:rPr>
          <w:rFonts w:asciiTheme="minorHAnsi" w:hAnsiTheme="minorHAnsi" w:cstheme="minorHAnsi"/>
        </w:rPr>
        <w:t xml:space="preserve">Program Ochrony Środowiska dla powiatu cieszyńskiego wskazuje cele </w:t>
      </w:r>
      <w:r w:rsidR="00A2304B" w:rsidRPr="00A55108">
        <w:rPr>
          <w:rFonts w:asciiTheme="minorHAnsi" w:hAnsiTheme="minorHAnsi" w:cstheme="minorHAnsi"/>
        </w:rPr>
        <w:t>polityki powiatu wpisujące się w zakres niniejszej strategii. Są to:</w:t>
      </w:r>
    </w:p>
    <w:p w14:paraId="15D514FA" w14:textId="6C4FD8A0" w:rsidR="00A2304B" w:rsidRPr="00A55108" w:rsidRDefault="00A2304B" w:rsidP="008005B1">
      <w:pPr>
        <w:pStyle w:val="Akapitzlist"/>
        <w:numPr>
          <w:ilvl w:val="0"/>
          <w:numId w:val="93"/>
        </w:numPr>
        <w:rPr>
          <w:rFonts w:asciiTheme="minorHAnsi" w:hAnsiTheme="minorHAnsi" w:cstheme="minorHAnsi"/>
        </w:rPr>
      </w:pPr>
      <w:r w:rsidRPr="00A55108">
        <w:rPr>
          <w:rFonts w:asciiTheme="minorHAnsi" w:hAnsiTheme="minorHAnsi" w:cstheme="minorHAnsi"/>
        </w:rPr>
        <w:t>Znacząca poprawa jakości powietrza na obszarze powiatu cieszyńskiego związana z realizacją kierunków działań naprawczych,</w:t>
      </w:r>
    </w:p>
    <w:p w14:paraId="2B3CA3D9" w14:textId="0B5558E7" w:rsidR="00A2304B" w:rsidRPr="00A55108" w:rsidRDefault="00A2304B" w:rsidP="008005B1">
      <w:pPr>
        <w:pStyle w:val="Akapitzlist"/>
        <w:numPr>
          <w:ilvl w:val="0"/>
          <w:numId w:val="93"/>
        </w:numPr>
        <w:rPr>
          <w:rFonts w:asciiTheme="minorHAnsi" w:hAnsiTheme="minorHAnsi" w:cstheme="minorHAnsi"/>
        </w:rPr>
      </w:pPr>
      <w:r w:rsidRPr="00A55108">
        <w:rPr>
          <w:rFonts w:asciiTheme="minorHAnsi" w:hAnsiTheme="minorHAnsi" w:cstheme="minorHAnsi"/>
        </w:rPr>
        <w:t>Realizacja racjonalnej gospodarki energetycznej łączącej efektywność energetyczną z</w:t>
      </w:r>
      <w:r w:rsidR="00230C3A" w:rsidRPr="00A55108">
        <w:rPr>
          <w:rFonts w:asciiTheme="minorHAnsi" w:hAnsiTheme="minorHAnsi" w:cstheme="minorHAnsi"/>
        </w:rPr>
        <w:t> </w:t>
      </w:r>
      <w:r w:rsidRPr="00A55108">
        <w:rPr>
          <w:rFonts w:asciiTheme="minorHAnsi" w:hAnsiTheme="minorHAnsi" w:cstheme="minorHAnsi"/>
        </w:rPr>
        <w:t>nowoczesnymi technologiami,</w:t>
      </w:r>
    </w:p>
    <w:p w14:paraId="0D5295F8" w14:textId="5DBB6F97" w:rsidR="00A2304B" w:rsidRPr="00A55108" w:rsidRDefault="00A2304B" w:rsidP="008005B1">
      <w:pPr>
        <w:pStyle w:val="Akapitzlist"/>
        <w:numPr>
          <w:ilvl w:val="0"/>
          <w:numId w:val="93"/>
        </w:numPr>
        <w:rPr>
          <w:rFonts w:asciiTheme="minorHAnsi" w:hAnsiTheme="minorHAnsi" w:cstheme="minorHAnsi"/>
        </w:rPr>
      </w:pPr>
      <w:r w:rsidRPr="00A55108">
        <w:rPr>
          <w:rFonts w:asciiTheme="minorHAnsi" w:hAnsiTheme="minorHAnsi" w:cstheme="minorHAnsi"/>
        </w:rPr>
        <w:t>Poprawa i utrzymanie dobrego stanu akustycznego środowiska.</w:t>
      </w:r>
    </w:p>
    <w:p w14:paraId="2868CA30" w14:textId="6D2BA3EC" w:rsidR="00004CEE" w:rsidRPr="00A55108" w:rsidRDefault="00337839" w:rsidP="004E362D">
      <w:pPr>
        <w:pStyle w:val="Nagwek2"/>
        <w:rPr>
          <w:rFonts w:eastAsia="Times New Roman"/>
          <w:sz w:val="32"/>
        </w:rPr>
      </w:pPr>
      <w:bookmarkStart w:id="29" w:name="_Toc67173060"/>
      <w:bookmarkStart w:id="30" w:name="_Toc71199256"/>
      <w:r w:rsidRPr="00A55108">
        <w:t>Strategia Rozwoju Powiatu Cieszyńskiego na lata 2017-2025</w:t>
      </w:r>
      <w:bookmarkEnd w:id="29"/>
      <w:bookmarkEnd w:id="30"/>
    </w:p>
    <w:p w14:paraId="0E7E8536" w14:textId="27743850" w:rsidR="00A2304B" w:rsidRPr="00A55108" w:rsidRDefault="00603F12" w:rsidP="00477AD3">
      <w:pPr>
        <w:spacing w:after="0" w:line="240" w:lineRule="auto"/>
        <w:rPr>
          <w:rFonts w:asciiTheme="minorHAnsi" w:hAnsiTheme="minorHAnsi" w:cstheme="minorHAnsi"/>
        </w:rPr>
      </w:pPr>
      <w:r w:rsidRPr="00A55108">
        <w:rPr>
          <w:rFonts w:asciiTheme="minorHAnsi" w:eastAsia="Calibri" w:hAnsiTheme="minorHAnsi" w:cstheme="minorHAnsi"/>
        </w:rPr>
        <w:t>„</w:t>
      </w:r>
      <w:r w:rsidR="00004CEE" w:rsidRPr="00A55108">
        <w:rPr>
          <w:rFonts w:asciiTheme="minorHAnsi" w:eastAsia="Calibri" w:hAnsiTheme="minorHAnsi" w:cstheme="minorHAnsi"/>
        </w:rPr>
        <w:t>Strategi</w:t>
      </w:r>
      <w:r w:rsidR="00337839" w:rsidRPr="00A55108">
        <w:rPr>
          <w:rFonts w:asciiTheme="minorHAnsi" w:hAnsiTheme="minorHAnsi" w:cstheme="minorHAnsi"/>
        </w:rPr>
        <w:t>a</w:t>
      </w:r>
      <w:r w:rsidR="00004CEE" w:rsidRPr="00A55108">
        <w:rPr>
          <w:rFonts w:asciiTheme="minorHAnsi" w:eastAsia="Calibri" w:hAnsiTheme="minorHAnsi" w:cstheme="minorHAnsi"/>
        </w:rPr>
        <w:t xml:space="preserve"> Rozwoju Powiatu Cieszy</w:t>
      </w:r>
      <w:r w:rsidR="00337839" w:rsidRPr="00A55108">
        <w:rPr>
          <w:rFonts w:asciiTheme="minorHAnsi" w:hAnsiTheme="minorHAnsi" w:cstheme="minorHAnsi"/>
        </w:rPr>
        <w:t>ń</w:t>
      </w:r>
      <w:r w:rsidR="00004CEE" w:rsidRPr="00A55108">
        <w:rPr>
          <w:rFonts w:asciiTheme="minorHAnsi" w:eastAsia="Calibri" w:hAnsiTheme="minorHAnsi" w:cstheme="minorHAnsi"/>
        </w:rPr>
        <w:t>skiego na lata 2017-2025"</w:t>
      </w:r>
      <w:r w:rsidR="00337839" w:rsidRPr="00A55108">
        <w:rPr>
          <w:rFonts w:asciiTheme="minorHAnsi" w:hAnsiTheme="minorHAnsi" w:cstheme="minorHAnsi"/>
        </w:rPr>
        <w:t xml:space="preserve"> przy</w:t>
      </w:r>
      <w:r w:rsidR="00004CEE" w:rsidRPr="00A55108">
        <w:rPr>
          <w:rFonts w:asciiTheme="minorHAnsi" w:eastAsia="Calibri" w:hAnsiTheme="minorHAnsi" w:cstheme="minorHAnsi"/>
        </w:rPr>
        <w:t>j</w:t>
      </w:r>
      <w:r w:rsidR="00337839" w:rsidRPr="00A55108">
        <w:rPr>
          <w:rFonts w:asciiTheme="minorHAnsi" w:hAnsiTheme="minorHAnsi" w:cstheme="minorHAnsi"/>
        </w:rPr>
        <w:t>ęta</w:t>
      </w:r>
      <w:r w:rsidR="00004CEE" w:rsidRPr="00A55108">
        <w:rPr>
          <w:rFonts w:asciiTheme="minorHAnsi" w:eastAsia="Calibri" w:hAnsiTheme="minorHAnsi" w:cstheme="minorHAnsi"/>
        </w:rPr>
        <w:t xml:space="preserve"> uchwa</w:t>
      </w:r>
      <w:r w:rsidR="00337839" w:rsidRPr="00A55108">
        <w:rPr>
          <w:rFonts w:asciiTheme="minorHAnsi" w:hAnsiTheme="minorHAnsi" w:cstheme="minorHAnsi"/>
        </w:rPr>
        <w:t>łą</w:t>
      </w:r>
      <w:r w:rsidR="00004CEE" w:rsidRPr="00A55108">
        <w:rPr>
          <w:rFonts w:asciiTheme="minorHAnsi" w:eastAsia="Calibri" w:hAnsiTheme="minorHAnsi" w:cstheme="minorHAnsi"/>
        </w:rPr>
        <w:t xml:space="preserve"> Rady Powiatu Nr XXXVII/236/17 z dnia 28.11.2017r.</w:t>
      </w:r>
      <w:r w:rsidR="00A2304B" w:rsidRPr="00A55108">
        <w:rPr>
          <w:rFonts w:asciiTheme="minorHAnsi" w:hAnsiTheme="minorHAnsi" w:cstheme="minorHAnsi"/>
        </w:rPr>
        <w:t xml:space="preserve"> wskazuje cele polityki powiatu wpisujące się w zakres niniejszej strategii:</w:t>
      </w:r>
    </w:p>
    <w:p w14:paraId="61D243B8" w14:textId="77777777" w:rsidR="00A2304B" w:rsidRPr="00A55108" w:rsidRDefault="00A2304B" w:rsidP="00477AD3">
      <w:pPr>
        <w:pStyle w:val="Akapitzlist"/>
        <w:numPr>
          <w:ilvl w:val="0"/>
          <w:numId w:val="94"/>
        </w:numPr>
        <w:spacing w:after="0" w:line="240" w:lineRule="auto"/>
        <w:ind w:hanging="357"/>
        <w:rPr>
          <w:rFonts w:asciiTheme="minorHAnsi" w:hAnsiTheme="minorHAnsi" w:cstheme="minorHAnsi"/>
        </w:rPr>
      </w:pPr>
      <w:r w:rsidRPr="00A55108">
        <w:rPr>
          <w:rFonts w:asciiTheme="minorHAnsi" w:hAnsiTheme="minorHAnsi" w:cstheme="minorHAnsi"/>
        </w:rPr>
        <w:t>Cel operacyjny 1.4. Współdziałanie samorządów w dążeniu do osiągnięcia standardów jakości środowiska:</w:t>
      </w:r>
    </w:p>
    <w:p w14:paraId="1B483E93" w14:textId="77777777" w:rsidR="00A2304B" w:rsidRPr="00A55108" w:rsidRDefault="00A2304B" w:rsidP="00477AD3">
      <w:pPr>
        <w:pStyle w:val="Akapitzlist"/>
        <w:numPr>
          <w:ilvl w:val="1"/>
          <w:numId w:val="94"/>
        </w:numPr>
        <w:spacing w:after="0" w:line="240" w:lineRule="auto"/>
        <w:ind w:hanging="357"/>
        <w:rPr>
          <w:rFonts w:asciiTheme="minorHAnsi" w:hAnsiTheme="minorHAnsi" w:cstheme="minorHAnsi"/>
        </w:rPr>
      </w:pPr>
      <w:r w:rsidRPr="00A55108">
        <w:rPr>
          <w:rFonts w:asciiTheme="minorHAnsi" w:hAnsiTheme="minorHAnsi" w:cstheme="minorHAnsi"/>
        </w:rPr>
        <w:t>Projekty:</w:t>
      </w:r>
    </w:p>
    <w:p w14:paraId="48970503" w14:textId="618B33D2" w:rsidR="00337839" w:rsidRPr="00A55108" w:rsidRDefault="00A2304B" w:rsidP="00477AD3">
      <w:pPr>
        <w:pStyle w:val="Akapitzlist"/>
        <w:numPr>
          <w:ilvl w:val="2"/>
          <w:numId w:val="94"/>
        </w:numPr>
        <w:spacing w:after="0" w:line="240" w:lineRule="auto"/>
        <w:ind w:hanging="357"/>
        <w:rPr>
          <w:rFonts w:asciiTheme="minorHAnsi" w:hAnsiTheme="minorHAnsi" w:cstheme="minorHAnsi"/>
        </w:rPr>
      </w:pPr>
      <w:r w:rsidRPr="00A55108">
        <w:rPr>
          <w:rFonts w:asciiTheme="minorHAnsi" w:hAnsiTheme="minorHAnsi" w:cstheme="minorHAnsi"/>
        </w:rPr>
        <w:t>1.4.1. Ograniczanie niskiej emisji w oparciu o Program ochrony powietrza dla stref województwa śląskiego, w których stwierdzone zostały ponadnormatywne poziomy substancji w powietrzu</w:t>
      </w:r>
    </w:p>
    <w:p w14:paraId="127771CC" w14:textId="5390059D" w:rsidR="00A2304B" w:rsidRPr="00A55108" w:rsidRDefault="00A2304B" w:rsidP="00477AD3">
      <w:pPr>
        <w:pStyle w:val="Akapitzlist"/>
        <w:numPr>
          <w:ilvl w:val="0"/>
          <w:numId w:val="94"/>
        </w:numPr>
        <w:spacing w:after="0" w:line="240" w:lineRule="auto"/>
        <w:ind w:hanging="357"/>
        <w:rPr>
          <w:rFonts w:asciiTheme="minorHAnsi" w:hAnsiTheme="minorHAnsi" w:cstheme="minorHAnsi"/>
        </w:rPr>
      </w:pPr>
      <w:r w:rsidRPr="00A55108">
        <w:rPr>
          <w:rFonts w:asciiTheme="minorHAnsi" w:hAnsiTheme="minorHAnsi" w:cstheme="minorHAnsi"/>
        </w:rPr>
        <w:t>Cel strategiczny 3. Poprawa dostępności komunikacyjnej regionu</w:t>
      </w:r>
    </w:p>
    <w:p w14:paraId="511C892B" w14:textId="44A89561" w:rsidR="00A2304B" w:rsidRPr="00A55108" w:rsidRDefault="00A2304B" w:rsidP="00477AD3">
      <w:pPr>
        <w:pStyle w:val="Akapitzlist"/>
        <w:numPr>
          <w:ilvl w:val="1"/>
          <w:numId w:val="94"/>
        </w:numPr>
        <w:spacing w:after="0" w:line="240" w:lineRule="auto"/>
        <w:ind w:hanging="357"/>
        <w:rPr>
          <w:rFonts w:asciiTheme="minorHAnsi" w:hAnsiTheme="minorHAnsi" w:cstheme="minorHAnsi"/>
        </w:rPr>
      </w:pPr>
      <w:r w:rsidRPr="00A55108">
        <w:rPr>
          <w:rFonts w:asciiTheme="minorHAnsi" w:hAnsiTheme="minorHAnsi" w:cstheme="minorHAnsi"/>
        </w:rPr>
        <w:t xml:space="preserve">Cel operacyjny 3.1. Poprawa infrastruktury drogowej powiatu cieszyńskiego </w:t>
      </w:r>
    </w:p>
    <w:p w14:paraId="4A4D1A38" w14:textId="77777777" w:rsidR="00A2304B" w:rsidRPr="00A55108" w:rsidRDefault="00A2304B" w:rsidP="00477AD3">
      <w:pPr>
        <w:pStyle w:val="Akapitzlist"/>
        <w:numPr>
          <w:ilvl w:val="2"/>
          <w:numId w:val="94"/>
        </w:numPr>
        <w:spacing w:after="0" w:line="240" w:lineRule="auto"/>
        <w:ind w:hanging="357"/>
        <w:rPr>
          <w:rFonts w:asciiTheme="minorHAnsi" w:hAnsiTheme="minorHAnsi" w:cstheme="minorHAnsi"/>
        </w:rPr>
      </w:pPr>
      <w:r w:rsidRPr="00A55108">
        <w:rPr>
          <w:rFonts w:asciiTheme="minorHAnsi" w:hAnsiTheme="minorHAnsi" w:cstheme="minorHAnsi"/>
        </w:rPr>
        <w:t xml:space="preserve">Projekty: </w:t>
      </w:r>
    </w:p>
    <w:p w14:paraId="481C6903" w14:textId="3CF97D6A" w:rsidR="00A2304B" w:rsidRPr="00A55108" w:rsidRDefault="00A2304B" w:rsidP="00477AD3">
      <w:pPr>
        <w:pStyle w:val="Akapitzlist"/>
        <w:numPr>
          <w:ilvl w:val="3"/>
          <w:numId w:val="94"/>
        </w:numPr>
        <w:spacing w:after="0" w:line="240" w:lineRule="auto"/>
        <w:ind w:hanging="357"/>
        <w:rPr>
          <w:rFonts w:asciiTheme="minorHAnsi" w:hAnsiTheme="minorHAnsi" w:cstheme="minorHAnsi"/>
        </w:rPr>
      </w:pPr>
      <w:r w:rsidRPr="00A55108">
        <w:rPr>
          <w:rFonts w:asciiTheme="minorHAnsi" w:hAnsiTheme="minorHAnsi" w:cstheme="minorHAnsi"/>
        </w:rPr>
        <w:t>3.1.1. Ciągła poprawa stanu technicznego dróg na terenie powiatu cieszyńskiego</w:t>
      </w:r>
    </w:p>
    <w:p w14:paraId="4A397F59" w14:textId="166873B7" w:rsidR="0081418E" w:rsidRPr="00A55108" w:rsidRDefault="0081418E" w:rsidP="00230C3A">
      <w:pPr>
        <w:pStyle w:val="Nagwek1"/>
        <w:numPr>
          <w:ilvl w:val="0"/>
          <w:numId w:val="0"/>
        </w:numPr>
        <w:ind w:left="360" w:hanging="360"/>
        <w:rPr>
          <w:rFonts w:asciiTheme="minorHAnsi" w:hAnsiTheme="minorHAnsi" w:cstheme="minorHAnsi"/>
        </w:rPr>
      </w:pPr>
      <w:r w:rsidRPr="00A55108">
        <w:rPr>
          <w:rFonts w:asciiTheme="minorHAnsi" w:hAnsiTheme="minorHAnsi" w:cstheme="minorHAnsi"/>
        </w:rPr>
        <w:br w:type="page"/>
      </w:r>
      <w:bookmarkStart w:id="31" w:name="_Toc25850481"/>
      <w:bookmarkStart w:id="32" w:name="_Toc26452685"/>
      <w:bookmarkStart w:id="33" w:name="_Toc26453009"/>
      <w:bookmarkStart w:id="34" w:name="_Toc71199257"/>
      <w:r w:rsidR="00926786">
        <w:rPr>
          <w:rFonts w:asciiTheme="minorHAnsi" w:hAnsiTheme="minorHAnsi" w:cstheme="minorHAnsi"/>
        </w:rPr>
        <w:t>5</w:t>
      </w:r>
      <w:r w:rsidR="00230C3A" w:rsidRPr="00A55108">
        <w:rPr>
          <w:rFonts w:asciiTheme="minorHAnsi" w:hAnsiTheme="minorHAnsi" w:cstheme="minorHAnsi"/>
        </w:rPr>
        <w:t xml:space="preserve">. </w:t>
      </w:r>
      <w:r w:rsidRPr="00A55108">
        <w:rPr>
          <w:rFonts w:asciiTheme="minorHAnsi" w:hAnsiTheme="minorHAnsi" w:cstheme="minorHAnsi"/>
        </w:rPr>
        <w:t xml:space="preserve">Charakterystyka </w:t>
      </w:r>
      <w:r w:rsidR="008D526E" w:rsidRPr="00A55108">
        <w:rPr>
          <w:rFonts w:asciiTheme="minorHAnsi" w:hAnsiTheme="minorHAnsi" w:cstheme="minorHAnsi"/>
        </w:rPr>
        <w:t>powiatu</w:t>
      </w:r>
      <w:bookmarkEnd w:id="31"/>
      <w:bookmarkEnd w:id="32"/>
      <w:bookmarkEnd w:id="33"/>
      <w:bookmarkEnd w:id="34"/>
    </w:p>
    <w:p w14:paraId="75602063" w14:textId="2A263626" w:rsidR="00B62E13" w:rsidRDefault="00B62E13" w:rsidP="00B62E13">
      <w:pPr>
        <w:pStyle w:val="Nagwek2"/>
      </w:pPr>
      <w:bookmarkStart w:id="35" w:name="_Toc71199258"/>
      <w:bookmarkStart w:id="36" w:name="_Toc23747510"/>
      <w:r>
        <w:t>Położenie</w:t>
      </w:r>
      <w:bookmarkEnd w:id="35"/>
    </w:p>
    <w:p w14:paraId="500F02A2" w14:textId="6006347B" w:rsidR="006506BE" w:rsidRPr="00A55108" w:rsidRDefault="006506BE" w:rsidP="004B561A">
      <w:pPr>
        <w:spacing w:before="120"/>
        <w:rPr>
          <w:rFonts w:asciiTheme="minorHAnsi" w:hAnsiTheme="minorHAnsi" w:cstheme="minorHAnsi"/>
        </w:rPr>
      </w:pPr>
      <w:r w:rsidRPr="00A55108">
        <w:rPr>
          <w:rFonts w:asciiTheme="minorHAnsi" w:hAnsiTheme="minorHAnsi" w:cstheme="minorHAnsi"/>
        </w:rPr>
        <w:t>Powiat cieszyński położony jest w południowej części województwa śląskiego, przy granicy z Czechami i Słowacją. Zgodnie z danymi Głównego Urzędu Statystycznego z 201</w:t>
      </w:r>
      <w:r w:rsidR="00E03AF7" w:rsidRPr="00A55108">
        <w:rPr>
          <w:rFonts w:asciiTheme="minorHAnsi" w:hAnsiTheme="minorHAnsi" w:cstheme="minorHAnsi"/>
        </w:rPr>
        <w:t>9</w:t>
      </w:r>
      <w:r w:rsidRPr="00A55108">
        <w:rPr>
          <w:rFonts w:asciiTheme="minorHAnsi" w:hAnsiTheme="minorHAnsi" w:cstheme="minorHAnsi"/>
        </w:rPr>
        <w:t>r.,</w:t>
      </w:r>
      <w:r w:rsidR="00E03AF7" w:rsidRPr="00A55108">
        <w:rPr>
          <w:rFonts w:asciiTheme="minorHAnsi" w:hAnsiTheme="minorHAnsi" w:cstheme="minorHAnsi"/>
        </w:rPr>
        <w:t xml:space="preserve"> </w:t>
      </w:r>
      <w:r w:rsidRPr="00A55108">
        <w:rPr>
          <w:rFonts w:asciiTheme="minorHAnsi" w:hAnsiTheme="minorHAnsi" w:cstheme="minorHAnsi"/>
        </w:rPr>
        <w:t>powierzchnia powiatu wynosi 730 km² i   zamieszkuje go</w:t>
      </w:r>
      <w:r w:rsidR="00801DB1">
        <w:rPr>
          <w:rFonts w:asciiTheme="minorHAnsi" w:hAnsiTheme="minorHAnsi" w:cstheme="minorHAnsi"/>
        </w:rPr>
        <w:t xml:space="preserve"> </w:t>
      </w:r>
      <w:r w:rsidRPr="00A55108">
        <w:rPr>
          <w:rFonts w:asciiTheme="minorHAnsi" w:hAnsiTheme="minorHAnsi" w:cstheme="minorHAnsi"/>
        </w:rPr>
        <w:t>178 1</w:t>
      </w:r>
      <w:r w:rsidR="00801DB1">
        <w:rPr>
          <w:rFonts w:asciiTheme="minorHAnsi" w:hAnsiTheme="minorHAnsi" w:cstheme="minorHAnsi"/>
        </w:rPr>
        <w:t>91</w:t>
      </w:r>
      <w:r w:rsidRPr="00A55108">
        <w:rPr>
          <w:rFonts w:asciiTheme="minorHAnsi" w:hAnsiTheme="minorHAnsi" w:cstheme="minorHAnsi"/>
        </w:rPr>
        <w:t xml:space="preserve"> mieszkańców. Gęstość zaludnienia wynosi ok. 244 mieszkańców </w:t>
      </w:r>
      <w:r w:rsidR="00535AD8">
        <w:rPr>
          <w:rFonts w:asciiTheme="minorHAnsi" w:hAnsiTheme="minorHAnsi" w:cstheme="minorHAnsi"/>
        </w:rPr>
        <w:br/>
      </w:r>
      <w:r w:rsidRPr="00A55108">
        <w:rPr>
          <w:rFonts w:asciiTheme="minorHAnsi" w:hAnsiTheme="minorHAnsi" w:cstheme="minorHAnsi"/>
        </w:rPr>
        <w:t xml:space="preserve">na 1 km². </w:t>
      </w:r>
    </w:p>
    <w:p w14:paraId="6AE4D79E" w14:textId="38F26EF8" w:rsidR="006506BE" w:rsidRPr="00A55108" w:rsidRDefault="006506BE" w:rsidP="004B561A">
      <w:pPr>
        <w:spacing w:before="120"/>
        <w:rPr>
          <w:rFonts w:asciiTheme="minorHAnsi" w:hAnsiTheme="minorHAnsi" w:cstheme="minorHAnsi"/>
        </w:rPr>
      </w:pPr>
      <w:r w:rsidRPr="00A55108">
        <w:rPr>
          <w:rFonts w:asciiTheme="minorHAnsi" w:hAnsiTheme="minorHAnsi" w:cstheme="minorHAnsi"/>
          <w:shd w:val="clear" w:color="auto" w:fill="FFFFFF"/>
        </w:rPr>
        <w:t xml:space="preserve">Specyficzne dla powiatu jest zróżnicowane ukształtowanie terenu i   wynikająca z tego faktu różnorodność charakteru poszczególnych jego części. </w:t>
      </w:r>
      <w:r w:rsidRPr="00A55108">
        <w:rPr>
          <w:rFonts w:asciiTheme="minorHAnsi" w:hAnsiTheme="minorHAnsi" w:cstheme="minorHAnsi"/>
        </w:rPr>
        <w:t>Powiat cieszyński rozciąga się od doliny Olzy na zachodzie, doliny Białej i   doliny Soły na wschodzie, do wsi Jaworzynka na południu i   jeziora Goczałkowickiego na północy. Obejmuje obszar Beskidu Śląskiego, Pogórza Cieszyńskiego oraz kotlin: Ostrawskiej i Oświęcimskiej. Granica powiatu od strony południowej</w:t>
      </w:r>
      <w:r w:rsidR="00A003B7" w:rsidRPr="00A55108">
        <w:rPr>
          <w:rFonts w:asciiTheme="minorHAnsi" w:hAnsiTheme="minorHAnsi" w:cstheme="minorHAnsi"/>
        </w:rPr>
        <w:t xml:space="preserve"> </w:t>
      </w:r>
      <w:r w:rsidRPr="00A55108">
        <w:rPr>
          <w:rFonts w:asciiTheme="minorHAnsi" w:hAnsiTheme="minorHAnsi" w:cstheme="minorHAnsi"/>
        </w:rPr>
        <w:t>i </w:t>
      </w:r>
      <w:r w:rsidR="00A003B7" w:rsidRPr="00A55108">
        <w:rPr>
          <w:rFonts w:asciiTheme="minorHAnsi" w:hAnsiTheme="minorHAnsi" w:cstheme="minorHAnsi"/>
        </w:rPr>
        <w:t>z</w:t>
      </w:r>
      <w:r w:rsidRPr="00A55108">
        <w:rPr>
          <w:rFonts w:asciiTheme="minorHAnsi" w:hAnsiTheme="minorHAnsi" w:cstheme="minorHAnsi"/>
        </w:rPr>
        <w:t xml:space="preserve">achodniej pokrywa się z granicą państwa. </w:t>
      </w:r>
      <w:r w:rsidRPr="00A55108">
        <w:rPr>
          <w:rFonts w:asciiTheme="minorHAnsi" w:hAnsiTheme="minorHAnsi" w:cstheme="minorHAnsi"/>
          <w:shd w:val="clear" w:color="auto" w:fill="FFFFFF"/>
        </w:rPr>
        <w:t>Historyczną i   jednocześnie administracyjną stolicą regionu jest Cieszyn – najstarsze jego miasto.</w:t>
      </w:r>
      <w:r w:rsidRPr="00A55108">
        <w:rPr>
          <w:rFonts w:asciiTheme="minorHAnsi" w:hAnsiTheme="minorHAnsi" w:cstheme="minorHAnsi"/>
        </w:rPr>
        <w:t xml:space="preserve"> </w:t>
      </w:r>
    </w:p>
    <w:p w14:paraId="6830AF46" w14:textId="29203CBE" w:rsidR="006506BE" w:rsidRPr="00A55108" w:rsidRDefault="006506BE" w:rsidP="004B561A">
      <w:pPr>
        <w:rPr>
          <w:rFonts w:asciiTheme="minorHAnsi" w:hAnsiTheme="minorHAnsi" w:cstheme="minorHAnsi"/>
        </w:rPr>
      </w:pPr>
      <w:r w:rsidRPr="00A55108">
        <w:rPr>
          <w:rFonts w:asciiTheme="minorHAnsi" w:hAnsiTheme="minorHAnsi" w:cstheme="minorHAnsi"/>
        </w:rPr>
        <w:t xml:space="preserve">Powiat skupia 12 gmin: 3 miejskie, 2 miejsko-wiejskie i 7 wiejskich. Wszystkie gminy powiatu należą do Euroregionu Śląsk Cieszyński, stanowiąc zarazem trzon tego euroregionu po polskiej stronie. </w:t>
      </w:r>
    </w:p>
    <w:p w14:paraId="2EC0F968" w14:textId="5D4079D3" w:rsidR="00E03AF7" w:rsidRPr="00A55108" w:rsidRDefault="003B0A9E" w:rsidP="00E8628D">
      <w:pPr>
        <w:pStyle w:val="nad"/>
        <w:rPr>
          <w:rFonts w:asciiTheme="minorHAnsi" w:hAnsiTheme="minorHAnsi" w:cstheme="minorHAnsi"/>
        </w:rPr>
      </w:pPr>
      <w:r w:rsidRPr="00A55108">
        <w:rPr>
          <w:rFonts w:asciiTheme="minorHAnsi" w:hAnsiTheme="minorHAnsi" w:cstheme="minorHAnsi"/>
        </w:rPr>
        <w:t>Położenie gmin na tle powiatu cieszyńskiego</w:t>
      </w:r>
    </w:p>
    <w:bookmarkStart w:id="37" w:name="_Toc12004046"/>
    <w:p w14:paraId="21C29F73" w14:textId="77777777" w:rsidR="00230C3A" w:rsidRPr="00A55108" w:rsidRDefault="00230C3A" w:rsidP="004B561A">
      <w:pPr>
        <w:jc w:val="center"/>
        <w:rPr>
          <w:rFonts w:asciiTheme="minorHAnsi" w:hAnsiTheme="minorHAnsi" w:cstheme="minorHAnsi"/>
          <w:noProof/>
        </w:rPr>
      </w:pPr>
      <w:r w:rsidRPr="00A55108">
        <w:rPr>
          <w:rFonts w:asciiTheme="minorHAnsi" w:hAnsiTheme="minorHAnsi" w:cstheme="minorHAnsi"/>
          <w:noProof/>
        </w:rPr>
        <w:object w:dxaOrig="11976" w:dyaOrig="10020" w14:anchorId="54789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366.75pt;height:309.75pt;mso-width-percent:0;mso-height-percent:0;mso-width-percent:0;mso-height-percent:0" o:ole="">
            <v:imagedata r:id="rId18" o:title=""/>
          </v:shape>
          <o:OLEObject Type="Embed" ProgID="PBrush" ShapeID="_x0000_i1031" DrawAspect="Content" ObjectID="_1683363341" r:id="rId19"/>
        </w:object>
      </w:r>
    </w:p>
    <w:p w14:paraId="640DFFE8" w14:textId="27F29ECB" w:rsidR="006506BE" w:rsidRPr="00A55108" w:rsidRDefault="006506BE" w:rsidP="00230C3A">
      <w:pPr>
        <w:pStyle w:val="pod"/>
        <w:rPr>
          <w:rFonts w:asciiTheme="minorHAnsi" w:hAnsiTheme="minorHAnsi" w:cstheme="minorHAnsi"/>
        </w:rPr>
      </w:pPr>
      <w:r w:rsidRPr="00A55108">
        <w:rPr>
          <w:rFonts w:asciiTheme="minorHAnsi" w:hAnsiTheme="minorHAnsi" w:cstheme="minorHAnsi"/>
        </w:rPr>
        <w:t>źródło: administracja.mswia.gov.pl</w:t>
      </w:r>
    </w:p>
    <w:bookmarkEnd w:id="37"/>
    <w:p w14:paraId="09EA2FCF" w14:textId="0D8E748A" w:rsidR="003B0A9E" w:rsidRPr="00A55108" w:rsidRDefault="003B0A9E" w:rsidP="00230C3A">
      <w:pPr>
        <w:pStyle w:val="nad"/>
        <w:rPr>
          <w:rFonts w:asciiTheme="minorHAnsi" w:hAnsiTheme="minorHAnsi" w:cstheme="minorHAnsi"/>
        </w:rPr>
      </w:pPr>
      <w:r w:rsidRPr="00A55108">
        <w:rPr>
          <w:rFonts w:asciiTheme="minorHAnsi" w:hAnsiTheme="minorHAnsi" w:cstheme="minorHAnsi"/>
        </w:rPr>
        <w:t>Położenie powiatu cieszyńskiego na tle województwa śląskiego</w:t>
      </w:r>
    </w:p>
    <w:p w14:paraId="2152A4FB" w14:textId="3D61BBF1" w:rsidR="006506BE" w:rsidRPr="00A55108" w:rsidRDefault="000D1B99" w:rsidP="00230C3A">
      <w:pPr>
        <w:pStyle w:val="pod"/>
        <w:rPr>
          <w:rFonts w:asciiTheme="minorHAnsi" w:hAnsiTheme="minorHAnsi" w:cstheme="minorHAnsi"/>
        </w:rPr>
      </w:pPr>
      <w:r w:rsidRPr="00A55108">
        <w:rPr>
          <w:rFonts w:asciiTheme="minorHAnsi" w:hAnsiTheme="minorHAnsi" w:cstheme="minorHAnsi"/>
          <w:noProof/>
        </w:rPr>
        <w:object w:dxaOrig="12324" w:dyaOrig="9324" w14:anchorId="6AA22877">
          <v:shape id="_x0000_i1032" type="#_x0000_t75" alt="" style="width:439.5pt;height:367.5pt" o:ole="">
            <v:imagedata r:id="rId20" o:title=""/>
          </v:shape>
          <o:OLEObject Type="Embed" ProgID="PBrush" ShapeID="_x0000_i1032" DrawAspect="Content" ObjectID="_1683363342" r:id="rId21"/>
        </w:object>
      </w:r>
      <w:r w:rsidR="006506BE" w:rsidRPr="00A55108">
        <w:rPr>
          <w:rFonts w:asciiTheme="minorHAnsi" w:hAnsiTheme="minorHAnsi" w:cstheme="minorHAnsi"/>
        </w:rPr>
        <w:t>źródło: administracja.mswia.gov.pl</w:t>
      </w:r>
    </w:p>
    <w:p w14:paraId="029F1B62" w14:textId="77777777" w:rsidR="006506BE" w:rsidRPr="00A55108" w:rsidRDefault="006506BE" w:rsidP="0005280D">
      <w:pPr>
        <w:spacing w:before="120" w:after="0" w:line="336" w:lineRule="auto"/>
        <w:rPr>
          <w:rFonts w:asciiTheme="minorHAnsi" w:hAnsiTheme="minorHAnsi" w:cstheme="minorHAnsi"/>
        </w:rPr>
      </w:pPr>
      <w:r w:rsidRPr="00A55108">
        <w:rPr>
          <w:rFonts w:asciiTheme="minorHAnsi" w:hAnsiTheme="minorHAnsi" w:cstheme="minorHAnsi"/>
        </w:rPr>
        <w:t>Zgodnie z podziałem fizyczno-geograficznym Polski wg Jerzego Kondrackiego obszar powiatu leży w obrębie:</w:t>
      </w:r>
    </w:p>
    <w:p w14:paraId="2CEA287D" w14:textId="77777777" w:rsidR="006506BE" w:rsidRPr="00A55108" w:rsidRDefault="006506BE" w:rsidP="0005280D">
      <w:pPr>
        <w:spacing w:after="0" w:line="336" w:lineRule="auto"/>
        <w:rPr>
          <w:rFonts w:asciiTheme="minorHAnsi" w:hAnsiTheme="minorHAnsi" w:cstheme="minorHAnsi"/>
        </w:rPr>
      </w:pPr>
      <w:r w:rsidRPr="00A55108">
        <w:rPr>
          <w:rFonts w:asciiTheme="minorHAnsi" w:hAnsiTheme="minorHAnsi" w:cstheme="minorHAnsi"/>
        </w:rPr>
        <w:t>1. Megaregion Region Karpacki</w:t>
      </w:r>
    </w:p>
    <w:p w14:paraId="2E200B7F" w14:textId="48722144" w:rsidR="006506BE" w:rsidRPr="00A55108" w:rsidRDefault="006506BE" w:rsidP="0005280D">
      <w:pPr>
        <w:pStyle w:val="Akapitzlist"/>
        <w:numPr>
          <w:ilvl w:val="0"/>
          <w:numId w:val="66"/>
        </w:numPr>
        <w:spacing w:after="0" w:line="336" w:lineRule="auto"/>
        <w:rPr>
          <w:rFonts w:asciiTheme="minorHAnsi" w:hAnsiTheme="minorHAnsi" w:cstheme="minorHAnsi"/>
          <w:lang w:eastAsia="pl-PL"/>
        </w:rPr>
      </w:pPr>
      <w:r w:rsidRPr="00A55108">
        <w:rPr>
          <w:rFonts w:asciiTheme="minorHAnsi" w:hAnsiTheme="minorHAnsi" w:cstheme="minorHAnsi"/>
          <w:lang w:eastAsia="pl-PL"/>
        </w:rPr>
        <w:t>Prowincja Karpaty Z</w:t>
      </w:r>
      <w:r w:rsidR="007C2F78">
        <w:rPr>
          <w:rFonts w:asciiTheme="minorHAnsi" w:hAnsiTheme="minorHAnsi" w:cstheme="minorHAnsi"/>
          <w:lang w:eastAsia="pl-PL"/>
        </w:rPr>
        <w:t>a</w:t>
      </w:r>
      <w:r w:rsidRPr="00A55108">
        <w:rPr>
          <w:rFonts w:asciiTheme="minorHAnsi" w:hAnsiTheme="minorHAnsi" w:cstheme="minorHAnsi"/>
          <w:lang w:eastAsia="pl-PL"/>
        </w:rPr>
        <w:t>chodnie z Podkarpaciem Zachodnim i   Północnym</w:t>
      </w:r>
    </w:p>
    <w:p w14:paraId="1E65C794" w14:textId="77777777" w:rsidR="006506BE" w:rsidRPr="00A55108" w:rsidRDefault="006506BE" w:rsidP="0005280D">
      <w:pPr>
        <w:pStyle w:val="Akapitzlist"/>
        <w:numPr>
          <w:ilvl w:val="0"/>
          <w:numId w:val="72"/>
        </w:numPr>
        <w:spacing w:after="0" w:line="336" w:lineRule="auto"/>
        <w:rPr>
          <w:rFonts w:asciiTheme="minorHAnsi" w:hAnsiTheme="minorHAnsi" w:cstheme="minorHAnsi"/>
          <w:b/>
          <w:lang w:eastAsia="pl-PL"/>
        </w:rPr>
      </w:pPr>
      <w:r w:rsidRPr="00A55108">
        <w:rPr>
          <w:rFonts w:asciiTheme="minorHAnsi" w:hAnsiTheme="minorHAnsi" w:cstheme="minorHAnsi"/>
          <w:lang w:eastAsia="pl-PL"/>
        </w:rPr>
        <w:t>Podprowincja Podkarpacie Północne</w:t>
      </w:r>
    </w:p>
    <w:p w14:paraId="41A63455" w14:textId="77777777" w:rsidR="006506BE" w:rsidRPr="00A55108" w:rsidRDefault="006506BE" w:rsidP="0005280D">
      <w:pPr>
        <w:pStyle w:val="Akapitzlist"/>
        <w:numPr>
          <w:ilvl w:val="0"/>
          <w:numId w:val="72"/>
        </w:numPr>
        <w:spacing w:after="0" w:line="336" w:lineRule="auto"/>
        <w:rPr>
          <w:rFonts w:asciiTheme="minorHAnsi" w:hAnsiTheme="minorHAnsi" w:cstheme="minorHAnsi"/>
          <w:b/>
          <w:lang w:eastAsia="pl-PL"/>
        </w:rPr>
      </w:pPr>
      <w:r w:rsidRPr="00A55108">
        <w:rPr>
          <w:rFonts w:asciiTheme="minorHAnsi" w:hAnsiTheme="minorHAnsi" w:cstheme="minorHAnsi"/>
          <w:lang w:eastAsia="pl-PL"/>
        </w:rPr>
        <w:t>Zewnętrzne Karpaty Zachodnie</w:t>
      </w:r>
    </w:p>
    <w:p w14:paraId="20328A3B" w14:textId="77777777" w:rsidR="006506BE" w:rsidRPr="00A55108" w:rsidRDefault="006506BE" w:rsidP="0005280D">
      <w:pPr>
        <w:pStyle w:val="Akapitzlist"/>
        <w:numPr>
          <w:ilvl w:val="0"/>
          <w:numId w:val="73"/>
        </w:numPr>
        <w:spacing w:after="0" w:line="336" w:lineRule="auto"/>
        <w:rPr>
          <w:rFonts w:asciiTheme="minorHAnsi" w:hAnsiTheme="minorHAnsi" w:cstheme="minorHAnsi"/>
          <w:lang w:eastAsia="pl-PL"/>
        </w:rPr>
      </w:pPr>
      <w:r w:rsidRPr="00A55108">
        <w:rPr>
          <w:rFonts w:asciiTheme="minorHAnsi" w:hAnsiTheme="minorHAnsi" w:cstheme="minorHAnsi"/>
          <w:lang w:eastAsia="pl-PL"/>
        </w:rPr>
        <w:t xml:space="preserve">Makroregion Kotlina Ostrawska </w:t>
      </w:r>
    </w:p>
    <w:p w14:paraId="4DEDBBBF" w14:textId="77777777" w:rsidR="006506BE" w:rsidRPr="00A55108" w:rsidRDefault="006506BE" w:rsidP="0005280D">
      <w:pPr>
        <w:pStyle w:val="Akapitzlist"/>
        <w:numPr>
          <w:ilvl w:val="0"/>
          <w:numId w:val="73"/>
        </w:numPr>
        <w:spacing w:after="0" w:line="336" w:lineRule="auto"/>
        <w:rPr>
          <w:rFonts w:asciiTheme="minorHAnsi" w:hAnsiTheme="minorHAnsi" w:cstheme="minorHAnsi"/>
          <w:lang w:eastAsia="pl-PL"/>
        </w:rPr>
      </w:pPr>
      <w:r w:rsidRPr="00A55108">
        <w:rPr>
          <w:rFonts w:asciiTheme="minorHAnsi" w:hAnsiTheme="minorHAnsi" w:cstheme="minorHAnsi"/>
          <w:lang w:eastAsia="pl-PL"/>
        </w:rPr>
        <w:t>Kotlina Oświęcimska</w:t>
      </w:r>
    </w:p>
    <w:p w14:paraId="34485EB6" w14:textId="77777777" w:rsidR="006506BE" w:rsidRPr="00A55108" w:rsidRDefault="006506BE" w:rsidP="0005280D">
      <w:pPr>
        <w:pStyle w:val="Akapitzlist"/>
        <w:numPr>
          <w:ilvl w:val="0"/>
          <w:numId w:val="73"/>
        </w:numPr>
        <w:spacing w:after="0" w:line="336" w:lineRule="auto"/>
        <w:rPr>
          <w:rFonts w:asciiTheme="minorHAnsi" w:hAnsiTheme="minorHAnsi" w:cstheme="minorHAnsi"/>
          <w:lang w:eastAsia="pl-PL"/>
        </w:rPr>
      </w:pPr>
      <w:r w:rsidRPr="00A55108">
        <w:rPr>
          <w:rFonts w:asciiTheme="minorHAnsi" w:hAnsiTheme="minorHAnsi" w:cstheme="minorHAnsi"/>
          <w:lang w:eastAsia="pl-PL"/>
        </w:rPr>
        <w:t>Pogórze Zachodniobeskidzkie</w:t>
      </w:r>
    </w:p>
    <w:p w14:paraId="57663B2A" w14:textId="77777777" w:rsidR="006506BE" w:rsidRPr="00A55108" w:rsidRDefault="006506BE" w:rsidP="0005280D">
      <w:pPr>
        <w:pStyle w:val="Akapitzlist"/>
        <w:numPr>
          <w:ilvl w:val="0"/>
          <w:numId w:val="73"/>
        </w:numPr>
        <w:spacing w:after="0" w:line="336" w:lineRule="auto"/>
        <w:rPr>
          <w:rFonts w:asciiTheme="minorHAnsi" w:hAnsiTheme="minorHAnsi" w:cstheme="minorHAnsi"/>
          <w:lang w:eastAsia="pl-PL"/>
        </w:rPr>
      </w:pPr>
      <w:r w:rsidRPr="00A55108">
        <w:rPr>
          <w:rFonts w:asciiTheme="minorHAnsi" w:hAnsiTheme="minorHAnsi" w:cstheme="minorHAnsi"/>
          <w:lang w:eastAsia="pl-PL"/>
        </w:rPr>
        <w:t>Beskidy Zachodnie</w:t>
      </w:r>
    </w:p>
    <w:p w14:paraId="07F8AC4D" w14:textId="77777777" w:rsidR="006506BE" w:rsidRPr="00A55108" w:rsidRDefault="006506BE" w:rsidP="0005280D">
      <w:pPr>
        <w:pStyle w:val="Akapitzlist"/>
        <w:numPr>
          <w:ilvl w:val="0"/>
          <w:numId w:val="74"/>
        </w:numPr>
        <w:spacing w:after="0" w:line="336" w:lineRule="auto"/>
        <w:rPr>
          <w:rFonts w:asciiTheme="minorHAnsi" w:hAnsiTheme="minorHAnsi" w:cstheme="minorHAnsi"/>
          <w:lang w:eastAsia="pl-PL"/>
        </w:rPr>
      </w:pPr>
      <w:r w:rsidRPr="00A55108">
        <w:rPr>
          <w:rFonts w:asciiTheme="minorHAnsi" w:hAnsiTheme="minorHAnsi" w:cstheme="minorHAnsi"/>
          <w:lang w:eastAsia="pl-PL"/>
        </w:rPr>
        <w:t>Mezoregion Wysoczyzna Kończycka,</w:t>
      </w:r>
    </w:p>
    <w:p w14:paraId="69F6CAFB" w14:textId="77777777" w:rsidR="006506BE" w:rsidRPr="00A55108" w:rsidRDefault="006506BE" w:rsidP="0005280D">
      <w:pPr>
        <w:pStyle w:val="Akapitzlist"/>
        <w:numPr>
          <w:ilvl w:val="0"/>
          <w:numId w:val="74"/>
        </w:numPr>
        <w:spacing w:after="0" w:line="336" w:lineRule="auto"/>
        <w:rPr>
          <w:rFonts w:asciiTheme="minorHAnsi" w:hAnsiTheme="minorHAnsi" w:cstheme="minorHAnsi"/>
          <w:lang w:eastAsia="pl-PL"/>
        </w:rPr>
      </w:pPr>
      <w:r w:rsidRPr="00A55108">
        <w:rPr>
          <w:rFonts w:asciiTheme="minorHAnsi" w:hAnsiTheme="minorHAnsi" w:cstheme="minorHAnsi"/>
          <w:lang w:eastAsia="pl-PL"/>
        </w:rPr>
        <w:t>Dolina Górnej Wisły</w:t>
      </w:r>
    </w:p>
    <w:p w14:paraId="3BD5E430" w14:textId="77777777" w:rsidR="006506BE" w:rsidRPr="00A55108" w:rsidRDefault="006506BE" w:rsidP="0005280D">
      <w:pPr>
        <w:pStyle w:val="Akapitzlist"/>
        <w:numPr>
          <w:ilvl w:val="0"/>
          <w:numId w:val="74"/>
        </w:numPr>
        <w:spacing w:after="0" w:line="336" w:lineRule="auto"/>
        <w:rPr>
          <w:rFonts w:asciiTheme="minorHAnsi" w:hAnsiTheme="minorHAnsi" w:cstheme="minorHAnsi"/>
          <w:lang w:eastAsia="pl-PL"/>
        </w:rPr>
      </w:pPr>
      <w:r w:rsidRPr="00A55108">
        <w:rPr>
          <w:rFonts w:asciiTheme="minorHAnsi" w:hAnsiTheme="minorHAnsi" w:cstheme="minorHAnsi"/>
          <w:lang w:eastAsia="pl-PL"/>
        </w:rPr>
        <w:t>Pogórze Śląskie</w:t>
      </w:r>
    </w:p>
    <w:p w14:paraId="179FD996" w14:textId="6A1D7BAF" w:rsidR="0005280D" w:rsidRPr="00A55108" w:rsidRDefault="006506BE" w:rsidP="0005280D">
      <w:pPr>
        <w:pStyle w:val="Akapitzlist"/>
        <w:numPr>
          <w:ilvl w:val="0"/>
          <w:numId w:val="74"/>
        </w:numPr>
        <w:spacing w:after="0" w:line="336" w:lineRule="auto"/>
        <w:rPr>
          <w:rFonts w:asciiTheme="minorHAnsi" w:hAnsiTheme="minorHAnsi" w:cstheme="minorHAnsi"/>
          <w:lang w:eastAsia="pl-PL"/>
        </w:rPr>
      </w:pPr>
      <w:r w:rsidRPr="00A55108">
        <w:rPr>
          <w:rFonts w:asciiTheme="minorHAnsi" w:hAnsiTheme="minorHAnsi" w:cstheme="minorHAnsi"/>
          <w:lang w:eastAsia="pl-PL"/>
        </w:rPr>
        <w:t>Beskid Śląski</w:t>
      </w:r>
      <w:r w:rsidR="0005280D" w:rsidRPr="00A55108">
        <w:rPr>
          <w:rFonts w:asciiTheme="minorHAnsi" w:hAnsiTheme="minorHAnsi" w:cstheme="minorHAnsi"/>
          <w:lang w:eastAsia="pl-PL"/>
        </w:rPr>
        <w:br w:type="page"/>
      </w:r>
    </w:p>
    <w:p w14:paraId="13994094" w14:textId="1155D0E6" w:rsidR="0081418E" w:rsidRPr="00A55108" w:rsidRDefault="0081418E" w:rsidP="004E362D">
      <w:pPr>
        <w:pStyle w:val="Nagwek2"/>
      </w:pPr>
      <w:bookmarkStart w:id="38" w:name="_Toc25850483"/>
      <w:bookmarkStart w:id="39" w:name="_Toc26452687"/>
      <w:bookmarkStart w:id="40" w:name="_Toc26453011"/>
      <w:bookmarkStart w:id="41" w:name="_Toc67173062"/>
      <w:bookmarkStart w:id="42" w:name="_Toc71199259"/>
      <w:r w:rsidRPr="00A55108">
        <w:t>Klimat</w:t>
      </w:r>
      <w:bookmarkEnd w:id="38"/>
      <w:bookmarkEnd w:id="39"/>
      <w:bookmarkEnd w:id="40"/>
      <w:bookmarkEnd w:id="41"/>
      <w:bookmarkEnd w:id="42"/>
      <w:r w:rsidR="003F27C7">
        <w:t xml:space="preserve"> </w:t>
      </w:r>
    </w:p>
    <w:bookmarkEnd w:id="36"/>
    <w:p w14:paraId="794F389E" w14:textId="132E25F5" w:rsidR="0081418E" w:rsidRPr="00A55108" w:rsidRDefault="007B1CF3" w:rsidP="004B561A">
      <w:pPr>
        <w:rPr>
          <w:rFonts w:asciiTheme="minorHAnsi" w:eastAsia="Calibri" w:hAnsiTheme="minorHAnsi" w:cstheme="minorHAnsi"/>
          <w:bCs/>
          <w:szCs w:val="22"/>
        </w:rPr>
      </w:pPr>
      <w:r w:rsidRPr="00A55108">
        <w:rPr>
          <w:rFonts w:asciiTheme="minorHAnsi" w:eastAsia="Calibri" w:hAnsiTheme="minorHAnsi" w:cstheme="minorHAnsi"/>
          <w:szCs w:val="22"/>
          <w:lang w:eastAsia="en-US"/>
        </w:rPr>
        <w:t>Klimat powiatu cieszyńskiego charakteryzuje się znacznym zróżnicowaniem. Powiat cieszyński położony jest w obrębie dwóch dzielnic klimatycznych – podkarpackiej i karpackiej. Dzielnica karpacka cechuje się mocno zróżnicowanym piętrowym układem elementów klimatycznych. Opady są znacznie zróżnicowane przestrzennie, co wynika z ukształtowania terenu oraz ekspozycji stoków. Najniższe sumy roczne notowane są w Istebnej (1091 mm) i Wiśle-Centrum (1174 mm) zaś najwyższe na Kubalonce (1310 mm), w Wiśle-Malince (136 mm) i Przysłopie (1 00 mm). Maksymalne sumy miesięczne notowane są w czerwcu oraz lipcu i wahają się od 135 mm (Istebna) do 185 mm (Przysłop). Wiatry nawiązują do ogólnej cyrkulacji atmosferycznej, która w obrębie dolin, kotlin i grzbietów ulega modyfikacji. Dominują wiatry południowe, południowo-wschodnie oraz północno-wschodnie. Dzielnica podkarpacka cechuje się średnimi rocznymi opadami od 998 mm (Goleszów), 932 mm (Cieszyn) do 809 mm (Kaczyce). Maksymalne sumy miesięczne notowane są w czerwcu i lipcu, zaś minimalne w lutym oraz marcu i wahają się od 38 mm (Kaczyce) do 6 mm (Goleszów). W ciągu roku dominują wiatry wiejące z sektora zachodniego (SW, W, NW) stanowiące łącznie 37% oraz wiatry południowe (15%) o średnich prędkościach od 2 do 3 m</w:t>
      </w:r>
      <w:r w:rsidR="008B3FC5">
        <w:rPr>
          <w:rFonts w:asciiTheme="minorHAnsi" w:eastAsia="Calibri" w:hAnsiTheme="minorHAnsi" w:cstheme="minorHAnsi"/>
          <w:szCs w:val="22"/>
          <w:lang w:eastAsia="en-US"/>
        </w:rPr>
        <w:t>/</w:t>
      </w:r>
      <w:r w:rsidRPr="00A55108">
        <w:rPr>
          <w:rFonts w:asciiTheme="minorHAnsi" w:eastAsia="Calibri" w:hAnsiTheme="minorHAnsi" w:cstheme="minorHAnsi"/>
          <w:szCs w:val="22"/>
          <w:lang w:eastAsia="en-US"/>
        </w:rPr>
        <w:t>s. Liczba dni z przymrozkami na terenie całego powiatu wynosi 100-150, z pokrywą śnieżną 80-100, a długość okresu wegetacyjnego trwa 210-220 dni.</w:t>
      </w:r>
    </w:p>
    <w:p w14:paraId="6F3BF0D8" w14:textId="208153EA" w:rsidR="0081418E" w:rsidRPr="00A55108" w:rsidRDefault="0081418E" w:rsidP="000D1B99">
      <w:pPr>
        <w:pStyle w:val="Nagwek2"/>
      </w:pPr>
      <w:bookmarkStart w:id="43" w:name="_Toc25850484"/>
      <w:bookmarkStart w:id="44" w:name="_Toc26452688"/>
      <w:bookmarkStart w:id="45" w:name="_Toc26453012"/>
      <w:bookmarkStart w:id="46" w:name="_Toc67173063"/>
      <w:bookmarkStart w:id="47" w:name="_Toc71199260"/>
      <w:r w:rsidRPr="00A55108">
        <w:t>Demografia</w:t>
      </w:r>
      <w:bookmarkEnd w:id="43"/>
      <w:bookmarkEnd w:id="44"/>
      <w:bookmarkEnd w:id="45"/>
      <w:bookmarkEnd w:id="46"/>
      <w:bookmarkEnd w:id="47"/>
    </w:p>
    <w:p w14:paraId="5B1AC503" w14:textId="76E6C1CE" w:rsidR="005404FF" w:rsidRPr="00A55108" w:rsidRDefault="005404FF" w:rsidP="005404FF">
      <w:pPr>
        <w:rPr>
          <w:rFonts w:asciiTheme="minorHAnsi" w:hAnsiTheme="minorHAnsi" w:cstheme="minorHAnsi"/>
        </w:rPr>
      </w:pPr>
      <w:r w:rsidRPr="00A55108">
        <w:rPr>
          <w:rFonts w:asciiTheme="minorHAnsi" w:hAnsiTheme="minorHAnsi" w:cstheme="minorHAnsi"/>
        </w:rPr>
        <w:t xml:space="preserve">Liczba ludności powiatu wg stanu na dzień 31.12.2019 r. wynosi </w:t>
      </w:r>
      <w:r w:rsidR="00A2304B" w:rsidRPr="00A55108">
        <w:rPr>
          <w:rFonts w:asciiTheme="minorHAnsi" w:hAnsiTheme="minorHAnsi" w:cstheme="minorHAnsi"/>
        </w:rPr>
        <w:t>178</w:t>
      </w:r>
      <w:r w:rsidR="003B0A9E" w:rsidRPr="00A55108">
        <w:rPr>
          <w:rFonts w:asciiTheme="minorHAnsi" w:hAnsiTheme="minorHAnsi" w:cstheme="minorHAnsi"/>
        </w:rPr>
        <w:t xml:space="preserve"> </w:t>
      </w:r>
      <w:r w:rsidR="00724E45" w:rsidRPr="00A55108">
        <w:rPr>
          <w:rFonts w:asciiTheme="minorHAnsi" w:hAnsiTheme="minorHAnsi" w:cstheme="minorHAnsi"/>
        </w:rPr>
        <w:t>191</w:t>
      </w:r>
      <w:r w:rsidRPr="00A55108">
        <w:rPr>
          <w:rFonts w:asciiTheme="minorHAnsi" w:hAnsiTheme="minorHAnsi" w:cstheme="minorHAnsi"/>
        </w:rPr>
        <w:t xml:space="preserve"> mieszkańców. Powierzchnia wynosi 730 km</w:t>
      </w:r>
      <w:r w:rsidRPr="00A55108">
        <w:rPr>
          <w:rFonts w:asciiTheme="minorHAnsi" w:hAnsiTheme="minorHAnsi" w:cstheme="minorHAnsi"/>
          <w:vertAlign w:val="superscript"/>
        </w:rPr>
        <w:t xml:space="preserve">2 </w:t>
      </w:r>
      <w:r w:rsidRPr="00A55108">
        <w:rPr>
          <w:rFonts w:asciiTheme="minorHAnsi" w:hAnsiTheme="minorHAnsi" w:cstheme="minorHAnsi"/>
        </w:rPr>
        <w:t>co daje zagęszczenie ludności na poziomie 244 osób na 1 km</w:t>
      </w:r>
      <w:r w:rsidRPr="00A55108">
        <w:rPr>
          <w:rFonts w:asciiTheme="minorHAnsi" w:hAnsiTheme="minorHAnsi" w:cstheme="minorHAnsi"/>
          <w:vertAlign w:val="superscript"/>
        </w:rPr>
        <w:t>2</w:t>
      </w:r>
      <w:r w:rsidRPr="00A55108">
        <w:rPr>
          <w:rFonts w:asciiTheme="minorHAnsi" w:hAnsiTheme="minorHAnsi" w:cstheme="minorHAnsi"/>
        </w:rPr>
        <w:t>. Liczba mieszkańców powiatu na przestrzeni ostatnich 10 lat wzrosła o 2225 os</w:t>
      </w:r>
      <w:r w:rsidR="008A2C1E">
        <w:rPr>
          <w:rFonts w:asciiTheme="minorHAnsi" w:hAnsiTheme="minorHAnsi" w:cstheme="minorHAnsi"/>
        </w:rPr>
        <w:t>ó</w:t>
      </w:r>
      <w:r w:rsidRPr="00A55108">
        <w:rPr>
          <w:rFonts w:asciiTheme="minorHAnsi" w:hAnsiTheme="minorHAnsi" w:cstheme="minorHAnsi"/>
        </w:rPr>
        <w:t>b. Zmiany liczby ludności oraz tendenc</w:t>
      </w:r>
      <w:bookmarkStart w:id="48" w:name="_Toc395220711"/>
      <w:bookmarkStart w:id="49" w:name="_Toc396061656"/>
      <w:bookmarkStart w:id="50" w:name="_Toc396061712"/>
      <w:bookmarkStart w:id="51" w:name="_Toc396157249"/>
      <w:bookmarkStart w:id="52" w:name="_Toc396159353"/>
      <w:bookmarkStart w:id="53" w:name="_Toc406732420"/>
      <w:bookmarkStart w:id="54" w:name="_Toc406732596"/>
      <w:bookmarkStart w:id="55" w:name="_Toc406732666"/>
      <w:bookmarkStart w:id="56" w:name="_Toc336527140"/>
      <w:bookmarkStart w:id="57" w:name="_Toc406732226"/>
      <w:r w:rsidRPr="00A55108">
        <w:rPr>
          <w:rFonts w:asciiTheme="minorHAnsi" w:hAnsiTheme="minorHAnsi" w:cstheme="minorHAnsi"/>
        </w:rPr>
        <w:t>je zmian przedstawiono poniżej.</w:t>
      </w:r>
      <w:bookmarkEnd w:id="48"/>
      <w:bookmarkEnd w:id="49"/>
      <w:bookmarkEnd w:id="50"/>
      <w:bookmarkEnd w:id="51"/>
      <w:bookmarkEnd w:id="52"/>
      <w:bookmarkEnd w:id="53"/>
      <w:bookmarkEnd w:id="54"/>
      <w:bookmarkEnd w:id="55"/>
    </w:p>
    <w:p w14:paraId="2176B03E" w14:textId="5D0FD9F0" w:rsidR="005404FF" w:rsidRPr="00A55108" w:rsidRDefault="005404FF" w:rsidP="00230C3A">
      <w:pPr>
        <w:pStyle w:val="nad"/>
        <w:rPr>
          <w:rFonts w:asciiTheme="minorHAnsi" w:hAnsiTheme="minorHAnsi" w:cstheme="minorHAnsi"/>
        </w:rPr>
      </w:pPr>
      <w:bookmarkStart w:id="58" w:name="_Toc474505517"/>
      <w:bookmarkStart w:id="59" w:name="_Toc35868602"/>
      <w:bookmarkStart w:id="60" w:name="_Toc58868593"/>
      <w:bookmarkStart w:id="61" w:name="_Toc66987782"/>
      <w:bookmarkStart w:id="62" w:name="_Toc71199401"/>
      <w:r w:rsidRPr="00A55108">
        <w:rPr>
          <w:rFonts w:asciiTheme="minorHAnsi" w:hAnsiTheme="minorHAnsi" w:cstheme="minorHAnsi"/>
        </w:rPr>
        <w:t xml:space="preserve">Tabela </w:t>
      </w:r>
      <w:r w:rsidRPr="00A55108">
        <w:rPr>
          <w:rFonts w:asciiTheme="minorHAnsi" w:hAnsiTheme="minorHAnsi" w:cstheme="minorHAnsi"/>
          <w:noProof/>
        </w:rPr>
        <w:fldChar w:fldCharType="begin"/>
      </w:r>
      <w:r w:rsidRPr="00A55108">
        <w:rPr>
          <w:rFonts w:asciiTheme="minorHAnsi" w:hAnsiTheme="minorHAnsi" w:cstheme="minorHAnsi"/>
          <w:noProof/>
        </w:rPr>
        <w:instrText xml:space="preserve"> SEQ Tabela \* ARABIC </w:instrText>
      </w:r>
      <w:r w:rsidRPr="00A55108">
        <w:rPr>
          <w:rFonts w:asciiTheme="minorHAnsi" w:hAnsiTheme="minorHAnsi" w:cstheme="minorHAnsi"/>
          <w:noProof/>
        </w:rPr>
        <w:fldChar w:fldCharType="separate"/>
      </w:r>
      <w:r w:rsidR="00013C4C">
        <w:rPr>
          <w:rFonts w:asciiTheme="minorHAnsi" w:hAnsiTheme="minorHAnsi" w:cstheme="minorHAnsi"/>
          <w:noProof/>
        </w:rPr>
        <w:t>1</w:t>
      </w:r>
      <w:r w:rsidRPr="00A55108">
        <w:rPr>
          <w:rFonts w:asciiTheme="minorHAnsi" w:hAnsiTheme="minorHAnsi" w:cstheme="minorHAnsi"/>
          <w:noProof/>
        </w:rPr>
        <w:fldChar w:fldCharType="end"/>
      </w:r>
      <w:r w:rsidRPr="00A55108">
        <w:rPr>
          <w:rFonts w:asciiTheme="minorHAnsi" w:hAnsiTheme="minorHAnsi" w:cstheme="minorHAnsi"/>
          <w:noProof/>
        </w:rPr>
        <w:t>.</w:t>
      </w:r>
      <w:r w:rsidRPr="00A55108">
        <w:rPr>
          <w:rFonts w:asciiTheme="minorHAnsi" w:hAnsiTheme="minorHAnsi" w:cstheme="minorHAnsi"/>
        </w:rPr>
        <w:t xml:space="preserve"> Liczba ludności powiatu w latach 2010-2019 wg płci (GUS).</w:t>
      </w:r>
      <w:bookmarkEnd w:id="56"/>
      <w:bookmarkEnd w:id="57"/>
      <w:bookmarkEnd w:id="58"/>
      <w:bookmarkEnd w:id="59"/>
      <w:bookmarkEnd w:id="60"/>
      <w:bookmarkEnd w:id="61"/>
      <w:bookmarkEnd w:id="62"/>
    </w:p>
    <w:tbl>
      <w:tblPr>
        <w:tblStyle w:val="TableGrid"/>
        <w:tblW w:w="5000" w:type="pct"/>
        <w:tblInd w:w="0"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9"/>
        <w:gridCol w:w="2261"/>
        <w:gridCol w:w="2261"/>
        <w:gridCol w:w="2269"/>
      </w:tblGrid>
      <w:tr w:rsidR="005404FF" w:rsidRPr="00A55108" w14:paraId="263E12DA" w14:textId="77777777" w:rsidTr="002A40BF">
        <w:trPr>
          <w:trHeight w:val="454"/>
        </w:trPr>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6153F3EB" w14:textId="77777777" w:rsidR="005404FF" w:rsidRPr="00A55108" w:rsidRDefault="005404FF" w:rsidP="00B471FB">
            <w:pPr>
              <w:spacing w:after="0" w:line="240" w:lineRule="auto"/>
              <w:jc w:val="center"/>
              <w:rPr>
                <w:rFonts w:cstheme="minorHAnsi"/>
                <w:b/>
                <w:bCs/>
                <w:sz w:val="18"/>
                <w:szCs w:val="18"/>
              </w:rPr>
            </w:pPr>
            <w:r w:rsidRPr="00A55108">
              <w:rPr>
                <w:rFonts w:cstheme="minorHAnsi"/>
                <w:b/>
                <w:bCs/>
                <w:sz w:val="18"/>
                <w:szCs w:val="18"/>
              </w:rPr>
              <w:t>rok</w:t>
            </w:r>
          </w:p>
        </w:tc>
        <w:tc>
          <w:tcPr>
            <w:tcW w:w="12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6CC15D74" w14:textId="77777777" w:rsidR="005404FF" w:rsidRPr="00A55108" w:rsidRDefault="005404FF" w:rsidP="00B471FB">
            <w:pPr>
              <w:spacing w:after="0" w:line="240" w:lineRule="auto"/>
              <w:jc w:val="center"/>
              <w:rPr>
                <w:rFonts w:cstheme="minorHAnsi"/>
                <w:b/>
                <w:bCs/>
                <w:sz w:val="18"/>
                <w:szCs w:val="18"/>
              </w:rPr>
            </w:pPr>
            <w:r w:rsidRPr="00A55108">
              <w:rPr>
                <w:rFonts w:cstheme="minorHAnsi"/>
                <w:b/>
                <w:bCs/>
                <w:sz w:val="18"/>
                <w:szCs w:val="18"/>
              </w:rPr>
              <w:t>mężczyźni</w:t>
            </w:r>
          </w:p>
        </w:tc>
        <w:tc>
          <w:tcPr>
            <w:tcW w:w="12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512B183C" w14:textId="77777777" w:rsidR="005404FF" w:rsidRPr="00A55108" w:rsidRDefault="005404FF" w:rsidP="00B471FB">
            <w:pPr>
              <w:spacing w:after="0" w:line="240" w:lineRule="auto"/>
              <w:jc w:val="center"/>
              <w:rPr>
                <w:rFonts w:cstheme="minorHAnsi"/>
                <w:b/>
                <w:bCs/>
                <w:sz w:val="18"/>
                <w:szCs w:val="18"/>
              </w:rPr>
            </w:pPr>
            <w:r w:rsidRPr="00A55108">
              <w:rPr>
                <w:rFonts w:cstheme="minorHAnsi"/>
                <w:b/>
                <w:bCs/>
                <w:sz w:val="18"/>
                <w:szCs w:val="18"/>
              </w:rPr>
              <w:t>kobiety</w:t>
            </w:r>
          </w:p>
        </w:tc>
        <w:tc>
          <w:tcPr>
            <w:tcW w:w="1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hideMark/>
          </w:tcPr>
          <w:p w14:paraId="7D4DA19E" w14:textId="77777777" w:rsidR="005404FF" w:rsidRPr="00A55108" w:rsidRDefault="005404FF" w:rsidP="00B471FB">
            <w:pPr>
              <w:spacing w:after="0" w:line="240" w:lineRule="auto"/>
              <w:jc w:val="center"/>
              <w:rPr>
                <w:rFonts w:cstheme="minorHAnsi"/>
                <w:b/>
                <w:bCs/>
                <w:sz w:val="18"/>
                <w:szCs w:val="18"/>
              </w:rPr>
            </w:pPr>
            <w:r w:rsidRPr="00A55108">
              <w:rPr>
                <w:rFonts w:cstheme="minorHAnsi"/>
                <w:b/>
                <w:bCs/>
                <w:sz w:val="18"/>
                <w:szCs w:val="18"/>
              </w:rPr>
              <w:t>ogółem</w:t>
            </w:r>
          </w:p>
        </w:tc>
      </w:tr>
      <w:tr w:rsidR="00396DC9" w:rsidRPr="00A55108" w14:paraId="618232D7" w14:textId="77777777" w:rsidTr="002A40BF">
        <w:trPr>
          <w:trHeight w:val="340"/>
        </w:trPr>
        <w:tc>
          <w:tcPr>
            <w:tcW w:w="1252" w:type="pct"/>
            <w:tcBorders>
              <w:top w:val="single" w:sz="4" w:space="0" w:color="FFFFFF" w:themeColor="background1"/>
            </w:tcBorders>
            <w:noWrap/>
            <w:vAlign w:val="center"/>
            <w:hideMark/>
          </w:tcPr>
          <w:p w14:paraId="3665F0C4"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2010</w:t>
            </w:r>
          </w:p>
        </w:tc>
        <w:tc>
          <w:tcPr>
            <w:tcW w:w="1248" w:type="pct"/>
            <w:tcBorders>
              <w:top w:val="single" w:sz="4" w:space="0" w:color="FFFFFF" w:themeColor="background1"/>
            </w:tcBorders>
            <w:noWrap/>
            <w:vAlign w:val="center"/>
            <w:hideMark/>
          </w:tcPr>
          <w:p w14:paraId="7FD2522F" w14:textId="5863F861"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84865</w:t>
            </w:r>
          </w:p>
        </w:tc>
        <w:tc>
          <w:tcPr>
            <w:tcW w:w="1248" w:type="pct"/>
            <w:tcBorders>
              <w:top w:val="single" w:sz="4" w:space="0" w:color="FFFFFF" w:themeColor="background1"/>
            </w:tcBorders>
            <w:noWrap/>
            <w:vAlign w:val="center"/>
            <w:hideMark/>
          </w:tcPr>
          <w:p w14:paraId="42A7E41D" w14:textId="42A6504A"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91101</w:t>
            </w:r>
          </w:p>
        </w:tc>
        <w:tc>
          <w:tcPr>
            <w:tcW w:w="1252" w:type="pct"/>
            <w:tcBorders>
              <w:top w:val="single" w:sz="4" w:space="0" w:color="FFFFFF" w:themeColor="background1"/>
            </w:tcBorders>
            <w:noWrap/>
            <w:vAlign w:val="center"/>
            <w:hideMark/>
          </w:tcPr>
          <w:p w14:paraId="3DE6FCEF" w14:textId="4E112B86"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175966</w:t>
            </w:r>
          </w:p>
        </w:tc>
      </w:tr>
      <w:tr w:rsidR="00396DC9" w:rsidRPr="00A55108" w14:paraId="283A1429" w14:textId="77777777" w:rsidTr="002A40BF">
        <w:trPr>
          <w:trHeight w:val="340"/>
        </w:trPr>
        <w:tc>
          <w:tcPr>
            <w:tcW w:w="1252" w:type="pct"/>
            <w:noWrap/>
            <w:vAlign w:val="center"/>
            <w:hideMark/>
          </w:tcPr>
          <w:p w14:paraId="5AE55006"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2011</w:t>
            </w:r>
          </w:p>
        </w:tc>
        <w:tc>
          <w:tcPr>
            <w:tcW w:w="1248" w:type="pct"/>
            <w:noWrap/>
            <w:vAlign w:val="center"/>
            <w:hideMark/>
          </w:tcPr>
          <w:p w14:paraId="2A3BE1EE" w14:textId="69AA41A9"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85250</w:t>
            </w:r>
          </w:p>
        </w:tc>
        <w:tc>
          <w:tcPr>
            <w:tcW w:w="1248" w:type="pct"/>
            <w:noWrap/>
            <w:vAlign w:val="center"/>
            <w:hideMark/>
          </w:tcPr>
          <w:p w14:paraId="56572294" w14:textId="4F5F7703"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91337</w:t>
            </w:r>
          </w:p>
        </w:tc>
        <w:tc>
          <w:tcPr>
            <w:tcW w:w="1252" w:type="pct"/>
            <w:noWrap/>
            <w:vAlign w:val="center"/>
            <w:hideMark/>
          </w:tcPr>
          <w:p w14:paraId="67D66DAA" w14:textId="009AAA6D"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176587</w:t>
            </w:r>
          </w:p>
        </w:tc>
      </w:tr>
      <w:tr w:rsidR="00396DC9" w:rsidRPr="00A55108" w14:paraId="20A45941" w14:textId="77777777" w:rsidTr="002A40BF">
        <w:trPr>
          <w:trHeight w:val="340"/>
        </w:trPr>
        <w:tc>
          <w:tcPr>
            <w:tcW w:w="1252" w:type="pct"/>
            <w:noWrap/>
            <w:vAlign w:val="center"/>
            <w:hideMark/>
          </w:tcPr>
          <w:p w14:paraId="572436F8"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2012</w:t>
            </w:r>
          </w:p>
        </w:tc>
        <w:tc>
          <w:tcPr>
            <w:tcW w:w="1248" w:type="pct"/>
            <w:noWrap/>
            <w:vAlign w:val="center"/>
            <w:hideMark/>
          </w:tcPr>
          <w:p w14:paraId="235DAC46" w14:textId="43B26044"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85624</w:t>
            </w:r>
          </w:p>
        </w:tc>
        <w:tc>
          <w:tcPr>
            <w:tcW w:w="1248" w:type="pct"/>
            <w:noWrap/>
            <w:vAlign w:val="center"/>
            <w:hideMark/>
          </w:tcPr>
          <w:p w14:paraId="5BA6CDA6" w14:textId="535765C8"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91500</w:t>
            </w:r>
          </w:p>
        </w:tc>
        <w:tc>
          <w:tcPr>
            <w:tcW w:w="1252" w:type="pct"/>
            <w:noWrap/>
            <w:vAlign w:val="center"/>
            <w:hideMark/>
          </w:tcPr>
          <w:p w14:paraId="292C3970" w14:textId="286AA9E2"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177124</w:t>
            </w:r>
          </w:p>
        </w:tc>
      </w:tr>
      <w:tr w:rsidR="00396DC9" w:rsidRPr="00A55108" w14:paraId="0BBA23D6" w14:textId="77777777" w:rsidTr="002A40BF">
        <w:trPr>
          <w:trHeight w:val="340"/>
        </w:trPr>
        <w:tc>
          <w:tcPr>
            <w:tcW w:w="1252" w:type="pct"/>
            <w:noWrap/>
            <w:vAlign w:val="center"/>
            <w:hideMark/>
          </w:tcPr>
          <w:p w14:paraId="5C00C4BD"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2013</w:t>
            </w:r>
          </w:p>
        </w:tc>
        <w:tc>
          <w:tcPr>
            <w:tcW w:w="1248" w:type="pct"/>
            <w:noWrap/>
            <w:vAlign w:val="center"/>
            <w:hideMark/>
          </w:tcPr>
          <w:p w14:paraId="2488745B" w14:textId="79DA521C"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85893</w:t>
            </w:r>
          </w:p>
        </w:tc>
        <w:tc>
          <w:tcPr>
            <w:tcW w:w="1248" w:type="pct"/>
            <w:noWrap/>
            <w:vAlign w:val="center"/>
            <w:hideMark/>
          </w:tcPr>
          <w:p w14:paraId="21E49DE7" w14:textId="06BDA06C"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91586</w:t>
            </w:r>
          </w:p>
        </w:tc>
        <w:tc>
          <w:tcPr>
            <w:tcW w:w="1252" w:type="pct"/>
            <w:noWrap/>
            <w:vAlign w:val="center"/>
            <w:hideMark/>
          </w:tcPr>
          <w:p w14:paraId="5A8A6E66" w14:textId="678579AD"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177479</w:t>
            </w:r>
          </w:p>
        </w:tc>
      </w:tr>
      <w:tr w:rsidR="00396DC9" w:rsidRPr="00A55108" w14:paraId="2C2BBF3E" w14:textId="77777777" w:rsidTr="002A40BF">
        <w:trPr>
          <w:trHeight w:val="340"/>
        </w:trPr>
        <w:tc>
          <w:tcPr>
            <w:tcW w:w="1252" w:type="pct"/>
            <w:noWrap/>
            <w:vAlign w:val="center"/>
            <w:hideMark/>
          </w:tcPr>
          <w:p w14:paraId="7EFD87FA"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2014</w:t>
            </w:r>
          </w:p>
        </w:tc>
        <w:tc>
          <w:tcPr>
            <w:tcW w:w="1248" w:type="pct"/>
            <w:noWrap/>
            <w:vAlign w:val="center"/>
            <w:hideMark/>
          </w:tcPr>
          <w:p w14:paraId="5F568DB6" w14:textId="55DE5CC9"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86129</w:t>
            </w:r>
          </w:p>
        </w:tc>
        <w:tc>
          <w:tcPr>
            <w:tcW w:w="1248" w:type="pct"/>
            <w:noWrap/>
            <w:vAlign w:val="center"/>
            <w:hideMark/>
          </w:tcPr>
          <w:p w14:paraId="16875DC1" w14:textId="15722E35"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91579</w:t>
            </w:r>
          </w:p>
        </w:tc>
        <w:tc>
          <w:tcPr>
            <w:tcW w:w="1252" w:type="pct"/>
            <w:noWrap/>
            <w:vAlign w:val="center"/>
            <w:hideMark/>
          </w:tcPr>
          <w:p w14:paraId="62247866" w14:textId="77CA5C06"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177708</w:t>
            </w:r>
          </w:p>
        </w:tc>
      </w:tr>
      <w:tr w:rsidR="00396DC9" w:rsidRPr="00A55108" w14:paraId="72E94F94" w14:textId="77777777" w:rsidTr="002A40BF">
        <w:trPr>
          <w:trHeight w:val="340"/>
        </w:trPr>
        <w:tc>
          <w:tcPr>
            <w:tcW w:w="1252" w:type="pct"/>
            <w:noWrap/>
            <w:vAlign w:val="center"/>
            <w:hideMark/>
          </w:tcPr>
          <w:p w14:paraId="25546D5D"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2015</w:t>
            </w:r>
          </w:p>
        </w:tc>
        <w:tc>
          <w:tcPr>
            <w:tcW w:w="1248" w:type="pct"/>
            <w:noWrap/>
            <w:vAlign w:val="center"/>
            <w:hideMark/>
          </w:tcPr>
          <w:p w14:paraId="32F45956" w14:textId="156DFEB2"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86195</w:t>
            </w:r>
          </w:p>
        </w:tc>
        <w:tc>
          <w:tcPr>
            <w:tcW w:w="1248" w:type="pct"/>
            <w:noWrap/>
            <w:vAlign w:val="center"/>
            <w:hideMark/>
          </w:tcPr>
          <w:p w14:paraId="6313F5D5" w14:textId="5C908D15"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91367</w:t>
            </w:r>
          </w:p>
        </w:tc>
        <w:tc>
          <w:tcPr>
            <w:tcW w:w="1252" w:type="pct"/>
            <w:noWrap/>
            <w:vAlign w:val="center"/>
            <w:hideMark/>
          </w:tcPr>
          <w:p w14:paraId="0FCAD20F" w14:textId="6A45EF68"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177562</w:t>
            </w:r>
          </w:p>
        </w:tc>
      </w:tr>
      <w:tr w:rsidR="00396DC9" w:rsidRPr="00A55108" w14:paraId="7B273635" w14:textId="77777777" w:rsidTr="002A40BF">
        <w:trPr>
          <w:trHeight w:val="340"/>
        </w:trPr>
        <w:tc>
          <w:tcPr>
            <w:tcW w:w="1252" w:type="pct"/>
            <w:noWrap/>
            <w:vAlign w:val="center"/>
            <w:hideMark/>
          </w:tcPr>
          <w:p w14:paraId="7B9EE190"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2016</w:t>
            </w:r>
          </w:p>
        </w:tc>
        <w:tc>
          <w:tcPr>
            <w:tcW w:w="1248" w:type="pct"/>
            <w:noWrap/>
            <w:vAlign w:val="center"/>
            <w:hideMark/>
          </w:tcPr>
          <w:p w14:paraId="19405ACF" w14:textId="151A0837"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86336</w:t>
            </w:r>
          </w:p>
        </w:tc>
        <w:tc>
          <w:tcPr>
            <w:tcW w:w="1248" w:type="pct"/>
            <w:noWrap/>
            <w:vAlign w:val="center"/>
            <w:hideMark/>
          </w:tcPr>
          <w:p w14:paraId="54E876AA" w14:textId="4F878749"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91527</w:t>
            </w:r>
          </w:p>
        </w:tc>
        <w:tc>
          <w:tcPr>
            <w:tcW w:w="1252" w:type="pct"/>
            <w:noWrap/>
            <w:vAlign w:val="center"/>
            <w:hideMark/>
          </w:tcPr>
          <w:p w14:paraId="751D2BD3" w14:textId="364FFF41"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177863</w:t>
            </w:r>
          </w:p>
        </w:tc>
      </w:tr>
      <w:tr w:rsidR="00396DC9" w:rsidRPr="00A55108" w14:paraId="09258BDF" w14:textId="77777777" w:rsidTr="002A40BF">
        <w:trPr>
          <w:trHeight w:val="340"/>
        </w:trPr>
        <w:tc>
          <w:tcPr>
            <w:tcW w:w="1252" w:type="pct"/>
            <w:noWrap/>
            <w:vAlign w:val="center"/>
            <w:hideMark/>
          </w:tcPr>
          <w:p w14:paraId="2A579980"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2017</w:t>
            </w:r>
          </w:p>
        </w:tc>
        <w:tc>
          <w:tcPr>
            <w:tcW w:w="1248" w:type="pct"/>
            <w:noWrap/>
            <w:vAlign w:val="center"/>
            <w:hideMark/>
          </w:tcPr>
          <w:p w14:paraId="7DA87BEB" w14:textId="4200239D"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86534</w:t>
            </w:r>
          </w:p>
        </w:tc>
        <w:tc>
          <w:tcPr>
            <w:tcW w:w="1248" w:type="pct"/>
            <w:noWrap/>
            <w:vAlign w:val="center"/>
            <w:hideMark/>
          </w:tcPr>
          <w:p w14:paraId="43A6DDF5" w14:textId="67865350"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91717</w:t>
            </w:r>
          </w:p>
        </w:tc>
        <w:tc>
          <w:tcPr>
            <w:tcW w:w="1252" w:type="pct"/>
            <w:noWrap/>
            <w:vAlign w:val="center"/>
            <w:hideMark/>
          </w:tcPr>
          <w:p w14:paraId="739DD5F2" w14:textId="0421B3CF"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178251</w:t>
            </w:r>
          </w:p>
        </w:tc>
      </w:tr>
      <w:tr w:rsidR="00396DC9" w:rsidRPr="00A55108" w14:paraId="133D0114" w14:textId="77777777" w:rsidTr="002A40BF">
        <w:trPr>
          <w:trHeight w:val="340"/>
        </w:trPr>
        <w:tc>
          <w:tcPr>
            <w:tcW w:w="1252" w:type="pct"/>
            <w:noWrap/>
            <w:vAlign w:val="center"/>
            <w:hideMark/>
          </w:tcPr>
          <w:p w14:paraId="00738D4F"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2018</w:t>
            </w:r>
          </w:p>
        </w:tc>
        <w:tc>
          <w:tcPr>
            <w:tcW w:w="1248" w:type="pct"/>
            <w:noWrap/>
            <w:vAlign w:val="center"/>
            <w:hideMark/>
          </w:tcPr>
          <w:p w14:paraId="6C00B204" w14:textId="2409409E"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86511</w:t>
            </w:r>
          </w:p>
        </w:tc>
        <w:tc>
          <w:tcPr>
            <w:tcW w:w="1248" w:type="pct"/>
            <w:noWrap/>
            <w:vAlign w:val="center"/>
            <w:hideMark/>
          </w:tcPr>
          <w:p w14:paraId="71BA24A2" w14:textId="3E845366"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91628</w:t>
            </w:r>
          </w:p>
        </w:tc>
        <w:tc>
          <w:tcPr>
            <w:tcW w:w="1252" w:type="pct"/>
            <w:noWrap/>
            <w:vAlign w:val="center"/>
            <w:hideMark/>
          </w:tcPr>
          <w:p w14:paraId="0D1C56DC" w14:textId="55914882"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178139</w:t>
            </w:r>
          </w:p>
        </w:tc>
      </w:tr>
      <w:tr w:rsidR="00396DC9" w:rsidRPr="00A55108" w14:paraId="4FB586DE" w14:textId="77777777" w:rsidTr="002A40BF">
        <w:trPr>
          <w:trHeight w:val="340"/>
        </w:trPr>
        <w:tc>
          <w:tcPr>
            <w:tcW w:w="1252" w:type="pct"/>
            <w:noWrap/>
            <w:vAlign w:val="center"/>
            <w:hideMark/>
          </w:tcPr>
          <w:p w14:paraId="265F16DD" w14:textId="77777777" w:rsidR="00396DC9" w:rsidRPr="00A55108" w:rsidRDefault="00396DC9" w:rsidP="00B471FB">
            <w:pPr>
              <w:snapToGrid w:val="0"/>
              <w:spacing w:after="0" w:line="240" w:lineRule="auto"/>
              <w:jc w:val="center"/>
              <w:rPr>
                <w:rFonts w:cstheme="minorHAnsi"/>
                <w:sz w:val="18"/>
                <w:szCs w:val="18"/>
              </w:rPr>
            </w:pPr>
            <w:r w:rsidRPr="00A55108">
              <w:rPr>
                <w:rFonts w:cstheme="minorHAnsi"/>
                <w:sz w:val="18"/>
                <w:szCs w:val="18"/>
              </w:rPr>
              <w:t>2019</w:t>
            </w:r>
          </w:p>
        </w:tc>
        <w:tc>
          <w:tcPr>
            <w:tcW w:w="1248" w:type="pct"/>
            <w:noWrap/>
            <w:vAlign w:val="center"/>
            <w:hideMark/>
          </w:tcPr>
          <w:p w14:paraId="28FCD169" w14:textId="6EADE3ED"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86525</w:t>
            </w:r>
          </w:p>
        </w:tc>
        <w:tc>
          <w:tcPr>
            <w:tcW w:w="1248" w:type="pct"/>
            <w:noWrap/>
            <w:vAlign w:val="center"/>
            <w:hideMark/>
          </w:tcPr>
          <w:p w14:paraId="05FA7AAC" w14:textId="53578BC1"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91666</w:t>
            </w:r>
          </w:p>
        </w:tc>
        <w:tc>
          <w:tcPr>
            <w:tcW w:w="1252" w:type="pct"/>
            <w:noWrap/>
            <w:vAlign w:val="center"/>
            <w:hideMark/>
          </w:tcPr>
          <w:p w14:paraId="7540BD92" w14:textId="7322345F" w:rsidR="00396DC9" w:rsidRPr="00A55108" w:rsidRDefault="00396DC9" w:rsidP="00B471FB">
            <w:pPr>
              <w:spacing w:after="0" w:line="240" w:lineRule="auto"/>
              <w:jc w:val="center"/>
              <w:rPr>
                <w:rFonts w:cstheme="minorHAnsi"/>
                <w:color w:val="000000"/>
                <w:sz w:val="18"/>
                <w:szCs w:val="18"/>
              </w:rPr>
            </w:pPr>
            <w:r w:rsidRPr="00A55108">
              <w:rPr>
                <w:rFonts w:cstheme="minorHAnsi"/>
                <w:color w:val="000000"/>
                <w:sz w:val="18"/>
                <w:szCs w:val="18"/>
              </w:rPr>
              <w:t>178191</w:t>
            </w:r>
          </w:p>
        </w:tc>
      </w:tr>
    </w:tbl>
    <w:p w14:paraId="0203E42B" w14:textId="77777777" w:rsidR="005404FF" w:rsidRPr="00A55108" w:rsidRDefault="005404FF" w:rsidP="00230C3A">
      <w:pPr>
        <w:pStyle w:val="pod"/>
        <w:rPr>
          <w:rFonts w:asciiTheme="minorHAnsi" w:hAnsiTheme="minorHAnsi" w:cstheme="minorHAnsi"/>
        </w:rPr>
      </w:pPr>
      <w:r w:rsidRPr="00A55108">
        <w:rPr>
          <w:rFonts w:asciiTheme="minorHAnsi" w:hAnsiTheme="minorHAnsi" w:cstheme="minorHAnsi"/>
        </w:rPr>
        <w:t xml:space="preserve"> źródło: GUS, opracowanie własne</w:t>
      </w:r>
    </w:p>
    <w:p w14:paraId="34C4AF01" w14:textId="77777777" w:rsidR="000B53AA" w:rsidRPr="00A55108" w:rsidRDefault="000B53AA" w:rsidP="005404FF">
      <w:pPr>
        <w:jc w:val="center"/>
        <w:rPr>
          <w:rFonts w:asciiTheme="minorHAnsi" w:hAnsiTheme="minorHAnsi" w:cstheme="minorHAnsi"/>
        </w:rPr>
      </w:pPr>
    </w:p>
    <w:p w14:paraId="66CAF7BA" w14:textId="77452CB5" w:rsidR="003B0A9E" w:rsidRPr="00A55108" w:rsidRDefault="003B0A9E" w:rsidP="00230C3A">
      <w:pPr>
        <w:pStyle w:val="nad"/>
        <w:rPr>
          <w:rFonts w:asciiTheme="minorHAnsi" w:hAnsiTheme="minorHAnsi" w:cstheme="minorHAnsi"/>
        </w:rPr>
      </w:pPr>
      <w:bookmarkStart w:id="63" w:name="_Toc71199447"/>
      <w:bookmarkStart w:id="64" w:name="_Toc336395140"/>
      <w:bookmarkStart w:id="65" w:name="_Toc406732244"/>
      <w:bookmarkStart w:id="66" w:name="_Toc474505494"/>
      <w:bookmarkStart w:id="67" w:name="_Toc35868571"/>
      <w:bookmarkStart w:id="68" w:name="_Toc58867623"/>
      <w:bookmarkStart w:id="69" w:name="_Toc67169418"/>
      <w:r w:rsidRPr="00A55108">
        <w:rPr>
          <w:rFonts w:asciiTheme="minorHAnsi" w:hAnsiTheme="minorHAnsi" w:cstheme="minorHAnsi"/>
        </w:rPr>
        <w:t xml:space="preserve">Rysunek </w:t>
      </w:r>
      <w:r w:rsidR="0005280D" w:rsidRPr="00A55108">
        <w:rPr>
          <w:rFonts w:asciiTheme="minorHAnsi" w:hAnsiTheme="minorHAnsi" w:cstheme="minorHAnsi"/>
        </w:rPr>
        <w:fldChar w:fldCharType="begin"/>
      </w:r>
      <w:r w:rsidR="0005280D" w:rsidRPr="00A55108">
        <w:rPr>
          <w:rFonts w:asciiTheme="minorHAnsi" w:hAnsiTheme="minorHAnsi" w:cstheme="minorHAnsi"/>
        </w:rPr>
        <w:instrText xml:space="preserve"> SEQ Rysunek \* ARABIC </w:instrText>
      </w:r>
      <w:r w:rsidR="0005280D" w:rsidRPr="00A55108">
        <w:rPr>
          <w:rFonts w:asciiTheme="minorHAnsi" w:hAnsiTheme="minorHAnsi" w:cstheme="minorHAnsi"/>
        </w:rPr>
        <w:fldChar w:fldCharType="separate"/>
      </w:r>
      <w:r w:rsidR="00013C4C">
        <w:rPr>
          <w:rFonts w:asciiTheme="minorHAnsi" w:hAnsiTheme="minorHAnsi" w:cstheme="minorHAnsi"/>
          <w:noProof/>
        </w:rPr>
        <w:t>1</w:t>
      </w:r>
      <w:r w:rsidR="0005280D" w:rsidRPr="00A55108">
        <w:rPr>
          <w:rFonts w:asciiTheme="minorHAnsi" w:hAnsiTheme="minorHAnsi" w:cstheme="minorHAnsi"/>
        </w:rPr>
        <w:fldChar w:fldCharType="end"/>
      </w:r>
      <w:r w:rsidRPr="00A55108">
        <w:rPr>
          <w:rFonts w:asciiTheme="minorHAnsi" w:hAnsiTheme="minorHAnsi" w:cstheme="minorHAnsi"/>
        </w:rPr>
        <w:t xml:space="preserve">. Tendencja zmian liczby ludności </w:t>
      </w:r>
      <w:r w:rsidR="008A2C1E">
        <w:rPr>
          <w:rFonts w:asciiTheme="minorHAnsi" w:hAnsiTheme="minorHAnsi" w:cstheme="minorHAnsi"/>
        </w:rPr>
        <w:t>powiatu</w:t>
      </w:r>
      <w:r w:rsidRPr="00A55108">
        <w:rPr>
          <w:rFonts w:asciiTheme="minorHAnsi" w:hAnsiTheme="minorHAnsi" w:cstheme="minorHAnsi"/>
        </w:rPr>
        <w:t xml:space="preserve"> w latach 2010-2019 z uwzględnieniem płci.</w:t>
      </w:r>
      <w:bookmarkEnd w:id="63"/>
    </w:p>
    <w:p w14:paraId="08561A44" w14:textId="6B399D46" w:rsidR="003B0A9E" w:rsidRPr="00A55108" w:rsidRDefault="00724E45" w:rsidP="00230C3A">
      <w:pPr>
        <w:pStyle w:val="pod"/>
        <w:rPr>
          <w:rFonts w:asciiTheme="minorHAnsi" w:hAnsiTheme="minorHAnsi" w:cstheme="minorHAnsi"/>
        </w:rPr>
      </w:pPr>
      <w:r w:rsidRPr="00A55108">
        <w:rPr>
          <w:rFonts w:asciiTheme="minorHAnsi" w:hAnsiTheme="minorHAnsi" w:cstheme="minorHAnsi"/>
          <w:noProof/>
        </w:rPr>
        <w:drawing>
          <wp:inline distT="0" distB="0" distL="0" distR="0" wp14:anchorId="437EE78E" wp14:editId="0614E8F4">
            <wp:extent cx="5850255" cy="4087495"/>
            <wp:effectExtent l="0" t="0" r="4445"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255" cy="4087495"/>
                    </a:xfrm>
                    <a:prstGeom prst="rect">
                      <a:avLst/>
                    </a:prstGeom>
                  </pic:spPr>
                </pic:pic>
              </a:graphicData>
            </a:graphic>
          </wp:inline>
        </w:drawing>
      </w:r>
      <w:bookmarkEnd w:id="64"/>
      <w:bookmarkEnd w:id="65"/>
      <w:bookmarkEnd w:id="66"/>
      <w:bookmarkEnd w:id="67"/>
      <w:bookmarkEnd w:id="68"/>
      <w:bookmarkEnd w:id="69"/>
      <w:r w:rsidR="003B0A9E" w:rsidRPr="00A55108">
        <w:rPr>
          <w:rFonts w:asciiTheme="minorHAnsi" w:hAnsiTheme="minorHAnsi" w:cstheme="minorHAnsi"/>
        </w:rPr>
        <w:t>źródło: GUS, opracowanie własne</w:t>
      </w:r>
    </w:p>
    <w:p w14:paraId="513BF91E" w14:textId="77777777" w:rsidR="005404FF" w:rsidRPr="00A55108" w:rsidRDefault="005404FF" w:rsidP="005404FF">
      <w:pPr>
        <w:rPr>
          <w:rFonts w:asciiTheme="minorHAnsi" w:hAnsiTheme="minorHAnsi" w:cstheme="minorHAnsi"/>
        </w:rPr>
      </w:pPr>
    </w:p>
    <w:p w14:paraId="04D0DCA7" w14:textId="591A53D8" w:rsidR="005404FF" w:rsidRPr="00A55108" w:rsidRDefault="005404FF" w:rsidP="004E362D">
      <w:pPr>
        <w:pStyle w:val="Nagwek2"/>
      </w:pPr>
      <w:bookmarkStart w:id="70" w:name="_Toc406732667"/>
      <w:bookmarkStart w:id="71" w:name="_Toc415614366"/>
      <w:bookmarkStart w:id="72" w:name="_Toc474500690"/>
      <w:bookmarkStart w:id="73" w:name="_Toc35868526"/>
      <w:bookmarkStart w:id="74" w:name="_Toc61866765"/>
      <w:bookmarkStart w:id="75" w:name="_Toc67173064"/>
      <w:bookmarkStart w:id="76" w:name="_Toc71199261"/>
      <w:r w:rsidRPr="00A55108">
        <w:t>Sytuacja społeczno-gospodarcza</w:t>
      </w:r>
      <w:bookmarkEnd w:id="70"/>
      <w:bookmarkEnd w:id="71"/>
      <w:bookmarkEnd w:id="72"/>
      <w:bookmarkEnd w:id="73"/>
      <w:bookmarkEnd w:id="74"/>
      <w:bookmarkEnd w:id="75"/>
      <w:bookmarkEnd w:id="76"/>
    </w:p>
    <w:p w14:paraId="5BADA398" w14:textId="5A91F30B" w:rsidR="005404FF" w:rsidRPr="00A55108" w:rsidRDefault="005404FF" w:rsidP="00396DC9">
      <w:pPr>
        <w:rPr>
          <w:rFonts w:asciiTheme="minorHAnsi" w:hAnsiTheme="minorHAnsi" w:cstheme="minorHAnsi"/>
        </w:rPr>
      </w:pPr>
      <w:r w:rsidRPr="00A55108">
        <w:rPr>
          <w:rFonts w:asciiTheme="minorHAnsi" w:hAnsiTheme="minorHAnsi" w:cstheme="minorHAnsi"/>
        </w:rPr>
        <w:t xml:space="preserve">W tabeli poniżej podano podstawowe parametry charakteryzujące sytuację społeczno-gospodarczą </w:t>
      </w:r>
      <w:r w:rsidR="00396DC9" w:rsidRPr="00A55108">
        <w:rPr>
          <w:rFonts w:asciiTheme="minorHAnsi" w:hAnsiTheme="minorHAnsi" w:cstheme="minorHAnsi"/>
        </w:rPr>
        <w:t>powiatu cieszyńskiego</w:t>
      </w:r>
      <w:r w:rsidRPr="00A55108">
        <w:rPr>
          <w:rFonts w:asciiTheme="minorHAnsi" w:hAnsiTheme="minorHAnsi" w:cstheme="minorHAnsi"/>
        </w:rPr>
        <w:t>.</w:t>
      </w:r>
    </w:p>
    <w:p w14:paraId="2F69EF83" w14:textId="77777777" w:rsidR="005404FF" w:rsidRPr="00A55108" w:rsidRDefault="005404FF" w:rsidP="005404FF">
      <w:pPr>
        <w:rPr>
          <w:rFonts w:asciiTheme="minorHAnsi" w:hAnsiTheme="minorHAnsi" w:cstheme="minorHAnsi"/>
        </w:rPr>
        <w:sectPr w:rsidR="005404FF" w:rsidRPr="00A55108" w:rsidSect="00230C3A">
          <w:headerReference w:type="first" r:id="rId23"/>
          <w:footerReference w:type="first" r:id="rId24"/>
          <w:pgSz w:w="11906" w:h="16838"/>
          <w:pgMar w:top="1418" w:right="1418" w:bottom="1418" w:left="1418" w:header="454" w:footer="708" w:gutter="0"/>
          <w:cols w:space="708"/>
          <w:docGrid w:linePitch="360"/>
        </w:sectPr>
      </w:pPr>
    </w:p>
    <w:p w14:paraId="06BABB6F" w14:textId="3FDFBCB1" w:rsidR="005404FF" w:rsidRPr="00A55108" w:rsidRDefault="005404FF" w:rsidP="00230C3A">
      <w:pPr>
        <w:pStyle w:val="nad"/>
        <w:rPr>
          <w:rFonts w:asciiTheme="minorHAnsi" w:hAnsiTheme="minorHAnsi" w:cstheme="minorHAnsi"/>
        </w:rPr>
      </w:pPr>
      <w:r w:rsidRPr="00A55108">
        <w:rPr>
          <w:rFonts w:asciiTheme="minorHAnsi" w:hAnsiTheme="minorHAnsi" w:cstheme="minorHAnsi"/>
          <w:sz w:val="24"/>
          <w:szCs w:val="24"/>
        </w:rPr>
        <w:t xml:space="preserve"> </w:t>
      </w:r>
      <w:bookmarkStart w:id="77" w:name="_Toc406732228"/>
      <w:bookmarkStart w:id="78" w:name="_Toc474500773"/>
      <w:r w:rsidRPr="00A55108">
        <w:rPr>
          <w:rFonts w:asciiTheme="minorHAnsi" w:hAnsiTheme="minorHAnsi" w:cstheme="minorHAnsi"/>
          <w:sz w:val="24"/>
          <w:szCs w:val="24"/>
        </w:rPr>
        <w:t xml:space="preserve">    </w:t>
      </w:r>
      <w:bookmarkStart w:id="79" w:name="_Toc35868603"/>
      <w:bookmarkStart w:id="80" w:name="_Toc58868594"/>
      <w:bookmarkStart w:id="81" w:name="_Toc66987783"/>
      <w:bookmarkStart w:id="82" w:name="_Toc71199402"/>
      <w:r w:rsidRPr="00A55108">
        <w:rPr>
          <w:rFonts w:asciiTheme="minorHAnsi" w:hAnsiTheme="minorHAnsi" w:cstheme="minorHAnsi"/>
        </w:rPr>
        <w:t xml:space="preserve">Tabela </w:t>
      </w:r>
      <w:r w:rsidRPr="00A55108">
        <w:rPr>
          <w:rFonts w:asciiTheme="minorHAnsi" w:hAnsiTheme="minorHAnsi" w:cstheme="minorHAnsi"/>
          <w:noProof/>
        </w:rPr>
        <w:fldChar w:fldCharType="begin"/>
      </w:r>
      <w:r w:rsidRPr="00A55108">
        <w:rPr>
          <w:rFonts w:asciiTheme="minorHAnsi" w:hAnsiTheme="minorHAnsi" w:cstheme="minorHAnsi"/>
          <w:noProof/>
        </w:rPr>
        <w:instrText xml:space="preserve"> SEQ Tabela \* ARABIC </w:instrText>
      </w:r>
      <w:r w:rsidRPr="00A55108">
        <w:rPr>
          <w:rFonts w:asciiTheme="minorHAnsi" w:hAnsiTheme="minorHAnsi" w:cstheme="minorHAnsi"/>
          <w:noProof/>
        </w:rPr>
        <w:fldChar w:fldCharType="separate"/>
      </w:r>
      <w:r w:rsidR="00013C4C">
        <w:rPr>
          <w:rFonts w:asciiTheme="minorHAnsi" w:hAnsiTheme="minorHAnsi" w:cstheme="minorHAnsi"/>
          <w:noProof/>
        </w:rPr>
        <w:t>2</w:t>
      </w:r>
      <w:r w:rsidRPr="00A55108">
        <w:rPr>
          <w:rFonts w:asciiTheme="minorHAnsi" w:hAnsiTheme="minorHAnsi" w:cstheme="minorHAnsi"/>
          <w:noProof/>
        </w:rPr>
        <w:fldChar w:fldCharType="end"/>
      </w:r>
      <w:r w:rsidRPr="00A55108">
        <w:rPr>
          <w:rFonts w:asciiTheme="minorHAnsi" w:hAnsiTheme="minorHAnsi" w:cstheme="minorHAnsi"/>
        </w:rPr>
        <w:t xml:space="preserve">. Wskaźniki społeczno-gospodarcze w </w:t>
      </w:r>
      <w:r w:rsidR="00396DC9" w:rsidRPr="00A55108">
        <w:rPr>
          <w:rFonts w:asciiTheme="minorHAnsi" w:hAnsiTheme="minorHAnsi" w:cstheme="minorHAnsi"/>
        </w:rPr>
        <w:t>powiecie cieszyńskim</w:t>
      </w:r>
      <w:r w:rsidRPr="00A55108">
        <w:rPr>
          <w:rFonts w:asciiTheme="minorHAnsi" w:hAnsiTheme="minorHAnsi" w:cstheme="minorHAnsi"/>
        </w:rPr>
        <w:t xml:space="preserve"> (stan na 31.12.2019 r., GUS).</w:t>
      </w:r>
      <w:bookmarkEnd w:id="77"/>
      <w:bookmarkEnd w:id="78"/>
      <w:bookmarkEnd w:id="79"/>
      <w:bookmarkEnd w:id="80"/>
      <w:bookmarkEnd w:id="81"/>
      <w:bookmarkEnd w:id="82"/>
    </w:p>
    <w:tbl>
      <w:tblPr>
        <w:tblStyle w:val="TableGrid"/>
        <w:tblW w:w="13946" w:type="dxa"/>
        <w:tblInd w:w="142"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3"/>
        <w:gridCol w:w="2895"/>
        <w:gridCol w:w="1999"/>
        <w:gridCol w:w="845"/>
        <w:gridCol w:w="844"/>
        <w:gridCol w:w="844"/>
        <w:gridCol w:w="844"/>
        <w:gridCol w:w="844"/>
        <w:gridCol w:w="844"/>
        <w:gridCol w:w="844"/>
        <w:gridCol w:w="844"/>
        <w:gridCol w:w="844"/>
        <w:gridCol w:w="908"/>
      </w:tblGrid>
      <w:tr w:rsidR="00230C3A" w:rsidRPr="00A55108" w14:paraId="4B6AAE16" w14:textId="77777777" w:rsidTr="00230C3A">
        <w:trPr>
          <w:trHeight w:val="454"/>
        </w:trPr>
        <w:tc>
          <w:tcPr>
            <w:tcW w:w="55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92CDDC" w:themeFill="accent5" w:themeFillTint="99"/>
            <w:noWrap/>
            <w:vAlign w:val="center"/>
            <w:hideMark/>
          </w:tcPr>
          <w:p w14:paraId="7CDF4221" w14:textId="77777777"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Lp.</w:t>
            </w:r>
          </w:p>
        </w:tc>
        <w:tc>
          <w:tcPr>
            <w:tcW w:w="289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92CDDC" w:themeFill="accent5" w:themeFillTint="99"/>
            <w:noWrap/>
            <w:vAlign w:val="center"/>
            <w:hideMark/>
          </w:tcPr>
          <w:p w14:paraId="1BF8D471" w14:textId="77777777"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Wskaźnik</w:t>
            </w:r>
          </w:p>
        </w:tc>
        <w:tc>
          <w:tcPr>
            <w:tcW w:w="199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92CDDC" w:themeFill="accent5" w:themeFillTint="99"/>
            <w:noWrap/>
            <w:vAlign w:val="center"/>
            <w:hideMark/>
          </w:tcPr>
          <w:p w14:paraId="33FAAE9F" w14:textId="77777777"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Jednostka</w:t>
            </w:r>
          </w:p>
        </w:tc>
        <w:tc>
          <w:tcPr>
            <w:tcW w:w="849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6F23CC8A" w14:textId="5C3F3F70"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Wartości w latach</w:t>
            </w:r>
          </w:p>
        </w:tc>
      </w:tr>
      <w:tr w:rsidR="00230C3A" w:rsidRPr="00A55108" w14:paraId="783AF1B8" w14:textId="77777777" w:rsidTr="00230C3A">
        <w:trPr>
          <w:trHeight w:val="454"/>
        </w:trPr>
        <w:tc>
          <w:tcPr>
            <w:tcW w:w="555" w:type="dxa"/>
            <w:vMerge/>
            <w:tcBorders>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28F94AC9" w14:textId="77777777" w:rsidR="00230C3A" w:rsidRPr="00A55108" w:rsidRDefault="00230C3A" w:rsidP="00230C3A">
            <w:pPr>
              <w:spacing w:after="0" w:line="240" w:lineRule="auto"/>
              <w:contextualSpacing/>
              <w:jc w:val="center"/>
              <w:rPr>
                <w:rFonts w:cstheme="minorHAnsi"/>
                <w:sz w:val="18"/>
                <w:szCs w:val="18"/>
              </w:rPr>
            </w:pPr>
          </w:p>
        </w:tc>
        <w:tc>
          <w:tcPr>
            <w:tcW w:w="2895" w:type="dxa"/>
            <w:vMerge/>
            <w:tcBorders>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7EB6C0B5" w14:textId="77777777" w:rsidR="00230C3A" w:rsidRPr="00A55108" w:rsidRDefault="00230C3A" w:rsidP="00230C3A">
            <w:pPr>
              <w:spacing w:after="0" w:line="240" w:lineRule="auto"/>
              <w:contextualSpacing/>
              <w:jc w:val="center"/>
              <w:rPr>
                <w:rFonts w:cstheme="minorHAnsi"/>
                <w:sz w:val="18"/>
                <w:szCs w:val="18"/>
              </w:rPr>
            </w:pPr>
          </w:p>
        </w:tc>
        <w:tc>
          <w:tcPr>
            <w:tcW w:w="1999" w:type="dxa"/>
            <w:vMerge/>
            <w:tcBorders>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440BC8BB" w14:textId="77777777" w:rsidR="00230C3A" w:rsidRPr="00A55108" w:rsidRDefault="00230C3A" w:rsidP="00230C3A">
            <w:pPr>
              <w:spacing w:after="0" w:line="240" w:lineRule="auto"/>
              <w:contextualSpacing/>
              <w:jc w:val="center"/>
              <w:rPr>
                <w:rFonts w:cstheme="minorHAnsi"/>
                <w:sz w:val="18"/>
                <w:szCs w:val="18"/>
              </w:rPr>
            </w:pPr>
          </w:p>
        </w:tc>
        <w:tc>
          <w:tcPr>
            <w:tcW w:w="8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132073D8" w14:textId="6E7577D6"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2010</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5F08EB00" w14:textId="2B834B99"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2011</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742C4E6A" w14:textId="66F7FF87"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2012</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62C93C88" w14:textId="5312BACE"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2013</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5D240958" w14:textId="109545BC"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2014</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4A8749F0" w14:textId="49A0E90E"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2015</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432C5547" w14:textId="3D199AEC"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2016</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16D05D83" w14:textId="1A592B99"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2017</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52A02076" w14:textId="69EA5A95"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2018</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noWrap/>
            <w:vAlign w:val="center"/>
          </w:tcPr>
          <w:p w14:paraId="640A3FB5" w14:textId="5EA1E357" w:rsidR="00230C3A" w:rsidRPr="00A55108" w:rsidRDefault="00230C3A" w:rsidP="00230C3A">
            <w:pPr>
              <w:spacing w:after="0" w:line="240" w:lineRule="auto"/>
              <w:contextualSpacing/>
              <w:jc w:val="center"/>
              <w:rPr>
                <w:rFonts w:cstheme="minorHAnsi"/>
                <w:sz w:val="18"/>
                <w:szCs w:val="18"/>
              </w:rPr>
            </w:pPr>
            <w:r w:rsidRPr="00A55108">
              <w:rPr>
                <w:rFonts w:cstheme="minorHAnsi"/>
                <w:sz w:val="18"/>
                <w:szCs w:val="18"/>
              </w:rPr>
              <w:t>2019</w:t>
            </w:r>
          </w:p>
        </w:tc>
      </w:tr>
      <w:tr w:rsidR="00230C3A" w:rsidRPr="00A55108" w14:paraId="22D6DB58" w14:textId="77777777" w:rsidTr="00230C3A">
        <w:trPr>
          <w:trHeight w:val="567"/>
        </w:trPr>
        <w:tc>
          <w:tcPr>
            <w:tcW w:w="555" w:type="dxa"/>
            <w:tcBorders>
              <w:top w:val="single" w:sz="4" w:space="0" w:color="FFFFFF" w:themeColor="background1"/>
            </w:tcBorders>
            <w:noWrap/>
            <w:vAlign w:val="center"/>
            <w:hideMark/>
          </w:tcPr>
          <w:p w14:paraId="56A567D2"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1.</w:t>
            </w:r>
          </w:p>
        </w:tc>
        <w:tc>
          <w:tcPr>
            <w:tcW w:w="2895" w:type="dxa"/>
            <w:tcBorders>
              <w:top w:val="single" w:sz="4" w:space="0" w:color="FFFFFF" w:themeColor="background1"/>
            </w:tcBorders>
            <w:vAlign w:val="center"/>
            <w:hideMark/>
          </w:tcPr>
          <w:p w14:paraId="228CB75C"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Gęstość zaludnienia</w:t>
            </w:r>
          </w:p>
        </w:tc>
        <w:tc>
          <w:tcPr>
            <w:tcW w:w="1999" w:type="dxa"/>
            <w:tcBorders>
              <w:top w:val="single" w:sz="4" w:space="0" w:color="FFFFFF" w:themeColor="background1"/>
            </w:tcBorders>
            <w:noWrap/>
            <w:vAlign w:val="center"/>
            <w:hideMark/>
          </w:tcPr>
          <w:p w14:paraId="0B63169F"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os/1km</w:t>
            </w:r>
            <w:r w:rsidRPr="00A55108">
              <w:rPr>
                <w:rFonts w:cstheme="minorHAnsi"/>
                <w:sz w:val="18"/>
                <w:szCs w:val="18"/>
                <w:vertAlign w:val="superscript"/>
              </w:rPr>
              <w:t>2</w:t>
            </w:r>
          </w:p>
        </w:tc>
        <w:tc>
          <w:tcPr>
            <w:tcW w:w="845" w:type="dxa"/>
            <w:tcBorders>
              <w:top w:val="single" w:sz="4" w:space="0" w:color="FFFFFF" w:themeColor="background1"/>
            </w:tcBorders>
            <w:noWrap/>
            <w:vAlign w:val="center"/>
            <w:hideMark/>
          </w:tcPr>
          <w:p w14:paraId="73678F33" w14:textId="546D8B83"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241</w:t>
            </w:r>
          </w:p>
        </w:tc>
        <w:tc>
          <w:tcPr>
            <w:tcW w:w="844" w:type="dxa"/>
            <w:tcBorders>
              <w:top w:val="single" w:sz="4" w:space="0" w:color="FFFFFF" w:themeColor="background1"/>
            </w:tcBorders>
            <w:noWrap/>
            <w:vAlign w:val="center"/>
            <w:hideMark/>
          </w:tcPr>
          <w:p w14:paraId="66ED95A1" w14:textId="2A25B918"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242</w:t>
            </w:r>
          </w:p>
        </w:tc>
        <w:tc>
          <w:tcPr>
            <w:tcW w:w="844" w:type="dxa"/>
            <w:tcBorders>
              <w:top w:val="single" w:sz="4" w:space="0" w:color="FFFFFF" w:themeColor="background1"/>
            </w:tcBorders>
            <w:noWrap/>
            <w:vAlign w:val="center"/>
            <w:hideMark/>
          </w:tcPr>
          <w:p w14:paraId="4392364D" w14:textId="59186C2C"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243</w:t>
            </w:r>
          </w:p>
        </w:tc>
        <w:tc>
          <w:tcPr>
            <w:tcW w:w="844" w:type="dxa"/>
            <w:tcBorders>
              <w:top w:val="single" w:sz="4" w:space="0" w:color="FFFFFF" w:themeColor="background1"/>
            </w:tcBorders>
            <w:noWrap/>
            <w:vAlign w:val="center"/>
            <w:hideMark/>
          </w:tcPr>
          <w:p w14:paraId="5B3A08A1" w14:textId="658376F5"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243</w:t>
            </w:r>
          </w:p>
        </w:tc>
        <w:tc>
          <w:tcPr>
            <w:tcW w:w="844" w:type="dxa"/>
            <w:tcBorders>
              <w:top w:val="single" w:sz="4" w:space="0" w:color="FFFFFF" w:themeColor="background1"/>
            </w:tcBorders>
            <w:noWrap/>
            <w:vAlign w:val="center"/>
            <w:hideMark/>
          </w:tcPr>
          <w:p w14:paraId="5C69EE77" w14:textId="281CF584"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243</w:t>
            </w:r>
          </w:p>
        </w:tc>
        <w:tc>
          <w:tcPr>
            <w:tcW w:w="844" w:type="dxa"/>
            <w:tcBorders>
              <w:top w:val="single" w:sz="4" w:space="0" w:color="FFFFFF" w:themeColor="background1"/>
            </w:tcBorders>
            <w:noWrap/>
            <w:vAlign w:val="center"/>
            <w:hideMark/>
          </w:tcPr>
          <w:p w14:paraId="66EE2D3C" w14:textId="763EB1CC"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243</w:t>
            </w:r>
          </w:p>
        </w:tc>
        <w:tc>
          <w:tcPr>
            <w:tcW w:w="844" w:type="dxa"/>
            <w:tcBorders>
              <w:top w:val="single" w:sz="4" w:space="0" w:color="FFFFFF" w:themeColor="background1"/>
            </w:tcBorders>
            <w:noWrap/>
            <w:vAlign w:val="center"/>
            <w:hideMark/>
          </w:tcPr>
          <w:p w14:paraId="5A4A471D" w14:textId="1FF4D805"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244</w:t>
            </w:r>
          </w:p>
        </w:tc>
        <w:tc>
          <w:tcPr>
            <w:tcW w:w="844" w:type="dxa"/>
            <w:tcBorders>
              <w:top w:val="single" w:sz="4" w:space="0" w:color="FFFFFF" w:themeColor="background1"/>
            </w:tcBorders>
            <w:noWrap/>
            <w:vAlign w:val="center"/>
            <w:hideMark/>
          </w:tcPr>
          <w:p w14:paraId="6E970816" w14:textId="72A27851"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244</w:t>
            </w:r>
          </w:p>
        </w:tc>
        <w:tc>
          <w:tcPr>
            <w:tcW w:w="844" w:type="dxa"/>
            <w:tcBorders>
              <w:top w:val="single" w:sz="4" w:space="0" w:color="FFFFFF" w:themeColor="background1"/>
            </w:tcBorders>
            <w:noWrap/>
            <w:vAlign w:val="center"/>
            <w:hideMark/>
          </w:tcPr>
          <w:p w14:paraId="331E2B0E" w14:textId="2AE8BDEE"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244</w:t>
            </w:r>
          </w:p>
        </w:tc>
        <w:tc>
          <w:tcPr>
            <w:tcW w:w="900" w:type="dxa"/>
            <w:tcBorders>
              <w:top w:val="single" w:sz="4" w:space="0" w:color="FFFFFF" w:themeColor="background1"/>
            </w:tcBorders>
            <w:noWrap/>
            <w:vAlign w:val="center"/>
            <w:hideMark/>
          </w:tcPr>
          <w:p w14:paraId="276683B1" w14:textId="329382D1"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244</w:t>
            </w:r>
          </w:p>
        </w:tc>
      </w:tr>
      <w:tr w:rsidR="00230C3A" w:rsidRPr="00A55108" w14:paraId="7BF2B416" w14:textId="77777777" w:rsidTr="00230C3A">
        <w:trPr>
          <w:trHeight w:val="567"/>
        </w:trPr>
        <w:tc>
          <w:tcPr>
            <w:tcW w:w="555" w:type="dxa"/>
            <w:noWrap/>
            <w:vAlign w:val="center"/>
            <w:hideMark/>
          </w:tcPr>
          <w:p w14:paraId="27A981BB"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2.</w:t>
            </w:r>
          </w:p>
        </w:tc>
        <w:tc>
          <w:tcPr>
            <w:tcW w:w="2895" w:type="dxa"/>
            <w:noWrap/>
            <w:vAlign w:val="center"/>
            <w:hideMark/>
          </w:tcPr>
          <w:p w14:paraId="2CE2B6B4"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Spadek/wzrost liczby ludności</w:t>
            </w:r>
          </w:p>
        </w:tc>
        <w:tc>
          <w:tcPr>
            <w:tcW w:w="1999" w:type="dxa"/>
            <w:noWrap/>
            <w:vAlign w:val="center"/>
            <w:hideMark/>
          </w:tcPr>
          <w:p w14:paraId="1087F415"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osoba</w:t>
            </w:r>
          </w:p>
        </w:tc>
        <w:tc>
          <w:tcPr>
            <w:tcW w:w="845" w:type="dxa"/>
            <w:noWrap/>
            <w:vAlign w:val="center"/>
            <w:hideMark/>
          </w:tcPr>
          <w:p w14:paraId="4AAB7131" w14:textId="1F946DB8" w:rsidR="00AD482D" w:rsidRPr="00A55108" w:rsidRDefault="00AD482D" w:rsidP="00230C3A">
            <w:pPr>
              <w:spacing w:after="0" w:line="240" w:lineRule="auto"/>
              <w:jc w:val="center"/>
              <w:rPr>
                <w:rFonts w:cstheme="minorHAnsi"/>
                <w:sz w:val="18"/>
                <w:szCs w:val="18"/>
              </w:rPr>
            </w:pPr>
            <w:r w:rsidRPr="00A55108">
              <w:rPr>
                <w:rFonts w:cstheme="minorHAnsi"/>
                <w:sz w:val="18"/>
                <w:szCs w:val="18"/>
              </w:rPr>
              <w:t>151</w:t>
            </w:r>
          </w:p>
        </w:tc>
        <w:tc>
          <w:tcPr>
            <w:tcW w:w="844" w:type="dxa"/>
            <w:noWrap/>
            <w:vAlign w:val="center"/>
            <w:hideMark/>
          </w:tcPr>
          <w:p w14:paraId="2E223B0B" w14:textId="287423B1" w:rsidR="00AD482D" w:rsidRPr="00A55108" w:rsidRDefault="00AD482D" w:rsidP="00230C3A">
            <w:pPr>
              <w:spacing w:after="0" w:line="240" w:lineRule="auto"/>
              <w:jc w:val="center"/>
              <w:rPr>
                <w:rFonts w:cstheme="minorHAnsi"/>
                <w:sz w:val="18"/>
                <w:szCs w:val="18"/>
              </w:rPr>
            </w:pPr>
            <w:r w:rsidRPr="00A55108">
              <w:rPr>
                <w:rFonts w:cstheme="minorHAnsi"/>
                <w:sz w:val="18"/>
                <w:szCs w:val="18"/>
              </w:rPr>
              <w:t>621</w:t>
            </w:r>
          </w:p>
        </w:tc>
        <w:tc>
          <w:tcPr>
            <w:tcW w:w="844" w:type="dxa"/>
            <w:noWrap/>
            <w:vAlign w:val="center"/>
            <w:hideMark/>
          </w:tcPr>
          <w:p w14:paraId="723FF174" w14:textId="6D39822C" w:rsidR="00AD482D" w:rsidRPr="00A55108" w:rsidRDefault="00AD482D" w:rsidP="00230C3A">
            <w:pPr>
              <w:spacing w:after="0" w:line="240" w:lineRule="auto"/>
              <w:jc w:val="center"/>
              <w:rPr>
                <w:rFonts w:cstheme="minorHAnsi"/>
                <w:sz w:val="18"/>
                <w:szCs w:val="18"/>
              </w:rPr>
            </w:pPr>
            <w:r w:rsidRPr="00A55108">
              <w:rPr>
                <w:rFonts w:cstheme="minorHAnsi"/>
                <w:sz w:val="18"/>
                <w:szCs w:val="18"/>
              </w:rPr>
              <w:t>537</w:t>
            </w:r>
          </w:p>
        </w:tc>
        <w:tc>
          <w:tcPr>
            <w:tcW w:w="844" w:type="dxa"/>
            <w:noWrap/>
            <w:vAlign w:val="center"/>
            <w:hideMark/>
          </w:tcPr>
          <w:p w14:paraId="1A1EF4E4" w14:textId="0CC405B5" w:rsidR="00AD482D" w:rsidRPr="00A55108" w:rsidRDefault="00AD482D" w:rsidP="00230C3A">
            <w:pPr>
              <w:spacing w:after="0" w:line="240" w:lineRule="auto"/>
              <w:jc w:val="center"/>
              <w:rPr>
                <w:rFonts w:cstheme="minorHAnsi"/>
                <w:sz w:val="18"/>
                <w:szCs w:val="18"/>
              </w:rPr>
            </w:pPr>
            <w:r w:rsidRPr="00A55108">
              <w:rPr>
                <w:rFonts w:cstheme="minorHAnsi"/>
                <w:sz w:val="18"/>
                <w:szCs w:val="18"/>
              </w:rPr>
              <w:t>355</w:t>
            </w:r>
          </w:p>
        </w:tc>
        <w:tc>
          <w:tcPr>
            <w:tcW w:w="844" w:type="dxa"/>
            <w:noWrap/>
            <w:vAlign w:val="center"/>
            <w:hideMark/>
          </w:tcPr>
          <w:p w14:paraId="30A58B26" w14:textId="587B73FF" w:rsidR="00AD482D" w:rsidRPr="00A55108" w:rsidRDefault="00AD482D" w:rsidP="00230C3A">
            <w:pPr>
              <w:spacing w:after="0" w:line="240" w:lineRule="auto"/>
              <w:jc w:val="center"/>
              <w:rPr>
                <w:rFonts w:cstheme="minorHAnsi"/>
                <w:sz w:val="18"/>
                <w:szCs w:val="18"/>
              </w:rPr>
            </w:pPr>
            <w:r w:rsidRPr="00A55108">
              <w:rPr>
                <w:rFonts w:cstheme="minorHAnsi"/>
                <w:sz w:val="18"/>
                <w:szCs w:val="18"/>
              </w:rPr>
              <w:t>229</w:t>
            </w:r>
          </w:p>
        </w:tc>
        <w:tc>
          <w:tcPr>
            <w:tcW w:w="844" w:type="dxa"/>
            <w:noWrap/>
            <w:vAlign w:val="center"/>
            <w:hideMark/>
          </w:tcPr>
          <w:p w14:paraId="59D7ECBF" w14:textId="7AE314DC" w:rsidR="00AD482D" w:rsidRPr="00A55108" w:rsidRDefault="00AD482D" w:rsidP="00230C3A">
            <w:pPr>
              <w:spacing w:after="0" w:line="240" w:lineRule="auto"/>
              <w:jc w:val="center"/>
              <w:rPr>
                <w:rFonts w:cstheme="minorHAnsi"/>
                <w:sz w:val="18"/>
                <w:szCs w:val="18"/>
              </w:rPr>
            </w:pPr>
            <w:r w:rsidRPr="00A55108">
              <w:rPr>
                <w:rFonts w:cstheme="minorHAnsi"/>
                <w:sz w:val="18"/>
                <w:szCs w:val="18"/>
              </w:rPr>
              <w:t>-146</w:t>
            </w:r>
          </w:p>
        </w:tc>
        <w:tc>
          <w:tcPr>
            <w:tcW w:w="844" w:type="dxa"/>
            <w:noWrap/>
            <w:vAlign w:val="center"/>
            <w:hideMark/>
          </w:tcPr>
          <w:p w14:paraId="4BA24137" w14:textId="5AF41156" w:rsidR="00AD482D" w:rsidRPr="00A55108" w:rsidRDefault="00AD482D" w:rsidP="00230C3A">
            <w:pPr>
              <w:spacing w:after="0" w:line="240" w:lineRule="auto"/>
              <w:jc w:val="center"/>
              <w:rPr>
                <w:rFonts w:cstheme="minorHAnsi"/>
                <w:sz w:val="18"/>
                <w:szCs w:val="18"/>
              </w:rPr>
            </w:pPr>
            <w:r w:rsidRPr="00A55108">
              <w:rPr>
                <w:rFonts w:cstheme="minorHAnsi"/>
                <w:sz w:val="18"/>
                <w:szCs w:val="18"/>
              </w:rPr>
              <w:t>301</w:t>
            </w:r>
          </w:p>
        </w:tc>
        <w:tc>
          <w:tcPr>
            <w:tcW w:w="844" w:type="dxa"/>
            <w:noWrap/>
            <w:vAlign w:val="center"/>
            <w:hideMark/>
          </w:tcPr>
          <w:p w14:paraId="2AACAF0D" w14:textId="0E1BFF83" w:rsidR="00AD482D" w:rsidRPr="00A55108" w:rsidRDefault="00AD482D" w:rsidP="00230C3A">
            <w:pPr>
              <w:spacing w:after="0" w:line="240" w:lineRule="auto"/>
              <w:jc w:val="center"/>
              <w:rPr>
                <w:rFonts w:cstheme="minorHAnsi"/>
                <w:sz w:val="18"/>
                <w:szCs w:val="18"/>
              </w:rPr>
            </w:pPr>
            <w:r w:rsidRPr="00A55108">
              <w:rPr>
                <w:rFonts w:cstheme="minorHAnsi"/>
                <w:sz w:val="18"/>
                <w:szCs w:val="18"/>
              </w:rPr>
              <w:t>388</w:t>
            </w:r>
          </w:p>
        </w:tc>
        <w:tc>
          <w:tcPr>
            <w:tcW w:w="844" w:type="dxa"/>
            <w:noWrap/>
            <w:vAlign w:val="center"/>
            <w:hideMark/>
          </w:tcPr>
          <w:p w14:paraId="3DC457EB" w14:textId="437F2C47" w:rsidR="00AD482D" w:rsidRPr="00A55108" w:rsidRDefault="00AD482D" w:rsidP="00230C3A">
            <w:pPr>
              <w:spacing w:after="0" w:line="240" w:lineRule="auto"/>
              <w:jc w:val="center"/>
              <w:rPr>
                <w:rFonts w:cstheme="minorHAnsi"/>
                <w:sz w:val="18"/>
                <w:szCs w:val="18"/>
              </w:rPr>
            </w:pPr>
            <w:r w:rsidRPr="00A55108">
              <w:rPr>
                <w:rFonts w:cstheme="minorHAnsi"/>
                <w:sz w:val="18"/>
                <w:szCs w:val="18"/>
              </w:rPr>
              <w:t>-112</w:t>
            </w:r>
          </w:p>
        </w:tc>
        <w:tc>
          <w:tcPr>
            <w:tcW w:w="900" w:type="dxa"/>
            <w:noWrap/>
            <w:vAlign w:val="center"/>
            <w:hideMark/>
          </w:tcPr>
          <w:p w14:paraId="306DB62D" w14:textId="25CA8AF0" w:rsidR="00AD482D" w:rsidRPr="00A55108" w:rsidRDefault="00AD482D" w:rsidP="00230C3A">
            <w:pPr>
              <w:spacing w:after="0" w:line="240" w:lineRule="auto"/>
              <w:jc w:val="center"/>
              <w:rPr>
                <w:rFonts w:cstheme="minorHAnsi"/>
                <w:sz w:val="18"/>
                <w:szCs w:val="18"/>
              </w:rPr>
            </w:pPr>
            <w:r w:rsidRPr="00A55108">
              <w:rPr>
                <w:rFonts w:cstheme="minorHAnsi"/>
                <w:sz w:val="18"/>
                <w:szCs w:val="18"/>
              </w:rPr>
              <w:t>52</w:t>
            </w:r>
          </w:p>
        </w:tc>
      </w:tr>
      <w:tr w:rsidR="00230C3A" w:rsidRPr="00A55108" w14:paraId="69E3BD7F" w14:textId="77777777" w:rsidTr="00230C3A">
        <w:trPr>
          <w:trHeight w:val="567"/>
        </w:trPr>
        <w:tc>
          <w:tcPr>
            <w:tcW w:w="555" w:type="dxa"/>
            <w:noWrap/>
            <w:vAlign w:val="center"/>
            <w:hideMark/>
          </w:tcPr>
          <w:p w14:paraId="28F3A4BB"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3.</w:t>
            </w:r>
          </w:p>
        </w:tc>
        <w:tc>
          <w:tcPr>
            <w:tcW w:w="2895" w:type="dxa"/>
            <w:vAlign w:val="center"/>
            <w:hideMark/>
          </w:tcPr>
          <w:p w14:paraId="260373C6" w14:textId="7F354AB6"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Przyrost naturalny</w:t>
            </w:r>
          </w:p>
        </w:tc>
        <w:tc>
          <w:tcPr>
            <w:tcW w:w="1999" w:type="dxa"/>
            <w:noWrap/>
            <w:vAlign w:val="center"/>
            <w:hideMark/>
          </w:tcPr>
          <w:p w14:paraId="6D7D4499"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w:t>
            </w:r>
          </w:p>
        </w:tc>
        <w:tc>
          <w:tcPr>
            <w:tcW w:w="845" w:type="dxa"/>
            <w:noWrap/>
            <w:vAlign w:val="center"/>
            <w:hideMark/>
          </w:tcPr>
          <w:p w14:paraId="79BDA155" w14:textId="63CC7B52"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18,3</w:t>
            </w:r>
          </w:p>
        </w:tc>
        <w:tc>
          <w:tcPr>
            <w:tcW w:w="844" w:type="dxa"/>
            <w:noWrap/>
            <w:vAlign w:val="center"/>
            <w:hideMark/>
          </w:tcPr>
          <w:p w14:paraId="7AE32E8A" w14:textId="46D9D064"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3,5</w:t>
            </w:r>
          </w:p>
        </w:tc>
        <w:tc>
          <w:tcPr>
            <w:tcW w:w="844" w:type="dxa"/>
            <w:noWrap/>
            <w:vAlign w:val="center"/>
            <w:hideMark/>
          </w:tcPr>
          <w:p w14:paraId="787D5D4A" w14:textId="36C1A333"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3,0</w:t>
            </w:r>
          </w:p>
        </w:tc>
        <w:tc>
          <w:tcPr>
            <w:tcW w:w="844" w:type="dxa"/>
            <w:noWrap/>
            <w:vAlign w:val="center"/>
            <w:hideMark/>
          </w:tcPr>
          <w:p w14:paraId="7C70D524" w14:textId="087BF88C"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2,0</w:t>
            </w:r>
          </w:p>
        </w:tc>
        <w:tc>
          <w:tcPr>
            <w:tcW w:w="844" w:type="dxa"/>
            <w:noWrap/>
            <w:vAlign w:val="center"/>
            <w:hideMark/>
          </w:tcPr>
          <w:p w14:paraId="0FADD0A0" w14:textId="2B729B9E"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1,3</w:t>
            </w:r>
          </w:p>
        </w:tc>
        <w:tc>
          <w:tcPr>
            <w:tcW w:w="844" w:type="dxa"/>
            <w:noWrap/>
            <w:vAlign w:val="center"/>
            <w:hideMark/>
          </w:tcPr>
          <w:p w14:paraId="1A29380F" w14:textId="3EF8748D"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-0,8</w:t>
            </w:r>
          </w:p>
        </w:tc>
        <w:tc>
          <w:tcPr>
            <w:tcW w:w="844" w:type="dxa"/>
            <w:noWrap/>
            <w:vAlign w:val="center"/>
            <w:hideMark/>
          </w:tcPr>
          <w:p w14:paraId="3A585830" w14:textId="6D54CF7D"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1,7</w:t>
            </w:r>
          </w:p>
        </w:tc>
        <w:tc>
          <w:tcPr>
            <w:tcW w:w="844" w:type="dxa"/>
            <w:noWrap/>
            <w:vAlign w:val="center"/>
            <w:hideMark/>
          </w:tcPr>
          <w:p w14:paraId="6A3C00E0" w14:textId="1004F84D"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2,2</w:t>
            </w:r>
          </w:p>
        </w:tc>
        <w:tc>
          <w:tcPr>
            <w:tcW w:w="844" w:type="dxa"/>
            <w:noWrap/>
            <w:vAlign w:val="center"/>
            <w:hideMark/>
          </w:tcPr>
          <w:p w14:paraId="1AFA909B" w14:textId="541581A5"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-0,6</w:t>
            </w:r>
          </w:p>
        </w:tc>
        <w:tc>
          <w:tcPr>
            <w:tcW w:w="900" w:type="dxa"/>
            <w:noWrap/>
            <w:vAlign w:val="center"/>
            <w:hideMark/>
          </w:tcPr>
          <w:p w14:paraId="198A4E1F" w14:textId="31CAC2EC"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0,3</w:t>
            </w:r>
          </w:p>
        </w:tc>
      </w:tr>
      <w:tr w:rsidR="00230C3A" w:rsidRPr="00A55108" w14:paraId="4D643A6D" w14:textId="77777777" w:rsidTr="00230C3A">
        <w:trPr>
          <w:trHeight w:val="567"/>
        </w:trPr>
        <w:tc>
          <w:tcPr>
            <w:tcW w:w="555" w:type="dxa"/>
            <w:noWrap/>
            <w:vAlign w:val="center"/>
            <w:hideMark/>
          </w:tcPr>
          <w:p w14:paraId="60E9A0DA"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4.</w:t>
            </w:r>
          </w:p>
        </w:tc>
        <w:tc>
          <w:tcPr>
            <w:tcW w:w="2895" w:type="dxa"/>
            <w:vAlign w:val="center"/>
            <w:hideMark/>
          </w:tcPr>
          <w:p w14:paraId="7DCCC4BA"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Ludność w wieku produkcyjnym</w:t>
            </w:r>
          </w:p>
        </w:tc>
        <w:tc>
          <w:tcPr>
            <w:tcW w:w="1999" w:type="dxa"/>
            <w:noWrap/>
            <w:vAlign w:val="center"/>
            <w:hideMark/>
          </w:tcPr>
          <w:p w14:paraId="33A4053D" w14:textId="3A803642"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osoba</w:t>
            </w:r>
          </w:p>
        </w:tc>
        <w:tc>
          <w:tcPr>
            <w:tcW w:w="845" w:type="dxa"/>
            <w:noWrap/>
            <w:vAlign w:val="center"/>
            <w:hideMark/>
          </w:tcPr>
          <w:p w14:paraId="3669BDC4" w14:textId="289F6435"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112411</w:t>
            </w:r>
          </w:p>
        </w:tc>
        <w:tc>
          <w:tcPr>
            <w:tcW w:w="844" w:type="dxa"/>
            <w:noWrap/>
            <w:vAlign w:val="center"/>
            <w:hideMark/>
          </w:tcPr>
          <w:p w14:paraId="11A1E26C" w14:textId="35D38C3A"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112374</w:t>
            </w:r>
          </w:p>
        </w:tc>
        <w:tc>
          <w:tcPr>
            <w:tcW w:w="844" w:type="dxa"/>
            <w:noWrap/>
            <w:vAlign w:val="center"/>
            <w:hideMark/>
          </w:tcPr>
          <w:p w14:paraId="0A77F106" w14:textId="0A1368E6"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112028</w:t>
            </w:r>
          </w:p>
        </w:tc>
        <w:tc>
          <w:tcPr>
            <w:tcW w:w="844" w:type="dxa"/>
            <w:noWrap/>
            <w:vAlign w:val="center"/>
            <w:hideMark/>
          </w:tcPr>
          <w:p w14:paraId="366637F7" w14:textId="4F7AB861"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111417</w:t>
            </w:r>
          </w:p>
        </w:tc>
        <w:tc>
          <w:tcPr>
            <w:tcW w:w="844" w:type="dxa"/>
            <w:noWrap/>
            <w:vAlign w:val="center"/>
            <w:hideMark/>
          </w:tcPr>
          <w:p w14:paraId="0A7DCED5" w14:textId="517C36AF"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110580</w:t>
            </w:r>
          </w:p>
        </w:tc>
        <w:tc>
          <w:tcPr>
            <w:tcW w:w="844" w:type="dxa"/>
            <w:noWrap/>
            <w:vAlign w:val="center"/>
            <w:hideMark/>
          </w:tcPr>
          <w:p w14:paraId="17747B87" w14:textId="3BE9F3AC"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109447</w:t>
            </w:r>
          </w:p>
        </w:tc>
        <w:tc>
          <w:tcPr>
            <w:tcW w:w="844" w:type="dxa"/>
            <w:noWrap/>
            <w:vAlign w:val="center"/>
            <w:hideMark/>
          </w:tcPr>
          <w:p w14:paraId="6AB39BB8" w14:textId="45FAB5AD"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108591</w:t>
            </w:r>
          </w:p>
        </w:tc>
        <w:tc>
          <w:tcPr>
            <w:tcW w:w="844" w:type="dxa"/>
            <w:noWrap/>
            <w:vAlign w:val="center"/>
            <w:hideMark/>
          </w:tcPr>
          <w:p w14:paraId="0769CC19" w14:textId="4CB8AC84"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107856</w:t>
            </w:r>
          </w:p>
        </w:tc>
        <w:tc>
          <w:tcPr>
            <w:tcW w:w="844" w:type="dxa"/>
            <w:noWrap/>
            <w:vAlign w:val="center"/>
            <w:hideMark/>
          </w:tcPr>
          <w:p w14:paraId="00C77DEE" w14:textId="370ED919"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106945</w:t>
            </w:r>
          </w:p>
        </w:tc>
        <w:tc>
          <w:tcPr>
            <w:tcW w:w="900" w:type="dxa"/>
            <w:noWrap/>
            <w:vAlign w:val="center"/>
            <w:hideMark/>
          </w:tcPr>
          <w:p w14:paraId="0036B256" w14:textId="7E34AD72"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105909</w:t>
            </w:r>
          </w:p>
        </w:tc>
      </w:tr>
      <w:tr w:rsidR="00230C3A" w:rsidRPr="00A55108" w14:paraId="54D49B6F" w14:textId="77777777" w:rsidTr="00230C3A">
        <w:trPr>
          <w:trHeight w:val="567"/>
        </w:trPr>
        <w:tc>
          <w:tcPr>
            <w:tcW w:w="555" w:type="dxa"/>
            <w:noWrap/>
            <w:vAlign w:val="center"/>
            <w:hideMark/>
          </w:tcPr>
          <w:p w14:paraId="19223AE2"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5.</w:t>
            </w:r>
          </w:p>
        </w:tc>
        <w:tc>
          <w:tcPr>
            <w:tcW w:w="2895" w:type="dxa"/>
            <w:vAlign w:val="center"/>
            <w:hideMark/>
          </w:tcPr>
          <w:p w14:paraId="51399E8E"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Ludność w wieku przedprodukcyjnym</w:t>
            </w:r>
          </w:p>
        </w:tc>
        <w:tc>
          <w:tcPr>
            <w:tcW w:w="1999" w:type="dxa"/>
            <w:noWrap/>
            <w:vAlign w:val="center"/>
            <w:hideMark/>
          </w:tcPr>
          <w:p w14:paraId="2A849F1B"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osoba</w:t>
            </w:r>
          </w:p>
        </w:tc>
        <w:tc>
          <w:tcPr>
            <w:tcW w:w="845" w:type="dxa"/>
            <w:noWrap/>
            <w:vAlign w:val="center"/>
            <w:hideMark/>
          </w:tcPr>
          <w:p w14:paraId="3CD88967" w14:textId="7B4A8973"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34464</w:t>
            </w:r>
          </w:p>
        </w:tc>
        <w:tc>
          <w:tcPr>
            <w:tcW w:w="844" w:type="dxa"/>
            <w:noWrap/>
            <w:vAlign w:val="center"/>
            <w:hideMark/>
          </w:tcPr>
          <w:p w14:paraId="5A1C0FE7" w14:textId="7B2AAB11"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34177</w:t>
            </w:r>
          </w:p>
        </w:tc>
        <w:tc>
          <w:tcPr>
            <w:tcW w:w="844" w:type="dxa"/>
            <w:noWrap/>
            <w:vAlign w:val="center"/>
            <w:hideMark/>
          </w:tcPr>
          <w:p w14:paraId="019B08CF" w14:textId="065A103C"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33941</w:t>
            </w:r>
          </w:p>
        </w:tc>
        <w:tc>
          <w:tcPr>
            <w:tcW w:w="844" w:type="dxa"/>
            <w:noWrap/>
            <w:vAlign w:val="center"/>
            <w:hideMark/>
          </w:tcPr>
          <w:p w14:paraId="33AD924A" w14:textId="12BCE383"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33788</w:t>
            </w:r>
          </w:p>
        </w:tc>
        <w:tc>
          <w:tcPr>
            <w:tcW w:w="844" w:type="dxa"/>
            <w:noWrap/>
            <w:vAlign w:val="center"/>
            <w:hideMark/>
          </w:tcPr>
          <w:p w14:paraId="24D1F75A" w14:textId="4BCCBD44"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33675</w:t>
            </w:r>
          </w:p>
        </w:tc>
        <w:tc>
          <w:tcPr>
            <w:tcW w:w="844" w:type="dxa"/>
            <w:noWrap/>
            <w:vAlign w:val="center"/>
            <w:hideMark/>
          </w:tcPr>
          <w:p w14:paraId="260B0E34" w14:textId="0DB59C9E"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33498</w:t>
            </w:r>
          </w:p>
        </w:tc>
        <w:tc>
          <w:tcPr>
            <w:tcW w:w="844" w:type="dxa"/>
            <w:noWrap/>
            <w:vAlign w:val="center"/>
            <w:hideMark/>
          </w:tcPr>
          <w:p w14:paraId="112C9C33" w14:textId="1AC76F46"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33618</w:t>
            </w:r>
          </w:p>
        </w:tc>
        <w:tc>
          <w:tcPr>
            <w:tcW w:w="844" w:type="dxa"/>
            <w:noWrap/>
            <w:vAlign w:val="center"/>
            <w:hideMark/>
          </w:tcPr>
          <w:p w14:paraId="77710E4D" w14:textId="7798B4B6"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33729</w:t>
            </w:r>
          </w:p>
        </w:tc>
        <w:tc>
          <w:tcPr>
            <w:tcW w:w="844" w:type="dxa"/>
            <w:noWrap/>
            <w:vAlign w:val="center"/>
            <w:hideMark/>
          </w:tcPr>
          <w:p w14:paraId="473EAA41" w14:textId="5FAC02C8"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33626</w:t>
            </w:r>
          </w:p>
        </w:tc>
        <w:tc>
          <w:tcPr>
            <w:tcW w:w="900" w:type="dxa"/>
            <w:noWrap/>
            <w:vAlign w:val="center"/>
            <w:hideMark/>
          </w:tcPr>
          <w:p w14:paraId="4A164EAA" w14:textId="6EFFCEB1"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33738</w:t>
            </w:r>
          </w:p>
        </w:tc>
      </w:tr>
      <w:tr w:rsidR="00230C3A" w:rsidRPr="00A55108" w14:paraId="665C5ECA" w14:textId="77777777" w:rsidTr="00230C3A">
        <w:trPr>
          <w:trHeight w:val="567"/>
        </w:trPr>
        <w:tc>
          <w:tcPr>
            <w:tcW w:w="555" w:type="dxa"/>
            <w:noWrap/>
            <w:vAlign w:val="center"/>
            <w:hideMark/>
          </w:tcPr>
          <w:p w14:paraId="7B5BDCB1"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6.</w:t>
            </w:r>
          </w:p>
        </w:tc>
        <w:tc>
          <w:tcPr>
            <w:tcW w:w="2895" w:type="dxa"/>
            <w:vAlign w:val="center"/>
            <w:hideMark/>
          </w:tcPr>
          <w:p w14:paraId="0E2E7DAC"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Ludność w wieku poprodukcyjnym</w:t>
            </w:r>
          </w:p>
        </w:tc>
        <w:tc>
          <w:tcPr>
            <w:tcW w:w="1999" w:type="dxa"/>
            <w:noWrap/>
            <w:vAlign w:val="center"/>
            <w:hideMark/>
          </w:tcPr>
          <w:p w14:paraId="2897DD44"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osoba</w:t>
            </w:r>
          </w:p>
        </w:tc>
        <w:tc>
          <w:tcPr>
            <w:tcW w:w="845" w:type="dxa"/>
            <w:noWrap/>
            <w:vAlign w:val="center"/>
            <w:hideMark/>
          </w:tcPr>
          <w:p w14:paraId="651052DE" w14:textId="0AC46D3D"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29091</w:t>
            </w:r>
          </w:p>
        </w:tc>
        <w:tc>
          <w:tcPr>
            <w:tcW w:w="844" w:type="dxa"/>
            <w:noWrap/>
            <w:vAlign w:val="center"/>
            <w:hideMark/>
          </w:tcPr>
          <w:p w14:paraId="3E47EE55" w14:textId="794CAA6E"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30036</w:t>
            </w:r>
          </w:p>
        </w:tc>
        <w:tc>
          <w:tcPr>
            <w:tcW w:w="844" w:type="dxa"/>
            <w:noWrap/>
            <w:vAlign w:val="center"/>
            <w:hideMark/>
          </w:tcPr>
          <w:p w14:paraId="688F0AFE" w14:textId="01240B99"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31155</w:t>
            </w:r>
          </w:p>
        </w:tc>
        <w:tc>
          <w:tcPr>
            <w:tcW w:w="844" w:type="dxa"/>
            <w:noWrap/>
            <w:vAlign w:val="center"/>
            <w:hideMark/>
          </w:tcPr>
          <w:p w14:paraId="52A5A37D" w14:textId="786344D5"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32274</w:t>
            </w:r>
          </w:p>
        </w:tc>
        <w:tc>
          <w:tcPr>
            <w:tcW w:w="844" w:type="dxa"/>
            <w:noWrap/>
            <w:vAlign w:val="center"/>
            <w:hideMark/>
          </w:tcPr>
          <w:p w14:paraId="377DDDDC" w14:textId="30F3A372"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33453</w:t>
            </w:r>
          </w:p>
        </w:tc>
        <w:tc>
          <w:tcPr>
            <w:tcW w:w="844" w:type="dxa"/>
            <w:noWrap/>
            <w:vAlign w:val="center"/>
            <w:hideMark/>
          </w:tcPr>
          <w:p w14:paraId="72B50687" w14:textId="501B53EB"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34617</w:t>
            </w:r>
          </w:p>
        </w:tc>
        <w:tc>
          <w:tcPr>
            <w:tcW w:w="844" w:type="dxa"/>
            <w:noWrap/>
            <w:vAlign w:val="center"/>
            <w:hideMark/>
          </w:tcPr>
          <w:p w14:paraId="25C85F6E" w14:textId="1B92EF63"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35654</w:t>
            </w:r>
          </w:p>
        </w:tc>
        <w:tc>
          <w:tcPr>
            <w:tcW w:w="844" w:type="dxa"/>
            <w:noWrap/>
            <w:vAlign w:val="center"/>
            <w:hideMark/>
          </w:tcPr>
          <w:p w14:paraId="1301D881" w14:textId="00475E8F"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36666</w:t>
            </w:r>
          </w:p>
        </w:tc>
        <w:tc>
          <w:tcPr>
            <w:tcW w:w="844" w:type="dxa"/>
            <w:noWrap/>
            <w:vAlign w:val="center"/>
            <w:hideMark/>
          </w:tcPr>
          <w:p w14:paraId="48DB82A9" w14:textId="0FC70A12"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37568</w:t>
            </w:r>
          </w:p>
        </w:tc>
        <w:tc>
          <w:tcPr>
            <w:tcW w:w="900" w:type="dxa"/>
            <w:noWrap/>
            <w:vAlign w:val="center"/>
            <w:hideMark/>
          </w:tcPr>
          <w:p w14:paraId="28307745" w14:textId="05300A98" w:rsidR="00AD482D" w:rsidRPr="00A55108" w:rsidRDefault="00AD482D" w:rsidP="00230C3A">
            <w:pPr>
              <w:spacing w:after="0" w:line="240" w:lineRule="auto"/>
              <w:jc w:val="center"/>
              <w:rPr>
                <w:rFonts w:cstheme="minorHAnsi"/>
                <w:color w:val="000000"/>
                <w:sz w:val="18"/>
                <w:szCs w:val="18"/>
              </w:rPr>
            </w:pPr>
            <w:r w:rsidRPr="00A55108">
              <w:rPr>
                <w:rFonts w:cstheme="minorHAnsi"/>
                <w:color w:val="000000"/>
                <w:sz w:val="18"/>
                <w:szCs w:val="18"/>
              </w:rPr>
              <w:t>38544</w:t>
            </w:r>
          </w:p>
        </w:tc>
      </w:tr>
      <w:tr w:rsidR="00230C3A" w:rsidRPr="00A55108" w14:paraId="6B6B663E" w14:textId="77777777" w:rsidTr="00230C3A">
        <w:trPr>
          <w:trHeight w:val="567"/>
        </w:trPr>
        <w:tc>
          <w:tcPr>
            <w:tcW w:w="555" w:type="dxa"/>
            <w:noWrap/>
            <w:vAlign w:val="center"/>
            <w:hideMark/>
          </w:tcPr>
          <w:p w14:paraId="00AD6B97"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7.</w:t>
            </w:r>
          </w:p>
        </w:tc>
        <w:tc>
          <w:tcPr>
            <w:tcW w:w="2895" w:type="dxa"/>
            <w:vAlign w:val="center"/>
            <w:hideMark/>
          </w:tcPr>
          <w:p w14:paraId="18052B2B"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Udział liczby ludności w wieku produkcyjnym</w:t>
            </w:r>
          </w:p>
        </w:tc>
        <w:tc>
          <w:tcPr>
            <w:tcW w:w="1999" w:type="dxa"/>
            <w:noWrap/>
            <w:vAlign w:val="center"/>
            <w:hideMark/>
          </w:tcPr>
          <w:p w14:paraId="1955C3A7"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 ludności ogółem</w:t>
            </w:r>
          </w:p>
        </w:tc>
        <w:tc>
          <w:tcPr>
            <w:tcW w:w="845" w:type="dxa"/>
            <w:noWrap/>
            <w:vAlign w:val="center"/>
            <w:hideMark/>
          </w:tcPr>
          <w:p w14:paraId="0A3F9109" w14:textId="3AAB3110"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63,9</w:t>
            </w:r>
          </w:p>
        </w:tc>
        <w:tc>
          <w:tcPr>
            <w:tcW w:w="844" w:type="dxa"/>
            <w:noWrap/>
            <w:vAlign w:val="center"/>
            <w:hideMark/>
          </w:tcPr>
          <w:p w14:paraId="43ABBA4F" w14:textId="332D9089"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63,7</w:t>
            </w:r>
          </w:p>
        </w:tc>
        <w:tc>
          <w:tcPr>
            <w:tcW w:w="844" w:type="dxa"/>
            <w:noWrap/>
            <w:vAlign w:val="center"/>
            <w:hideMark/>
          </w:tcPr>
          <w:p w14:paraId="2E173517" w14:textId="2956A6A9"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63,4</w:t>
            </w:r>
          </w:p>
        </w:tc>
        <w:tc>
          <w:tcPr>
            <w:tcW w:w="844" w:type="dxa"/>
            <w:noWrap/>
            <w:vAlign w:val="center"/>
            <w:hideMark/>
          </w:tcPr>
          <w:p w14:paraId="4B5C80FB" w14:textId="683315BF"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63,1</w:t>
            </w:r>
          </w:p>
        </w:tc>
        <w:tc>
          <w:tcPr>
            <w:tcW w:w="844" w:type="dxa"/>
            <w:noWrap/>
            <w:vAlign w:val="center"/>
            <w:hideMark/>
          </w:tcPr>
          <w:p w14:paraId="36CCFDEB" w14:textId="549BDF04"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62,7</w:t>
            </w:r>
          </w:p>
        </w:tc>
        <w:tc>
          <w:tcPr>
            <w:tcW w:w="844" w:type="dxa"/>
            <w:noWrap/>
            <w:vAlign w:val="center"/>
            <w:hideMark/>
          </w:tcPr>
          <w:p w14:paraId="7135E6F3" w14:textId="50BBB0CC"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62,3</w:t>
            </w:r>
          </w:p>
        </w:tc>
        <w:tc>
          <w:tcPr>
            <w:tcW w:w="844" w:type="dxa"/>
            <w:noWrap/>
            <w:vAlign w:val="center"/>
            <w:hideMark/>
          </w:tcPr>
          <w:p w14:paraId="3BE9FC87" w14:textId="315CBCFC"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61,5</w:t>
            </w:r>
          </w:p>
        </w:tc>
        <w:tc>
          <w:tcPr>
            <w:tcW w:w="844" w:type="dxa"/>
            <w:noWrap/>
            <w:vAlign w:val="center"/>
            <w:hideMark/>
          </w:tcPr>
          <w:p w14:paraId="1A899173" w14:textId="78E1B53E"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60,9</w:t>
            </w:r>
          </w:p>
        </w:tc>
        <w:tc>
          <w:tcPr>
            <w:tcW w:w="844" w:type="dxa"/>
            <w:noWrap/>
            <w:vAlign w:val="center"/>
            <w:hideMark/>
          </w:tcPr>
          <w:p w14:paraId="2A9DAA6B" w14:textId="5677C2F0"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60,5</w:t>
            </w:r>
          </w:p>
        </w:tc>
        <w:tc>
          <w:tcPr>
            <w:tcW w:w="900" w:type="dxa"/>
            <w:noWrap/>
            <w:vAlign w:val="center"/>
            <w:hideMark/>
          </w:tcPr>
          <w:p w14:paraId="7D9F82D7" w14:textId="4ABD12ED"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60,0</w:t>
            </w:r>
          </w:p>
        </w:tc>
      </w:tr>
      <w:tr w:rsidR="00230C3A" w:rsidRPr="00A55108" w14:paraId="55CDEB2D" w14:textId="77777777" w:rsidTr="00230C3A">
        <w:trPr>
          <w:trHeight w:val="567"/>
        </w:trPr>
        <w:tc>
          <w:tcPr>
            <w:tcW w:w="555" w:type="dxa"/>
            <w:noWrap/>
            <w:vAlign w:val="center"/>
            <w:hideMark/>
          </w:tcPr>
          <w:p w14:paraId="123E4758"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8.</w:t>
            </w:r>
          </w:p>
        </w:tc>
        <w:tc>
          <w:tcPr>
            <w:tcW w:w="2895" w:type="dxa"/>
            <w:vAlign w:val="center"/>
            <w:hideMark/>
          </w:tcPr>
          <w:p w14:paraId="7A43C751"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Udział liczby ludności w wieku przedprodukcyjnym</w:t>
            </w:r>
          </w:p>
        </w:tc>
        <w:tc>
          <w:tcPr>
            <w:tcW w:w="1999" w:type="dxa"/>
            <w:noWrap/>
            <w:vAlign w:val="center"/>
            <w:hideMark/>
          </w:tcPr>
          <w:p w14:paraId="15427227"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 ludności ogółem</w:t>
            </w:r>
          </w:p>
        </w:tc>
        <w:tc>
          <w:tcPr>
            <w:tcW w:w="845" w:type="dxa"/>
            <w:noWrap/>
            <w:vAlign w:val="center"/>
            <w:hideMark/>
          </w:tcPr>
          <w:p w14:paraId="3122023C" w14:textId="5B819D0A"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19,6</w:t>
            </w:r>
          </w:p>
        </w:tc>
        <w:tc>
          <w:tcPr>
            <w:tcW w:w="844" w:type="dxa"/>
            <w:noWrap/>
            <w:vAlign w:val="center"/>
            <w:hideMark/>
          </w:tcPr>
          <w:p w14:paraId="00BC76E4" w14:textId="40C204E4"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19,5</w:t>
            </w:r>
          </w:p>
        </w:tc>
        <w:tc>
          <w:tcPr>
            <w:tcW w:w="844" w:type="dxa"/>
            <w:noWrap/>
            <w:vAlign w:val="center"/>
            <w:hideMark/>
          </w:tcPr>
          <w:p w14:paraId="5929BA0E" w14:textId="07F95FD7"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19,3</w:t>
            </w:r>
          </w:p>
        </w:tc>
        <w:tc>
          <w:tcPr>
            <w:tcW w:w="844" w:type="dxa"/>
            <w:noWrap/>
            <w:vAlign w:val="center"/>
            <w:hideMark/>
          </w:tcPr>
          <w:p w14:paraId="30D391E4" w14:textId="62A72E6C"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19,1</w:t>
            </w:r>
          </w:p>
        </w:tc>
        <w:tc>
          <w:tcPr>
            <w:tcW w:w="844" w:type="dxa"/>
            <w:noWrap/>
            <w:vAlign w:val="center"/>
            <w:hideMark/>
          </w:tcPr>
          <w:p w14:paraId="3F909EDC" w14:textId="7ACBAF4F"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19,0</w:t>
            </w:r>
          </w:p>
        </w:tc>
        <w:tc>
          <w:tcPr>
            <w:tcW w:w="844" w:type="dxa"/>
            <w:noWrap/>
            <w:vAlign w:val="center"/>
            <w:hideMark/>
          </w:tcPr>
          <w:p w14:paraId="2A2B3F41" w14:textId="7D3E1E7D"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19,0</w:t>
            </w:r>
          </w:p>
        </w:tc>
        <w:tc>
          <w:tcPr>
            <w:tcW w:w="844" w:type="dxa"/>
            <w:noWrap/>
            <w:vAlign w:val="center"/>
            <w:hideMark/>
          </w:tcPr>
          <w:p w14:paraId="58267894" w14:textId="41473F8A"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18,8</w:t>
            </w:r>
          </w:p>
        </w:tc>
        <w:tc>
          <w:tcPr>
            <w:tcW w:w="844" w:type="dxa"/>
            <w:noWrap/>
            <w:vAlign w:val="center"/>
            <w:hideMark/>
          </w:tcPr>
          <w:p w14:paraId="56ECA90B" w14:textId="4A1A586F"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18,9</w:t>
            </w:r>
          </w:p>
        </w:tc>
        <w:tc>
          <w:tcPr>
            <w:tcW w:w="844" w:type="dxa"/>
            <w:noWrap/>
            <w:vAlign w:val="center"/>
            <w:hideMark/>
          </w:tcPr>
          <w:p w14:paraId="501DFEAF" w14:textId="1E00AAA2"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18,9</w:t>
            </w:r>
          </w:p>
        </w:tc>
        <w:tc>
          <w:tcPr>
            <w:tcW w:w="900" w:type="dxa"/>
            <w:noWrap/>
            <w:vAlign w:val="center"/>
            <w:hideMark/>
          </w:tcPr>
          <w:p w14:paraId="29C06ACC" w14:textId="56F0B115"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18,9</w:t>
            </w:r>
          </w:p>
        </w:tc>
      </w:tr>
      <w:tr w:rsidR="00230C3A" w:rsidRPr="00A55108" w14:paraId="6213B92B" w14:textId="77777777" w:rsidTr="00230C3A">
        <w:trPr>
          <w:trHeight w:val="567"/>
        </w:trPr>
        <w:tc>
          <w:tcPr>
            <w:tcW w:w="555" w:type="dxa"/>
            <w:noWrap/>
            <w:vAlign w:val="center"/>
            <w:hideMark/>
          </w:tcPr>
          <w:p w14:paraId="57C3F9BC"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9.</w:t>
            </w:r>
          </w:p>
        </w:tc>
        <w:tc>
          <w:tcPr>
            <w:tcW w:w="2895" w:type="dxa"/>
            <w:vAlign w:val="center"/>
            <w:hideMark/>
          </w:tcPr>
          <w:p w14:paraId="145079B7"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Udział liczby ludności w wieku poprodukcyjnym</w:t>
            </w:r>
          </w:p>
        </w:tc>
        <w:tc>
          <w:tcPr>
            <w:tcW w:w="1999" w:type="dxa"/>
            <w:noWrap/>
            <w:vAlign w:val="center"/>
            <w:hideMark/>
          </w:tcPr>
          <w:p w14:paraId="6E5A21D7" w14:textId="77777777" w:rsidR="00AD482D" w:rsidRPr="00A55108" w:rsidRDefault="00AD482D" w:rsidP="00230C3A">
            <w:pPr>
              <w:spacing w:after="0" w:line="240" w:lineRule="auto"/>
              <w:contextualSpacing/>
              <w:jc w:val="center"/>
              <w:rPr>
                <w:rFonts w:cstheme="minorHAnsi"/>
                <w:sz w:val="18"/>
                <w:szCs w:val="18"/>
              </w:rPr>
            </w:pPr>
            <w:r w:rsidRPr="00A55108">
              <w:rPr>
                <w:rFonts w:cstheme="minorHAnsi"/>
                <w:sz w:val="18"/>
                <w:szCs w:val="18"/>
              </w:rPr>
              <w:t>% ludności ogółem</w:t>
            </w:r>
          </w:p>
        </w:tc>
        <w:tc>
          <w:tcPr>
            <w:tcW w:w="845" w:type="dxa"/>
            <w:noWrap/>
            <w:vAlign w:val="center"/>
            <w:hideMark/>
          </w:tcPr>
          <w:p w14:paraId="12D1366F" w14:textId="56CC0E1B"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16,5</w:t>
            </w:r>
          </w:p>
        </w:tc>
        <w:tc>
          <w:tcPr>
            <w:tcW w:w="844" w:type="dxa"/>
            <w:noWrap/>
            <w:vAlign w:val="center"/>
            <w:hideMark/>
          </w:tcPr>
          <w:p w14:paraId="7F220794" w14:textId="334C4487"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16,5</w:t>
            </w:r>
          </w:p>
        </w:tc>
        <w:tc>
          <w:tcPr>
            <w:tcW w:w="844" w:type="dxa"/>
            <w:noWrap/>
            <w:vAlign w:val="center"/>
            <w:hideMark/>
          </w:tcPr>
          <w:p w14:paraId="5789AF00" w14:textId="2C918232"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17,0</w:t>
            </w:r>
          </w:p>
        </w:tc>
        <w:tc>
          <w:tcPr>
            <w:tcW w:w="844" w:type="dxa"/>
            <w:noWrap/>
            <w:vAlign w:val="center"/>
            <w:hideMark/>
          </w:tcPr>
          <w:p w14:paraId="580B851D" w14:textId="5B41F581"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17,6</w:t>
            </w:r>
          </w:p>
        </w:tc>
        <w:tc>
          <w:tcPr>
            <w:tcW w:w="844" w:type="dxa"/>
            <w:noWrap/>
            <w:vAlign w:val="center"/>
            <w:hideMark/>
          </w:tcPr>
          <w:p w14:paraId="4CFE9BE0" w14:textId="649B2CEB"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18,2</w:t>
            </w:r>
          </w:p>
        </w:tc>
        <w:tc>
          <w:tcPr>
            <w:tcW w:w="844" w:type="dxa"/>
            <w:noWrap/>
            <w:vAlign w:val="center"/>
            <w:hideMark/>
          </w:tcPr>
          <w:p w14:paraId="5EAEC141" w14:textId="0059D72C"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18,8</w:t>
            </w:r>
          </w:p>
        </w:tc>
        <w:tc>
          <w:tcPr>
            <w:tcW w:w="844" w:type="dxa"/>
            <w:noWrap/>
            <w:vAlign w:val="center"/>
            <w:hideMark/>
          </w:tcPr>
          <w:p w14:paraId="7138D57E" w14:textId="50179F18"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19,5</w:t>
            </w:r>
          </w:p>
        </w:tc>
        <w:tc>
          <w:tcPr>
            <w:tcW w:w="844" w:type="dxa"/>
            <w:noWrap/>
            <w:vAlign w:val="center"/>
            <w:hideMark/>
          </w:tcPr>
          <w:p w14:paraId="2C633EC8" w14:textId="559C812C"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20,0</w:t>
            </w:r>
          </w:p>
        </w:tc>
        <w:tc>
          <w:tcPr>
            <w:tcW w:w="844" w:type="dxa"/>
            <w:noWrap/>
            <w:vAlign w:val="center"/>
            <w:hideMark/>
          </w:tcPr>
          <w:p w14:paraId="766C49CE" w14:textId="5526B193"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20,6</w:t>
            </w:r>
          </w:p>
        </w:tc>
        <w:tc>
          <w:tcPr>
            <w:tcW w:w="900" w:type="dxa"/>
            <w:noWrap/>
            <w:vAlign w:val="center"/>
            <w:hideMark/>
          </w:tcPr>
          <w:p w14:paraId="33586B28" w14:textId="21243BF4" w:rsidR="00AD482D" w:rsidRPr="00A55108" w:rsidRDefault="00AD482D" w:rsidP="00230C3A">
            <w:pPr>
              <w:spacing w:after="0" w:line="240" w:lineRule="auto"/>
              <w:jc w:val="center"/>
              <w:rPr>
                <w:rFonts w:cstheme="minorHAnsi"/>
                <w:color w:val="000000"/>
                <w:sz w:val="18"/>
                <w:szCs w:val="18"/>
              </w:rPr>
            </w:pPr>
            <w:r w:rsidRPr="00A55108">
              <w:rPr>
                <w:rFonts w:cstheme="minorHAnsi"/>
                <w:sz w:val="18"/>
                <w:szCs w:val="18"/>
              </w:rPr>
              <w:t>21,1</w:t>
            </w:r>
          </w:p>
        </w:tc>
      </w:tr>
    </w:tbl>
    <w:p w14:paraId="29B38615" w14:textId="77777777" w:rsidR="005404FF" w:rsidRPr="00A55108" w:rsidRDefault="005404FF" w:rsidP="00230C3A">
      <w:pPr>
        <w:pStyle w:val="pod"/>
        <w:rPr>
          <w:rFonts w:asciiTheme="minorHAnsi" w:hAnsiTheme="minorHAnsi" w:cstheme="minorHAnsi"/>
        </w:rPr>
        <w:sectPr w:rsidR="005404FF" w:rsidRPr="00A55108" w:rsidSect="00230C3A">
          <w:pgSz w:w="16838" w:h="11906" w:orient="landscape"/>
          <w:pgMar w:top="1418" w:right="1418" w:bottom="1418" w:left="1418" w:header="454" w:footer="709" w:gutter="0"/>
          <w:cols w:space="708"/>
          <w:docGrid w:linePitch="360"/>
        </w:sectPr>
      </w:pPr>
      <w:r w:rsidRPr="00A55108">
        <w:rPr>
          <w:rFonts w:asciiTheme="minorHAnsi" w:hAnsiTheme="minorHAnsi" w:cstheme="minorHAnsi"/>
        </w:rPr>
        <w:t xml:space="preserve"> źródło: GUS, opracowanie własne</w:t>
      </w:r>
    </w:p>
    <w:p w14:paraId="16E45190" w14:textId="163A0F40" w:rsidR="003B0A9E" w:rsidRPr="00A55108" w:rsidRDefault="003B0A9E" w:rsidP="00230C3A">
      <w:pPr>
        <w:pStyle w:val="nad"/>
        <w:rPr>
          <w:rFonts w:asciiTheme="minorHAnsi" w:hAnsiTheme="minorHAnsi" w:cstheme="minorHAnsi"/>
        </w:rPr>
      </w:pPr>
      <w:bookmarkStart w:id="83" w:name="_Toc406732246"/>
      <w:bookmarkStart w:id="84" w:name="_Toc474500745"/>
      <w:bookmarkStart w:id="85" w:name="_Toc35868572"/>
      <w:bookmarkStart w:id="86" w:name="_Toc58867624"/>
      <w:bookmarkStart w:id="87" w:name="_Toc67169419"/>
      <w:bookmarkStart w:id="88" w:name="_Toc71199448"/>
      <w:r w:rsidRPr="00A55108">
        <w:rPr>
          <w:rFonts w:asciiTheme="minorHAnsi" w:hAnsiTheme="minorHAnsi" w:cstheme="minorHAnsi"/>
        </w:rPr>
        <w:t xml:space="preserve">Rysunek </w:t>
      </w:r>
      <w:r w:rsidR="0005280D" w:rsidRPr="00A55108">
        <w:rPr>
          <w:rFonts w:asciiTheme="minorHAnsi" w:hAnsiTheme="minorHAnsi" w:cstheme="minorHAnsi"/>
        </w:rPr>
        <w:fldChar w:fldCharType="begin"/>
      </w:r>
      <w:r w:rsidR="0005280D" w:rsidRPr="00A55108">
        <w:rPr>
          <w:rFonts w:asciiTheme="minorHAnsi" w:hAnsiTheme="minorHAnsi" w:cstheme="minorHAnsi"/>
        </w:rPr>
        <w:instrText xml:space="preserve"> SEQ Rysunek \* ARABIC </w:instrText>
      </w:r>
      <w:r w:rsidR="0005280D" w:rsidRPr="00A55108">
        <w:rPr>
          <w:rFonts w:asciiTheme="minorHAnsi" w:hAnsiTheme="minorHAnsi" w:cstheme="minorHAnsi"/>
        </w:rPr>
        <w:fldChar w:fldCharType="separate"/>
      </w:r>
      <w:r w:rsidR="00013C4C">
        <w:rPr>
          <w:rFonts w:asciiTheme="minorHAnsi" w:hAnsiTheme="minorHAnsi" w:cstheme="minorHAnsi"/>
          <w:noProof/>
        </w:rPr>
        <w:t>2</w:t>
      </w:r>
      <w:r w:rsidR="0005280D" w:rsidRPr="00A55108">
        <w:rPr>
          <w:rFonts w:asciiTheme="minorHAnsi" w:hAnsiTheme="minorHAnsi" w:cstheme="minorHAnsi"/>
        </w:rPr>
        <w:fldChar w:fldCharType="end"/>
      </w:r>
      <w:r w:rsidRPr="00A55108">
        <w:rPr>
          <w:rFonts w:asciiTheme="minorHAnsi" w:hAnsiTheme="minorHAnsi" w:cstheme="minorHAnsi"/>
        </w:rPr>
        <w:t xml:space="preserve">. Liczba ludności </w:t>
      </w:r>
      <w:r w:rsidR="001C3775">
        <w:rPr>
          <w:rFonts w:asciiTheme="minorHAnsi" w:hAnsiTheme="minorHAnsi" w:cstheme="minorHAnsi"/>
        </w:rPr>
        <w:t>powiatu</w:t>
      </w:r>
      <w:r w:rsidRPr="00A55108">
        <w:rPr>
          <w:rFonts w:asciiTheme="minorHAnsi" w:hAnsiTheme="minorHAnsi" w:cstheme="minorHAnsi"/>
        </w:rPr>
        <w:t xml:space="preserve"> według grup zdolności do pracy.</w:t>
      </w:r>
      <w:bookmarkEnd w:id="83"/>
      <w:bookmarkEnd w:id="84"/>
      <w:bookmarkEnd w:id="85"/>
      <w:bookmarkEnd w:id="86"/>
      <w:bookmarkEnd w:id="87"/>
      <w:bookmarkEnd w:id="88"/>
    </w:p>
    <w:p w14:paraId="672B96D6" w14:textId="2C85A0C5" w:rsidR="005404FF" w:rsidRDefault="00724E45" w:rsidP="00230C3A">
      <w:pPr>
        <w:pStyle w:val="pod"/>
        <w:rPr>
          <w:rFonts w:asciiTheme="minorHAnsi" w:hAnsiTheme="minorHAnsi" w:cstheme="minorHAnsi"/>
        </w:rPr>
      </w:pPr>
      <w:r w:rsidRPr="00A55108">
        <w:rPr>
          <w:rFonts w:asciiTheme="minorHAnsi" w:hAnsiTheme="minorHAnsi" w:cstheme="minorHAnsi"/>
          <w:noProof/>
        </w:rPr>
        <w:drawing>
          <wp:inline distT="0" distB="0" distL="0" distR="0" wp14:anchorId="76391669" wp14:editId="3404A224">
            <wp:extent cx="5688000" cy="3965922"/>
            <wp:effectExtent l="0" t="0" r="825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8000" cy="3965922"/>
                    </a:xfrm>
                    <a:prstGeom prst="rect">
                      <a:avLst/>
                    </a:prstGeom>
                  </pic:spPr>
                </pic:pic>
              </a:graphicData>
            </a:graphic>
          </wp:inline>
        </w:drawing>
      </w:r>
      <w:r w:rsidR="005404FF" w:rsidRPr="00A55108">
        <w:rPr>
          <w:rFonts w:asciiTheme="minorHAnsi" w:hAnsiTheme="minorHAnsi" w:cstheme="minorHAnsi"/>
        </w:rPr>
        <w:t>źródło: opracowanie własne</w:t>
      </w:r>
    </w:p>
    <w:p w14:paraId="70263632" w14:textId="531D9F1B" w:rsidR="00B14479" w:rsidRPr="00B14479" w:rsidRDefault="00B14479" w:rsidP="00B14479">
      <w:pPr>
        <w:pStyle w:val="nad"/>
        <w:rPr>
          <w:rFonts w:asciiTheme="minorHAnsi" w:hAnsiTheme="minorHAnsi" w:cstheme="minorHAnsi"/>
        </w:rPr>
      </w:pPr>
      <w:bookmarkStart w:id="89" w:name="_Toc69297799"/>
      <w:bookmarkStart w:id="90" w:name="_Toc71199449"/>
      <w:r w:rsidRPr="00B14479">
        <w:rPr>
          <w:rFonts w:asciiTheme="minorHAnsi" w:hAnsiTheme="minorHAnsi" w:cstheme="minorHAnsi"/>
        </w:rPr>
        <w:t xml:space="preserve">Rysunek </w:t>
      </w:r>
      <w:r w:rsidRPr="00B14479">
        <w:rPr>
          <w:rFonts w:asciiTheme="minorHAnsi" w:hAnsiTheme="minorHAnsi" w:cstheme="minorHAnsi"/>
        </w:rPr>
        <w:fldChar w:fldCharType="begin"/>
      </w:r>
      <w:r w:rsidRPr="00B14479">
        <w:rPr>
          <w:rFonts w:asciiTheme="minorHAnsi" w:hAnsiTheme="minorHAnsi" w:cstheme="minorHAnsi"/>
        </w:rPr>
        <w:instrText xml:space="preserve"> SEQ Rysunek \* ARABIC </w:instrText>
      </w:r>
      <w:r w:rsidRPr="00B14479">
        <w:rPr>
          <w:rFonts w:asciiTheme="minorHAnsi" w:hAnsiTheme="minorHAnsi" w:cstheme="minorHAnsi"/>
        </w:rPr>
        <w:fldChar w:fldCharType="separate"/>
      </w:r>
      <w:r w:rsidR="00013C4C">
        <w:rPr>
          <w:rFonts w:asciiTheme="minorHAnsi" w:hAnsiTheme="minorHAnsi" w:cstheme="minorHAnsi"/>
          <w:noProof/>
        </w:rPr>
        <w:t>3</w:t>
      </w:r>
      <w:r w:rsidRPr="00B14479">
        <w:rPr>
          <w:rFonts w:asciiTheme="minorHAnsi" w:hAnsiTheme="minorHAnsi" w:cstheme="minorHAnsi"/>
        </w:rPr>
        <w:fldChar w:fldCharType="end"/>
      </w:r>
      <w:r w:rsidRPr="00B14479">
        <w:rPr>
          <w:rFonts w:asciiTheme="minorHAnsi" w:hAnsiTheme="minorHAnsi" w:cstheme="minorHAnsi"/>
        </w:rPr>
        <w:t>. Prognoza liczba ludności powiatu według grup zdolności do pracy.</w:t>
      </w:r>
      <w:bookmarkEnd w:id="89"/>
      <w:bookmarkEnd w:id="90"/>
    </w:p>
    <w:p w14:paraId="04FA122E" w14:textId="77777777" w:rsidR="00B14479" w:rsidRPr="00B14479" w:rsidRDefault="00B14479" w:rsidP="00B14479">
      <w:pPr>
        <w:pStyle w:val="pod"/>
        <w:rPr>
          <w:rFonts w:asciiTheme="minorHAnsi" w:hAnsiTheme="minorHAnsi" w:cstheme="minorHAnsi"/>
          <w:bCs w:val="0"/>
          <w:i w:val="0"/>
        </w:rPr>
      </w:pPr>
      <w:r w:rsidRPr="00DA7E0F">
        <w:rPr>
          <w:noProof/>
          <w:color w:val="92D050"/>
        </w:rPr>
        <w:drawing>
          <wp:inline distT="0" distB="0" distL="0" distR="0" wp14:anchorId="4C6F07C0" wp14:editId="5A892F75">
            <wp:extent cx="5759450" cy="4013835"/>
            <wp:effectExtent l="0" t="0" r="6350" b="12065"/>
            <wp:docPr id="51" name="Wykres 51">
              <a:extLst xmlns:a="http://schemas.openxmlformats.org/drawingml/2006/main">
                <a:ext uri="{FF2B5EF4-FFF2-40B4-BE49-F238E27FC236}">
                  <a16:creationId xmlns:a16="http://schemas.microsoft.com/office/drawing/2014/main" id="{C20B8A5D-A1C9-194B-9ABC-E9957B7DB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14479">
        <w:rPr>
          <w:rFonts w:asciiTheme="minorHAnsi" w:hAnsiTheme="minorHAnsi" w:cstheme="minorHAnsi"/>
          <w:bCs w:val="0"/>
          <w:i w:val="0"/>
        </w:rPr>
        <w:t>źródło: opracowanie własne, GUS</w:t>
      </w:r>
    </w:p>
    <w:p w14:paraId="0898257D" w14:textId="77777777" w:rsidR="00B14479" w:rsidRPr="00DA7E0F" w:rsidRDefault="00B14479" w:rsidP="00B14479">
      <w:pPr>
        <w:contextualSpacing/>
        <w:rPr>
          <w:rFonts w:asciiTheme="minorHAnsi" w:hAnsiTheme="minorHAnsi" w:cstheme="minorHAnsi"/>
          <w:color w:val="92D050"/>
        </w:rPr>
      </w:pPr>
    </w:p>
    <w:p w14:paraId="4FE2D76B" w14:textId="77777777" w:rsidR="00B14479" w:rsidRPr="00DA7E0F" w:rsidRDefault="00B14479" w:rsidP="00B14479">
      <w:r w:rsidRPr="00DA7E0F">
        <w:t xml:space="preserve">Zgodnie z ogólnokrajową tendencją, struktura produkcyjności ulega niekorzystnym zmianom. Liczba osób w wieku przedprodukcyjnym maleje. Sytuacja ta nie sprzyja korzystnym zjawiskom demograficznym. Powiat cieszyński znajduje się w niekorzystnej sytuacji demograficznej zmierzającej do coraz większego obciążenia demograficznego. </w:t>
      </w:r>
      <w:r>
        <w:t>Na rysunku 3 przedstawiono prognozę zmian struktury produkcyjności do roku 2035, która wskazuje, iż niekorzystne tendencje będą się pogłębiać.</w:t>
      </w:r>
    </w:p>
    <w:p w14:paraId="1D78E48C" w14:textId="77777777" w:rsidR="003B0A9E" w:rsidRPr="00A55108" w:rsidRDefault="003B0A9E" w:rsidP="009A559B">
      <w:pPr>
        <w:rPr>
          <w:rFonts w:asciiTheme="minorHAnsi" w:hAnsiTheme="minorHAnsi" w:cstheme="minorHAnsi"/>
        </w:rPr>
      </w:pPr>
      <w:bookmarkStart w:id="91" w:name="_Toc406732668"/>
      <w:bookmarkStart w:id="92" w:name="_Toc415614367"/>
      <w:bookmarkStart w:id="93" w:name="_Toc474500691"/>
    </w:p>
    <w:p w14:paraId="470A243B" w14:textId="5CACC218" w:rsidR="005404FF" w:rsidRPr="00A55108" w:rsidRDefault="005404FF" w:rsidP="004E362D">
      <w:pPr>
        <w:pStyle w:val="Nagwek2"/>
      </w:pPr>
      <w:bookmarkStart w:id="94" w:name="_Toc35868527"/>
      <w:bookmarkStart w:id="95" w:name="_Toc61866766"/>
      <w:bookmarkStart w:id="96" w:name="_Toc67173065"/>
      <w:bookmarkStart w:id="97" w:name="_Toc71199262"/>
      <w:r w:rsidRPr="00A55108">
        <w:t>Prognoza liczby ludności</w:t>
      </w:r>
      <w:bookmarkEnd w:id="91"/>
      <w:bookmarkEnd w:id="92"/>
      <w:bookmarkEnd w:id="93"/>
      <w:bookmarkEnd w:id="94"/>
      <w:bookmarkEnd w:id="95"/>
      <w:bookmarkEnd w:id="96"/>
      <w:bookmarkEnd w:id="97"/>
    </w:p>
    <w:p w14:paraId="6B1CBF5A" w14:textId="09B8C4CE" w:rsidR="005404FF" w:rsidRPr="00A55108" w:rsidRDefault="005404FF" w:rsidP="009A559B">
      <w:pPr>
        <w:rPr>
          <w:rFonts w:asciiTheme="minorHAnsi" w:hAnsiTheme="minorHAnsi" w:cstheme="minorHAnsi"/>
        </w:rPr>
      </w:pPr>
      <w:r w:rsidRPr="00A55108">
        <w:rPr>
          <w:rFonts w:asciiTheme="minorHAnsi" w:hAnsiTheme="minorHAnsi" w:cstheme="minorHAnsi"/>
        </w:rPr>
        <w:t xml:space="preserve">Na podstawie najnowszej prognozy liczby ludności dla ludności sporządzonej przez GUS </w:t>
      </w:r>
      <w:r w:rsidRPr="00A55108">
        <w:rPr>
          <w:rFonts w:asciiTheme="minorHAnsi" w:hAnsiTheme="minorHAnsi" w:cstheme="minorHAnsi"/>
        </w:rPr>
        <w:br/>
        <w:t>dla powiat</w:t>
      </w:r>
      <w:r w:rsidR="009A559B" w:rsidRPr="00A55108">
        <w:rPr>
          <w:rFonts w:asciiTheme="minorHAnsi" w:hAnsiTheme="minorHAnsi" w:cstheme="minorHAnsi"/>
        </w:rPr>
        <w:t xml:space="preserve">ów </w:t>
      </w:r>
      <w:r w:rsidRPr="00A55108">
        <w:rPr>
          <w:rFonts w:asciiTheme="minorHAnsi" w:hAnsiTheme="minorHAnsi" w:cstheme="minorHAnsi"/>
        </w:rPr>
        <w:t xml:space="preserve">do roku 2050, opracowano </w:t>
      </w:r>
      <w:r w:rsidR="009A559B" w:rsidRPr="00A55108">
        <w:rPr>
          <w:rFonts w:asciiTheme="minorHAnsi" w:hAnsiTheme="minorHAnsi" w:cstheme="minorHAnsi"/>
        </w:rPr>
        <w:t>graficznie tendencję wzrostu liczby mieszkańców</w:t>
      </w:r>
      <w:r w:rsidR="00F47AB3">
        <w:rPr>
          <w:rFonts w:asciiTheme="minorHAnsi" w:hAnsiTheme="minorHAnsi" w:cstheme="minorHAnsi"/>
        </w:rPr>
        <w:t>. Zgodnie z </w:t>
      </w:r>
      <w:r w:rsidRPr="00A55108">
        <w:rPr>
          <w:rFonts w:asciiTheme="minorHAnsi" w:hAnsiTheme="minorHAnsi" w:cstheme="minorHAnsi"/>
        </w:rPr>
        <w:t>założeniami prognozy, jeżeli tendencja utrzyma się na obecnym poziomie to do roku 20</w:t>
      </w:r>
      <w:r w:rsidR="009A559B" w:rsidRPr="00A55108">
        <w:rPr>
          <w:rFonts w:asciiTheme="minorHAnsi" w:hAnsiTheme="minorHAnsi" w:cstheme="minorHAnsi"/>
        </w:rPr>
        <w:t>3</w:t>
      </w:r>
      <w:r w:rsidRPr="00A55108">
        <w:rPr>
          <w:rFonts w:asciiTheme="minorHAnsi" w:hAnsiTheme="minorHAnsi" w:cstheme="minorHAnsi"/>
        </w:rPr>
        <w:t xml:space="preserve">5 liczba mieszkańców </w:t>
      </w:r>
      <w:r w:rsidR="009A559B" w:rsidRPr="00A55108">
        <w:rPr>
          <w:rFonts w:asciiTheme="minorHAnsi" w:hAnsiTheme="minorHAnsi" w:cstheme="minorHAnsi"/>
        </w:rPr>
        <w:t>powiatu spadnie o około 1100 osób</w:t>
      </w:r>
      <w:r w:rsidRPr="00A55108">
        <w:rPr>
          <w:rFonts w:asciiTheme="minorHAnsi" w:hAnsiTheme="minorHAnsi" w:cstheme="minorHAnsi"/>
        </w:rPr>
        <w:t xml:space="preserve">. </w:t>
      </w:r>
    </w:p>
    <w:p w14:paraId="1B363F1A" w14:textId="6DCA3849" w:rsidR="0005280D" w:rsidRPr="00A55108" w:rsidRDefault="0005280D" w:rsidP="0005280D">
      <w:pPr>
        <w:pStyle w:val="nad"/>
        <w:rPr>
          <w:rFonts w:asciiTheme="minorHAnsi" w:hAnsiTheme="minorHAnsi" w:cstheme="minorHAnsi"/>
        </w:rPr>
      </w:pPr>
      <w:bookmarkStart w:id="98" w:name="_Toc71199450"/>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4</w:t>
      </w:r>
      <w:r w:rsidRPr="00A55108">
        <w:rPr>
          <w:rFonts w:asciiTheme="minorHAnsi" w:hAnsiTheme="minorHAnsi" w:cstheme="minorHAnsi"/>
        </w:rPr>
        <w:fldChar w:fldCharType="end"/>
      </w:r>
      <w:r w:rsidRPr="00A55108">
        <w:rPr>
          <w:rFonts w:asciiTheme="minorHAnsi" w:hAnsiTheme="minorHAnsi" w:cstheme="minorHAnsi"/>
        </w:rPr>
        <w:t xml:space="preserve"> Prognoza liczby ludności dla powiatu cieszyńskiego do roku 2035 według GUS.</w:t>
      </w:r>
      <w:bookmarkEnd w:id="98"/>
    </w:p>
    <w:p w14:paraId="1FF4D020" w14:textId="77777777" w:rsidR="008A2C1E" w:rsidRDefault="00724E45" w:rsidP="0005280D">
      <w:pPr>
        <w:pStyle w:val="pod"/>
        <w:rPr>
          <w:rFonts w:asciiTheme="minorHAnsi" w:hAnsiTheme="minorHAnsi" w:cstheme="minorHAnsi"/>
        </w:rPr>
      </w:pPr>
      <w:r w:rsidRPr="00A55108">
        <w:rPr>
          <w:rFonts w:asciiTheme="minorHAnsi" w:hAnsiTheme="minorHAnsi" w:cstheme="minorHAnsi"/>
          <w:noProof/>
        </w:rPr>
        <w:drawing>
          <wp:inline distT="0" distB="0" distL="0" distR="0" wp14:anchorId="346C382A" wp14:editId="10EA15E0">
            <wp:extent cx="5433238" cy="3444821"/>
            <wp:effectExtent l="0" t="0" r="0" b="38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1625" cy="3462819"/>
                    </a:xfrm>
                    <a:prstGeom prst="rect">
                      <a:avLst/>
                    </a:prstGeom>
                  </pic:spPr>
                </pic:pic>
              </a:graphicData>
            </a:graphic>
          </wp:inline>
        </w:drawing>
      </w:r>
      <w:r w:rsidR="005404FF" w:rsidRPr="00A55108">
        <w:rPr>
          <w:rFonts w:asciiTheme="minorHAnsi" w:hAnsiTheme="minorHAnsi" w:cstheme="minorHAnsi"/>
        </w:rPr>
        <w:t xml:space="preserve"> </w:t>
      </w:r>
    </w:p>
    <w:p w14:paraId="3327680D" w14:textId="7F55F715" w:rsidR="003A0438" w:rsidRPr="00A55108" w:rsidRDefault="005404FF" w:rsidP="0005280D">
      <w:pPr>
        <w:pStyle w:val="pod"/>
        <w:rPr>
          <w:rFonts w:asciiTheme="minorHAnsi" w:hAnsiTheme="minorHAnsi" w:cstheme="minorHAnsi"/>
          <w:sz w:val="22"/>
          <w:szCs w:val="24"/>
        </w:rPr>
      </w:pPr>
      <w:r w:rsidRPr="00A55108">
        <w:rPr>
          <w:rFonts w:asciiTheme="minorHAnsi" w:hAnsiTheme="minorHAnsi" w:cstheme="minorHAnsi"/>
        </w:rPr>
        <w:t>źródło: opracowanie własne</w:t>
      </w:r>
    </w:p>
    <w:p w14:paraId="178443E0" w14:textId="6AF6E1FA" w:rsidR="00B14479" w:rsidRDefault="00B14479">
      <w:pPr>
        <w:spacing w:after="0" w:line="240" w:lineRule="auto"/>
        <w:jc w:val="left"/>
        <w:rPr>
          <w:rFonts w:eastAsia="Calibri"/>
          <w:bCs/>
          <w:szCs w:val="22"/>
          <w:lang w:eastAsia="en-US"/>
        </w:rPr>
      </w:pPr>
      <w:bookmarkStart w:id="99" w:name="_Toc25850485"/>
      <w:bookmarkStart w:id="100" w:name="_Toc26452689"/>
      <w:bookmarkStart w:id="101" w:name="_Toc26453013"/>
      <w:bookmarkStart w:id="102" w:name="_Toc67173066"/>
      <w:r>
        <w:br w:type="page"/>
      </w:r>
    </w:p>
    <w:p w14:paraId="212A9C48" w14:textId="70AC86A3" w:rsidR="009778DC" w:rsidRPr="00A55108" w:rsidRDefault="00926786" w:rsidP="00310217">
      <w:pPr>
        <w:pStyle w:val="Nagwek1"/>
        <w:numPr>
          <w:ilvl w:val="0"/>
          <w:numId w:val="0"/>
        </w:numPr>
        <w:ind w:left="360" w:hanging="360"/>
        <w:rPr>
          <w:rFonts w:asciiTheme="minorHAnsi" w:hAnsiTheme="minorHAnsi" w:cstheme="minorHAnsi"/>
        </w:rPr>
      </w:pPr>
      <w:bookmarkStart w:id="103" w:name="_Toc26181043"/>
      <w:bookmarkStart w:id="104" w:name="_Toc26452691"/>
      <w:bookmarkStart w:id="105" w:name="_Toc26453015"/>
      <w:bookmarkStart w:id="106" w:name="_Toc67173067"/>
      <w:bookmarkStart w:id="107" w:name="_Toc71199263"/>
      <w:bookmarkEnd w:id="99"/>
      <w:bookmarkEnd w:id="100"/>
      <w:bookmarkEnd w:id="101"/>
      <w:bookmarkEnd w:id="102"/>
      <w:r>
        <w:rPr>
          <w:rFonts w:asciiTheme="minorHAnsi" w:hAnsiTheme="minorHAnsi" w:cstheme="minorHAnsi"/>
        </w:rPr>
        <w:t>6</w:t>
      </w:r>
      <w:r w:rsidR="00310217" w:rsidRPr="00A55108">
        <w:rPr>
          <w:rFonts w:asciiTheme="minorHAnsi" w:hAnsiTheme="minorHAnsi" w:cstheme="minorHAnsi"/>
        </w:rPr>
        <w:t xml:space="preserve">. </w:t>
      </w:r>
      <w:r w:rsidR="009778DC" w:rsidRPr="00A55108">
        <w:rPr>
          <w:rFonts w:asciiTheme="minorHAnsi" w:hAnsiTheme="minorHAnsi" w:cstheme="minorHAnsi"/>
        </w:rPr>
        <w:t>Stan jakości powietrza</w:t>
      </w:r>
      <w:bookmarkEnd w:id="103"/>
      <w:bookmarkEnd w:id="104"/>
      <w:bookmarkEnd w:id="105"/>
      <w:bookmarkEnd w:id="106"/>
      <w:bookmarkEnd w:id="107"/>
      <w:r w:rsidR="009778DC" w:rsidRPr="00A55108">
        <w:rPr>
          <w:rFonts w:asciiTheme="minorHAnsi" w:hAnsiTheme="minorHAnsi" w:cstheme="minorHAnsi"/>
        </w:rPr>
        <w:t xml:space="preserve"> </w:t>
      </w:r>
    </w:p>
    <w:p w14:paraId="7ABA285B" w14:textId="3F1C52F9" w:rsidR="009778DC" w:rsidRPr="00A55108" w:rsidRDefault="009778DC" w:rsidP="004E362D">
      <w:pPr>
        <w:pStyle w:val="Nagwek2"/>
      </w:pPr>
      <w:bookmarkStart w:id="108" w:name="_Toc26181044"/>
      <w:bookmarkStart w:id="109" w:name="_Toc26452692"/>
      <w:bookmarkStart w:id="110" w:name="_Toc26453016"/>
      <w:bookmarkStart w:id="111" w:name="_Toc67173068"/>
      <w:bookmarkStart w:id="112" w:name="_Toc71199264"/>
      <w:r w:rsidRPr="00A55108">
        <w:t>Metodologia obliczenia wskaźników zanieczyszczeń</w:t>
      </w:r>
      <w:bookmarkEnd w:id="108"/>
      <w:bookmarkEnd w:id="109"/>
      <w:bookmarkEnd w:id="110"/>
      <w:bookmarkEnd w:id="111"/>
      <w:bookmarkEnd w:id="112"/>
    </w:p>
    <w:p w14:paraId="52AB1FB9" w14:textId="5779CC6B" w:rsidR="009778DC" w:rsidRPr="00A55108" w:rsidRDefault="009778DC" w:rsidP="001E6238">
      <w:pPr>
        <w:spacing w:after="0"/>
        <w:rPr>
          <w:rFonts w:asciiTheme="minorHAnsi" w:hAnsiTheme="minorHAnsi" w:cstheme="minorHAnsi"/>
          <w:szCs w:val="22"/>
        </w:rPr>
      </w:pPr>
      <w:r w:rsidRPr="00A55108">
        <w:rPr>
          <w:rFonts w:asciiTheme="minorHAnsi" w:hAnsiTheme="minorHAnsi" w:cstheme="minorHAnsi"/>
          <w:iCs/>
          <w:szCs w:val="22"/>
        </w:rPr>
        <w:t xml:space="preserve">Baza emisji zanieczyszczeń </w:t>
      </w:r>
      <w:r w:rsidRPr="00A55108">
        <w:rPr>
          <w:rFonts w:asciiTheme="minorHAnsi" w:hAnsiTheme="minorHAnsi" w:cstheme="minorHAnsi"/>
          <w:szCs w:val="22"/>
        </w:rPr>
        <w:t>została opracowana</w:t>
      </w:r>
      <w:r w:rsidR="00852211" w:rsidRPr="00A55108">
        <w:rPr>
          <w:rFonts w:asciiTheme="minorHAnsi" w:hAnsiTheme="minorHAnsi" w:cstheme="minorHAnsi"/>
          <w:szCs w:val="22"/>
        </w:rPr>
        <w:t xml:space="preserve"> w </w:t>
      </w:r>
      <w:r w:rsidRPr="00A55108">
        <w:rPr>
          <w:rFonts w:asciiTheme="minorHAnsi" w:hAnsiTheme="minorHAnsi" w:cstheme="minorHAnsi"/>
          <w:szCs w:val="22"/>
        </w:rPr>
        <w:t>oparciu o wiedzę na temat lokalnej sytuacji</w:t>
      </w:r>
      <w:r w:rsidR="00852211" w:rsidRPr="00A55108">
        <w:rPr>
          <w:rFonts w:asciiTheme="minorHAnsi" w:hAnsiTheme="minorHAnsi" w:cstheme="minorHAnsi"/>
          <w:szCs w:val="22"/>
        </w:rPr>
        <w:t xml:space="preserve"> w </w:t>
      </w:r>
      <w:r w:rsidRPr="00A55108">
        <w:rPr>
          <w:rFonts w:asciiTheme="minorHAnsi" w:hAnsiTheme="minorHAnsi" w:cstheme="minorHAnsi"/>
          <w:szCs w:val="22"/>
        </w:rPr>
        <w:t>dziedzinie energii</w:t>
      </w:r>
      <w:r w:rsidR="00852211" w:rsidRPr="00A55108">
        <w:rPr>
          <w:rFonts w:asciiTheme="minorHAnsi" w:hAnsiTheme="minorHAnsi" w:cstheme="minorHAnsi"/>
          <w:szCs w:val="22"/>
        </w:rPr>
        <w:t xml:space="preserve"> i </w:t>
      </w:r>
      <w:r w:rsidRPr="00A55108">
        <w:rPr>
          <w:rFonts w:asciiTheme="minorHAnsi" w:hAnsiTheme="minorHAnsi" w:cstheme="minorHAnsi"/>
          <w:szCs w:val="22"/>
        </w:rPr>
        <w:t>emisji gazów cieplarnianych</w:t>
      </w:r>
      <w:r w:rsidR="00852211" w:rsidRPr="00A55108">
        <w:rPr>
          <w:rFonts w:asciiTheme="minorHAnsi" w:hAnsiTheme="minorHAnsi" w:cstheme="minorHAnsi"/>
          <w:szCs w:val="22"/>
        </w:rPr>
        <w:t xml:space="preserve"> i </w:t>
      </w:r>
      <w:r w:rsidRPr="00A55108">
        <w:rPr>
          <w:rFonts w:asciiTheme="minorHAnsi" w:hAnsiTheme="minorHAnsi" w:cstheme="minorHAnsi"/>
          <w:szCs w:val="22"/>
        </w:rPr>
        <w:t>innych substancji szkodliwych: CO</w:t>
      </w:r>
      <w:r w:rsidRPr="00A55108">
        <w:rPr>
          <w:rFonts w:asciiTheme="minorHAnsi" w:hAnsiTheme="minorHAnsi" w:cstheme="minorHAnsi"/>
          <w:szCs w:val="22"/>
          <w:vertAlign w:val="subscript"/>
        </w:rPr>
        <w:t>2</w:t>
      </w:r>
      <w:r w:rsidRPr="00A55108">
        <w:rPr>
          <w:rFonts w:asciiTheme="minorHAnsi" w:hAnsiTheme="minorHAnsi" w:cstheme="minorHAnsi"/>
          <w:szCs w:val="22"/>
        </w:rPr>
        <w:t>, CO, SO</w:t>
      </w:r>
      <w:r w:rsidRPr="00A55108">
        <w:rPr>
          <w:rFonts w:asciiTheme="minorHAnsi" w:hAnsiTheme="minorHAnsi" w:cstheme="minorHAnsi"/>
          <w:szCs w:val="22"/>
          <w:vertAlign w:val="subscript"/>
        </w:rPr>
        <w:t>2</w:t>
      </w:r>
      <w:r w:rsidRPr="00A55108">
        <w:rPr>
          <w:rFonts w:asciiTheme="minorHAnsi" w:hAnsiTheme="minorHAnsi" w:cstheme="minorHAnsi"/>
          <w:szCs w:val="22"/>
        </w:rPr>
        <w:t>, NOx, PM10, PM2,5 oraz B(a)</w:t>
      </w:r>
      <w:r w:rsidR="00830FA1">
        <w:rPr>
          <w:rFonts w:asciiTheme="minorHAnsi" w:hAnsiTheme="minorHAnsi" w:cstheme="minorHAnsi"/>
          <w:szCs w:val="22"/>
        </w:rPr>
        <w:t>P</w:t>
      </w:r>
      <w:r w:rsidRPr="00A55108">
        <w:rPr>
          <w:rFonts w:asciiTheme="minorHAnsi" w:hAnsiTheme="minorHAnsi" w:cstheme="minorHAnsi"/>
          <w:szCs w:val="22"/>
        </w:rPr>
        <w:t>.</w:t>
      </w:r>
      <w:r w:rsidR="00852211" w:rsidRPr="00A55108">
        <w:rPr>
          <w:rFonts w:asciiTheme="minorHAnsi" w:hAnsiTheme="minorHAnsi" w:cstheme="minorHAnsi"/>
          <w:szCs w:val="22"/>
        </w:rPr>
        <w:t xml:space="preserve"> </w:t>
      </w:r>
      <w:r w:rsidR="0044257F">
        <w:rPr>
          <w:rFonts w:asciiTheme="minorHAnsi" w:hAnsiTheme="minorHAnsi" w:cstheme="minorHAnsi"/>
          <w:szCs w:val="22"/>
        </w:rPr>
        <w:t>W</w:t>
      </w:r>
      <w:r w:rsidR="00852211" w:rsidRPr="00A55108">
        <w:rPr>
          <w:rFonts w:asciiTheme="minorHAnsi" w:hAnsiTheme="minorHAnsi" w:cstheme="minorHAnsi"/>
          <w:szCs w:val="22"/>
        </w:rPr>
        <w:t> </w:t>
      </w:r>
      <w:r w:rsidRPr="00A55108">
        <w:rPr>
          <w:rFonts w:asciiTheme="minorHAnsi" w:hAnsiTheme="minorHAnsi" w:cstheme="minorHAnsi"/>
          <w:szCs w:val="22"/>
        </w:rPr>
        <w:t>inwentaryzacji wyliczono wielkość rocznej emisji zanieczyszczeń</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okresie od </w:t>
      </w:r>
      <w:r w:rsidR="00B37E91" w:rsidRPr="00A55108">
        <w:rPr>
          <w:rFonts w:asciiTheme="minorHAnsi" w:hAnsiTheme="minorHAnsi" w:cstheme="minorHAnsi"/>
          <w:szCs w:val="22"/>
        </w:rPr>
        <w:t>1 stycznia do 31 grudnia 20</w:t>
      </w:r>
      <w:r w:rsidR="00524BF5" w:rsidRPr="00A55108">
        <w:rPr>
          <w:rFonts w:asciiTheme="minorHAnsi" w:hAnsiTheme="minorHAnsi" w:cstheme="minorHAnsi"/>
          <w:szCs w:val="22"/>
        </w:rPr>
        <w:t>19</w:t>
      </w:r>
      <w:r w:rsidR="00B37E91" w:rsidRPr="00A55108">
        <w:rPr>
          <w:rFonts w:asciiTheme="minorHAnsi" w:hAnsiTheme="minorHAnsi" w:cstheme="minorHAnsi"/>
          <w:szCs w:val="22"/>
        </w:rPr>
        <w:t xml:space="preserve">r. </w:t>
      </w:r>
      <w:r w:rsidRPr="00A55108">
        <w:rPr>
          <w:rFonts w:asciiTheme="minorHAnsi" w:hAnsiTheme="minorHAnsi" w:cstheme="minorHAnsi"/>
          <w:szCs w:val="22"/>
        </w:rPr>
        <w:t>Inwentaryzacja emisji substancji szkodliwych</w:t>
      </w:r>
      <w:r w:rsidR="00852211" w:rsidRPr="00A55108">
        <w:rPr>
          <w:rFonts w:asciiTheme="minorHAnsi" w:hAnsiTheme="minorHAnsi" w:cstheme="minorHAnsi"/>
          <w:szCs w:val="22"/>
        </w:rPr>
        <w:t xml:space="preserve"> w </w:t>
      </w:r>
      <w:r w:rsidR="00524BF5" w:rsidRPr="00A55108">
        <w:rPr>
          <w:rFonts w:asciiTheme="minorHAnsi" w:hAnsiTheme="minorHAnsi" w:cstheme="minorHAnsi"/>
          <w:szCs w:val="22"/>
        </w:rPr>
        <w:t>powiecie cieszyńskim</w:t>
      </w:r>
      <w:r w:rsidRPr="00A55108">
        <w:rPr>
          <w:rFonts w:asciiTheme="minorHAnsi" w:hAnsiTheme="minorHAnsi" w:cstheme="minorHAnsi"/>
          <w:szCs w:val="22"/>
        </w:rPr>
        <w:t xml:space="preserve"> spełnia następujące warunki:</w:t>
      </w:r>
    </w:p>
    <w:p w14:paraId="09ECCF02" w14:textId="5E307C93" w:rsidR="009778DC" w:rsidRPr="00A55108" w:rsidRDefault="001A097D" w:rsidP="009A4E0A">
      <w:pPr>
        <w:pStyle w:val="Akapitzlist"/>
        <w:numPr>
          <w:ilvl w:val="0"/>
          <w:numId w:val="8"/>
        </w:numPr>
        <w:spacing w:after="200"/>
        <w:contextualSpacing/>
        <w:rPr>
          <w:rFonts w:asciiTheme="minorHAnsi" w:hAnsiTheme="minorHAnsi" w:cstheme="minorHAnsi"/>
          <w:szCs w:val="22"/>
        </w:rPr>
      </w:pPr>
      <w:r>
        <w:rPr>
          <w:rFonts w:asciiTheme="minorHAnsi" w:hAnsiTheme="minorHAnsi" w:cstheme="minorHAnsi"/>
          <w:szCs w:val="22"/>
        </w:rPr>
        <w:t>O</w:t>
      </w:r>
      <w:r w:rsidR="009778DC" w:rsidRPr="00A55108">
        <w:rPr>
          <w:rFonts w:asciiTheme="minorHAnsi" w:hAnsiTheme="minorHAnsi" w:cstheme="minorHAnsi"/>
          <w:szCs w:val="22"/>
        </w:rPr>
        <w:t xml:space="preserve">dzwierciedla sytuację lokalną </w:t>
      </w:r>
      <w:r w:rsidR="00903CC0">
        <w:rPr>
          <w:rFonts w:asciiTheme="minorHAnsi" w:hAnsiTheme="minorHAnsi" w:cstheme="minorHAnsi"/>
          <w:szCs w:val="22"/>
        </w:rPr>
        <w:t>(z</w:t>
      </w:r>
      <w:r w:rsidR="009778DC" w:rsidRPr="00A55108">
        <w:rPr>
          <w:rFonts w:asciiTheme="minorHAnsi" w:hAnsiTheme="minorHAnsi" w:cstheme="minorHAnsi"/>
          <w:szCs w:val="22"/>
        </w:rPr>
        <w:t>ostała sporządzona na podstawie danych dotyczących zużycia/produkcji energii, mobilności itp. na terytorium zarządzanym przez dany samorząd</w:t>
      </w:r>
      <w:r w:rsidR="00903CC0">
        <w:rPr>
          <w:rFonts w:asciiTheme="minorHAnsi" w:hAnsiTheme="minorHAnsi" w:cstheme="minorHAnsi"/>
          <w:szCs w:val="22"/>
        </w:rPr>
        <w:t>)</w:t>
      </w:r>
      <w:r w:rsidR="009778DC" w:rsidRPr="00A55108">
        <w:rPr>
          <w:rFonts w:asciiTheme="minorHAnsi" w:hAnsiTheme="minorHAnsi" w:cstheme="minorHAnsi"/>
          <w:szCs w:val="22"/>
        </w:rPr>
        <w:t>,</w:t>
      </w:r>
    </w:p>
    <w:p w14:paraId="5CCE2830" w14:textId="0527F88F" w:rsidR="009778DC" w:rsidRPr="001A097D" w:rsidRDefault="001A097D" w:rsidP="001E1BEF">
      <w:pPr>
        <w:pStyle w:val="Akapitzlist"/>
        <w:numPr>
          <w:ilvl w:val="0"/>
          <w:numId w:val="8"/>
        </w:numPr>
        <w:spacing w:after="200"/>
        <w:contextualSpacing/>
        <w:rPr>
          <w:rFonts w:asciiTheme="minorHAnsi" w:hAnsiTheme="minorHAnsi" w:cstheme="minorHAnsi"/>
          <w:szCs w:val="22"/>
        </w:rPr>
      </w:pPr>
      <w:r w:rsidRPr="001A097D">
        <w:rPr>
          <w:rFonts w:asciiTheme="minorHAnsi" w:hAnsiTheme="minorHAnsi" w:cstheme="minorHAnsi"/>
          <w:szCs w:val="22"/>
        </w:rPr>
        <w:t>Pozwala na odtworzenie jej w przyszłości</w:t>
      </w:r>
      <w:r>
        <w:rPr>
          <w:rFonts w:asciiTheme="minorHAnsi" w:hAnsiTheme="minorHAnsi" w:cstheme="minorHAnsi"/>
          <w:szCs w:val="22"/>
        </w:rPr>
        <w:t xml:space="preserve"> </w:t>
      </w:r>
      <w:r w:rsidRPr="001A097D">
        <w:rPr>
          <w:rFonts w:asciiTheme="minorHAnsi" w:hAnsiTheme="minorHAnsi" w:cstheme="minorHAnsi"/>
          <w:szCs w:val="22"/>
        </w:rPr>
        <w:t>(</w:t>
      </w:r>
      <w:r>
        <w:rPr>
          <w:rFonts w:asciiTheme="minorHAnsi" w:hAnsiTheme="minorHAnsi" w:cstheme="minorHAnsi"/>
          <w:szCs w:val="22"/>
        </w:rPr>
        <w:t xml:space="preserve">sposób opisania </w:t>
      </w:r>
      <w:r w:rsidR="009778DC" w:rsidRPr="001A097D">
        <w:rPr>
          <w:rFonts w:asciiTheme="minorHAnsi" w:hAnsiTheme="minorHAnsi" w:cstheme="minorHAnsi"/>
          <w:szCs w:val="22"/>
        </w:rPr>
        <w:t>Metodologi</w:t>
      </w:r>
      <w:r>
        <w:rPr>
          <w:rFonts w:asciiTheme="minorHAnsi" w:hAnsiTheme="minorHAnsi" w:cstheme="minorHAnsi"/>
          <w:szCs w:val="22"/>
        </w:rPr>
        <w:t>i</w:t>
      </w:r>
      <w:r w:rsidR="00852211" w:rsidRPr="001A097D">
        <w:rPr>
          <w:rFonts w:asciiTheme="minorHAnsi" w:hAnsiTheme="minorHAnsi" w:cstheme="minorHAnsi"/>
          <w:szCs w:val="22"/>
        </w:rPr>
        <w:t xml:space="preserve"> i </w:t>
      </w:r>
      <w:r w:rsidR="009778DC" w:rsidRPr="001A097D">
        <w:rPr>
          <w:rFonts w:asciiTheme="minorHAnsi" w:hAnsiTheme="minorHAnsi" w:cstheme="minorHAnsi"/>
          <w:szCs w:val="22"/>
        </w:rPr>
        <w:t>źród</w:t>
      </w:r>
      <w:r>
        <w:rPr>
          <w:rFonts w:asciiTheme="minorHAnsi" w:hAnsiTheme="minorHAnsi" w:cstheme="minorHAnsi"/>
          <w:szCs w:val="22"/>
        </w:rPr>
        <w:t>eł</w:t>
      </w:r>
      <w:r w:rsidR="009778DC" w:rsidRPr="001A097D">
        <w:rPr>
          <w:rFonts w:asciiTheme="minorHAnsi" w:hAnsiTheme="minorHAnsi" w:cstheme="minorHAnsi"/>
          <w:szCs w:val="22"/>
        </w:rPr>
        <w:t xml:space="preserve"> danych</w:t>
      </w:r>
      <w:r w:rsidRPr="001A097D">
        <w:rPr>
          <w:rFonts w:asciiTheme="minorHAnsi" w:hAnsiTheme="minorHAnsi" w:cstheme="minorHAnsi"/>
          <w:szCs w:val="22"/>
        </w:rPr>
        <w:t>)</w:t>
      </w:r>
      <w:r>
        <w:rPr>
          <w:rFonts w:asciiTheme="minorHAnsi" w:hAnsiTheme="minorHAnsi" w:cstheme="minorHAnsi"/>
          <w:szCs w:val="22"/>
        </w:rPr>
        <w:t>,</w:t>
      </w:r>
      <w:r w:rsidR="009778DC" w:rsidRPr="001A097D">
        <w:rPr>
          <w:rFonts w:asciiTheme="minorHAnsi" w:hAnsiTheme="minorHAnsi" w:cstheme="minorHAnsi"/>
          <w:szCs w:val="22"/>
        </w:rPr>
        <w:t xml:space="preserve"> </w:t>
      </w:r>
    </w:p>
    <w:p w14:paraId="6BE89692" w14:textId="08D8496E" w:rsidR="009778DC" w:rsidRPr="00A55108" w:rsidRDefault="009778DC" w:rsidP="009A4E0A">
      <w:pPr>
        <w:pStyle w:val="Akapitzlist"/>
        <w:numPr>
          <w:ilvl w:val="0"/>
          <w:numId w:val="8"/>
        </w:numPr>
        <w:spacing w:after="200"/>
        <w:contextualSpacing/>
        <w:rPr>
          <w:rFonts w:asciiTheme="minorHAnsi" w:hAnsiTheme="minorHAnsi" w:cstheme="minorHAnsi"/>
          <w:szCs w:val="22"/>
        </w:rPr>
      </w:pPr>
      <w:r w:rsidRPr="00A55108">
        <w:rPr>
          <w:rFonts w:asciiTheme="minorHAnsi" w:hAnsiTheme="minorHAnsi" w:cstheme="minorHAnsi"/>
          <w:szCs w:val="22"/>
        </w:rPr>
        <w:t>Przedstawia możliwą do przyjęcia wizję rzeczywistości.</w:t>
      </w:r>
    </w:p>
    <w:p w14:paraId="54E556C6" w14:textId="77777777" w:rsidR="009778DC" w:rsidRPr="00A55108" w:rsidRDefault="009778DC" w:rsidP="004B561A">
      <w:pPr>
        <w:pStyle w:val="Akapitzlist"/>
        <w:rPr>
          <w:rFonts w:asciiTheme="minorHAnsi" w:hAnsiTheme="minorHAnsi" w:cstheme="minorHAnsi"/>
          <w:szCs w:val="22"/>
        </w:rPr>
      </w:pPr>
      <w:r w:rsidRPr="00A55108">
        <w:rPr>
          <w:rFonts w:asciiTheme="minorHAnsi" w:hAnsiTheme="minorHAnsi" w:cstheme="minorHAnsi"/>
          <w:szCs w:val="22"/>
        </w:rPr>
        <w:t>Proces zbierania danych, ich źródła oraz metodologia zostały dobrze udokumentowane.</w:t>
      </w:r>
      <w:bookmarkStart w:id="113" w:name="_Toc427758623"/>
      <w:bookmarkStart w:id="114" w:name="_Toc442092315"/>
    </w:p>
    <w:p w14:paraId="6D701CA6" w14:textId="77777777" w:rsidR="009778DC" w:rsidRPr="00B62E13" w:rsidRDefault="009778DC" w:rsidP="00B62E13">
      <w:pPr>
        <w:spacing w:before="120" w:after="0"/>
        <w:rPr>
          <w:rFonts w:asciiTheme="minorHAnsi" w:hAnsiTheme="minorHAnsi" w:cstheme="minorHAnsi"/>
          <w:b/>
          <w:color w:val="4BACC6" w:themeColor="accent5"/>
          <w:szCs w:val="22"/>
        </w:rPr>
      </w:pPr>
      <w:r w:rsidRPr="00B62E13">
        <w:rPr>
          <w:rFonts w:asciiTheme="minorHAnsi" w:hAnsiTheme="minorHAnsi" w:cstheme="minorHAnsi"/>
          <w:b/>
          <w:color w:val="4BACC6" w:themeColor="accent5"/>
          <w:szCs w:val="22"/>
        </w:rPr>
        <w:t>Zakres inwentaryzacji</w:t>
      </w:r>
    </w:p>
    <w:p w14:paraId="0107F4D5" w14:textId="77777777"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W zakres inwentaryzacji wchodzą emisje bezpośrednie ze spalania paliw</w:t>
      </w:r>
      <w:r w:rsidR="00852211" w:rsidRPr="00A55108">
        <w:rPr>
          <w:rFonts w:asciiTheme="minorHAnsi" w:hAnsiTheme="minorHAnsi" w:cstheme="minorHAnsi"/>
          <w:szCs w:val="22"/>
        </w:rPr>
        <w:t xml:space="preserve"> w </w:t>
      </w:r>
      <w:r w:rsidRPr="00A55108">
        <w:rPr>
          <w:rFonts w:asciiTheme="minorHAnsi" w:hAnsiTheme="minorHAnsi" w:cstheme="minorHAnsi"/>
          <w:szCs w:val="22"/>
        </w:rPr>
        <w:t>budynkach, instalacjach oraz sektorze transportu oraz emisje pośrednie towarzyszące produkcji energii elektrycznej, ciepła</w:t>
      </w:r>
      <w:r w:rsidR="00852211" w:rsidRPr="00A55108">
        <w:rPr>
          <w:rFonts w:asciiTheme="minorHAnsi" w:hAnsiTheme="minorHAnsi" w:cstheme="minorHAnsi"/>
          <w:szCs w:val="22"/>
        </w:rPr>
        <w:t xml:space="preserve"> i </w:t>
      </w:r>
      <w:r w:rsidRPr="00A55108">
        <w:rPr>
          <w:rFonts w:asciiTheme="minorHAnsi" w:hAnsiTheme="minorHAnsi" w:cstheme="minorHAnsi"/>
          <w:szCs w:val="22"/>
        </w:rPr>
        <w:t xml:space="preserve">chłodu wykorzystywanych przez odbiorców końcowych zlokalizowanych na terenie </w:t>
      </w:r>
      <w:r w:rsidR="00524BF5" w:rsidRPr="00A55108">
        <w:rPr>
          <w:rFonts w:asciiTheme="minorHAnsi" w:hAnsiTheme="minorHAnsi" w:cstheme="minorHAnsi"/>
          <w:szCs w:val="22"/>
        </w:rPr>
        <w:t>gmin powiatu</w:t>
      </w:r>
      <w:r w:rsidRPr="00A55108">
        <w:rPr>
          <w:rFonts w:asciiTheme="minorHAnsi" w:hAnsiTheme="minorHAnsi" w:cstheme="minorHAnsi"/>
          <w:szCs w:val="22"/>
        </w:rPr>
        <w:t>.</w:t>
      </w:r>
    </w:p>
    <w:p w14:paraId="5678835E" w14:textId="77777777" w:rsidR="009778DC" w:rsidRPr="00A55108" w:rsidRDefault="009778DC" w:rsidP="001E6238">
      <w:pPr>
        <w:spacing w:after="0"/>
        <w:rPr>
          <w:rFonts w:asciiTheme="minorHAnsi" w:hAnsiTheme="minorHAnsi" w:cstheme="minorHAnsi"/>
          <w:szCs w:val="22"/>
        </w:rPr>
      </w:pPr>
      <w:r w:rsidRPr="00A55108">
        <w:rPr>
          <w:rFonts w:asciiTheme="minorHAnsi" w:hAnsiTheme="minorHAnsi" w:cstheme="minorHAnsi"/>
          <w:szCs w:val="22"/>
        </w:rPr>
        <w:t xml:space="preserve">W </w:t>
      </w:r>
      <w:r w:rsidR="008D526E" w:rsidRPr="00A55108">
        <w:rPr>
          <w:rFonts w:asciiTheme="minorHAnsi" w:hAnsiTheme="minorHAnsi" w:cstheme="minorHAnsi"/>
          <w:szCs w:val="22"/>
        </w:rPr>
        <w:t>powiecie</w:t>
      </w:r>
      <w:r w:rsidRPr="00A55108">
        <w:rPr>
          <w:rFonts w:asciiTheme="minorHAnsi" w:hAnsiTheme="minorHAnsi" w:cstheme="minorHAnsi"/>
          <w:szCs w:val="22"/>
        </w:rPr>
        <w:t xml:space="preserve"> wyznaczono następujące sektory, dla których przeprowadzono analizę zużycia energii oraz emisji dwutlenku węgla:</w:t>
      </w:r>
    </w:p>
    <w:p w14:paraId="13855638" w14:textId="77777777" w:rsidR="001E6238" w:rsidRPr="00A55108" w:rsidRDefault="001E6238" w:rsidP="009A4E0A">
      <w:pPr>
        <w:pStyle w:val="Akapitzlist"/>
        <w:numPr>
          <w:ilvl w:val="0"/>
          <w:numId w:val="9"/>
        </w:numPr>
        <w:spacing w:after="200"/>
        <w:contextualSpacing/>
        <w:rPr>
          <w:rFonts w:asciiTheme="minorHAnsi" w:hAnsiTheme="minorHAnsi" w:cstheme="minorHAnsi"/>
          <w:szCs w:val="22"/>
          <w:lang w:eastAsia="pl-PL"/>
        </w:rPr>
        <w:sectPr w:rsidR="001E6238" w:rsidRPr="00A55108" w:rsidSect="00230C3A">
          <w:pgSz w:w="11906" w:h="16838"/>
          <w:pgMar w:top="1418" w:right="1418" w:bottom="1418" w:left="1418" w:header="454" w:footer="709" w:gutter="0"/>
          <w:cols w:space="708"/>
          <w:docGrid w:linePitch="360"/>
        </w:sectPr>
      </w:pPr>
    </w:p>
    <w:p w14:paraId="68547F74" w14:textId="4E0E3EA0" w:rsidR="009778DC" w:rsidRPr="00A55108" w:rsidRDefault="009778DC" w:rsidP="009A4E0A">
      <w:pPr>
        <w:pStyle w:val="Akapitzlist"/>
        <w:numPr>
          <w:ilvl w:val="0"/>
          <w:numId w:val="9"/>
        </w:numPr>
        <w:spacing w:after="200"/>
        <w:contextualSpacing/>
        <w:rPr>
          <w:rFonts w:asciiTheme="minorHAnsi" w:hAnsiTheme="minorHAnsi" w:cstheme="minorHAnsi"/>
          <w:szCs w:val="22"/>
        </w:rPr>
      </w:pPr>
      <w:r w:rsidRPr="00A55108">
        <w:rPr>
          <w:rFonts w:asciiTheme="minorHAnsi" w:hAnsiTheme="minorHAnsi" w:cstheme="minorHAnsi"/>
          <w:szCs w:val="22"/>
          <w:lang w:eastAsia="pl-PL"/>
        </w:rPr>
        <w:t>Budownictwo mieszkaniowe,</w:t>
      </w:r>
    </w:p>
    <w:p w14:paraId="0CAA869F" w14:textId="77777777" w:rsidR="009778DC" w:rsidRPr="00A55108" w:rsidRDefault="009778DC" w:rsidP="009A4E0A">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Budynki użyteczności publicznej,</w:t>
      </w:r>
    </w:p>
    <w:p w14:paraId="04FB3072" w14:textId="77777777" w:rsidR="009778DC" w:rsidRPr="00A55108" w:rsidRDefault="009778DC" w:rsidP="009A4E0A">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Oświetlenie drogowe,</w:t>
      </w:r>
    </w:p>
    <w:p w14:paraId="337E3F1C" w14:textId="77777777" w:rsidR="009778DC" w:rsidRPr="00A55108" w:rsidRDefault="009778DC" w:rsidP="009A4E0A">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Przedsiębiorstwa</w:t>
      </w:r>
      <w:r w:rsidR="00852211" w:rsidRPr="00A55108">
        <w:rPr>
          <w:rFonts w:asciiTheme="minorHAnsi" w:hAnsiTheme="minorHAnsi" w:cstheme="minorHAnsi"/>
          <w:szCs w:val="22"/>
          <w:lang w:eastAsia="pl-PL"/>
        </w:rPr>
        <w:t xml:space="preserve"> i </w:t>
      </w:r>
      <w:r w:rsidRPr="00A55108">
        <w:rPr>
          <w:rFonts w:asciiTheme="minorHAnsi" w:hAnsiTheme="minorHAnsi" w:cstheme="minorHAnsi"/>
          <w:szCs w:val="22"/>
          <w:lang w:eastAsia="pl-PL"/>
        </w:rPr>
        <w:t>usługi,</w:t>
      </w:r>
    </w:p>
    <w:p w14:paraId="0D47E9C5" w14:textId="77777777" w:rsidR="009778DC" w:rsidRPr="00A55108" w:rsidRDefault="009778DC" w:rsidP="009A4E0A">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Transport drogowy,</w:t>
      </w:r>
    </w:p>
    <w:p w14:paraId="1ADFE0D1" w14:textId="77777777" w:rsidR="009778DC" w:rsidRPr="00A55108" w:rsidRDefault="009778DC" w:rsidP="009A4E0A">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Transport publiczny,</w:t>
      </w:r>
    </w:p>
    <w:p w14:paraId="19C078E3" w14:textId="77777777" w:rsidR="009778DC" w:rsidRPr="00A55108" w:rsidRDefault="009778DC" w:rsidP="009A4E0A">
      <w:pPr>
        <w:pStyle w:val="Akapitzlist"/>
        <w:numPr>
          <w:ilvl w:val="0"/>
          <w:numId w:val="9"/>
        </w:numPr>
        <w:spacing w:after="200"/>
        <w:contextualSpacing/>
        <w:rPr>
          <w:rFonts w:asciiTheme="minorHAnsi" w:hAnsiTheme="minorHAnsi" w:cstheme="minorHAnsi"/>
          <w:szCs w:val="22"/>
        </w:rPr>
      </w:pPr>
      <w:r w:rsidRPr="00A55108">
        <w:rPr>
          <w:rFonts w:asciiTheme="minorHAnsi" w:hAnsiTheme="minorHAnsi" w:cstheme="minorHAnsi"/>
          <w:szCs w:val="22"/>
          <w:lang w:eastAsia="pl-PL"/>
        </w:rPr>
        <w:t>Przemysł.</w:t>
      </w:r>
    </w:p>
    <w:p w14:paraId="057BDC47" w14:textId="77777777" w:rsidR="001E6238" w:rsidRPr="00A55108" w:rsidRDefault="001E6238" w:rsidP="001E6238">
      <w:pPr>
        <w:autoSpaceDE w:val="0"/>
        <w:autoSpaceDN w:val="0"/>
        <w:adjustRightInd w:val="0"/>
        <w:spacing w:after="0"/>
        <w:rPr>
          <w:rFonts w:asciiTheme="minorHAnsi" w:hAnsiTheme="minorHAnsi" w:cstheme="minorHAnsi"/>
          <w:szCs w:val="22"/>
        </w:rPr>
        <w:sectPr w:rsidR="001E6238" w:rsidRPr="00A55108" w:rsidSect="001E6238">
          <w:type w:val="continuous"/>
          <w:pgSz w:w="11906" w:h="16838"/>
          <w:pgMar w:top="1418" w:right="1418" w:bottom="1418" w:left="1418" w:header="454" w:footer="709" w:gutter="0"/>
          <w:cols w:num="2" w:space="708"/>
          <w:docGrid w:linePitch="360"/>
        </w:sectPr>
      </w:pPr>
    </w:p>
    <w:p w14:paraId="07EA5078" w14:textId="7D4970DD" w:rsidR="009778DC" w:rsidRPr="00A55108" w:rsidRDefault="009778DC" w:rsidP="001E6238">
      <w:pPr>
        <w:autoSpaceDE w:val="0"/>
        <w:autoSpaceDN w:val="0"/>
        <w:adjustRightInd w:val="0"/>
        <w:spacing w:after="0"/>
        <w:rPr>
          <w:rFonts w:asciiTheme="minorHAnsi" w:hAnsiTheme="minorHAnsi" w:cstheme="minorHAnsi"/>
          <w:szCs w:val="22"/>
        </w:rPr>
      </w:pPr>
      <w:r w:rsidRPr="00A55108">
        <w:rPr>
          <w:rFonts w:asciiTheme="minorHAnsi" w:hAnsiTheme="minorHAnsi" w:cstheme="minorHAnsi"/>
          <w:szCs w:val="22"/>
        </w:rPr>
        <w:t>Inwentaryzacją zostały objęte emisje:</w:t>
      </w:r>
    </w:p>
    <w:p w14:paraId="7139CCE9" w14:textId="77777777" w:rsidR="001E6238" w:rsidRPr="00A55108" w:rsidRDefault="001E6238" w:rsidP="001E6238">
      <w:pPr>
        <w:pStyle w:val="Akapitzlist"/>
        <w:numPr>
          <w:ilvl w:val="0"/>
          <w:numId w:val="9"/>
        </w:numPr>
        <w:spacing w:after="200"/>
        <w:contextualSpacing/>
        <w:rPr>
          <w:rFonts w:asciiTheme="minorHAnsi" w:hAnsiTheme="minorHAnsi" w:cstheme="minorHAnsi"/>
          <w:szCs w:val="22"/>
          <w:lang w:eastAsia="pl-PL"/>
        </w:rPr>
        <w:sectPr w:rsidR="001E6238" w:rsidRPr="00A55108" w:rsidSect="001E6238">
          <w:type w:val="continuous"/>
          <w:pgSz w:w="11906" w:h="16838"/>
          <w:pgMar w:top="1418" w:right="1418" w:bottom="1418" w:left="1418" w:header="454" w:footer="709" w:gutter="0"/>
          <w:cols w:space="708"/>
          <w:docGrid w:linePitch="360"/>
        </w:sectPr>
      </w:pPr>
    </w:p>
    <w:p w14:paraId="431DC151" w14:textId="71A8BBCE" w:rsidR="009778DC" w:rsidRPr="00A55108" w:rsidRDefault="009778DC"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Dwutlenku węgla CO2,</w:t>
      </w:r>
    </w:p>
    <w:p w14:paraId="678E2354" w14:textId="77777777" w:rsidR="009778DC" w:rsidRPr="00A55108" w:rsidRDefault="009778DC"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Tlenku węgla CO,</w:t>
      </w:r>
    </w:p>
    <w:p w14:paraId="52EE44BA" w14:textId="77777777" w:rsidR="009778DC" w:rsidRPr="00A55108" w:rsidRDefault="009778DC"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Tlenku siarki SO2,</w:t>
      </w:r>
    </w:p>
    <w:p w14:paraId="19CF6D0A" w14:textId="77777777" w:rsidR="009778DC" w:rsidRPr="00A55108" w:rsidRDefault="009778DC"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Tlenków azotu NOx,</w:t>
      </w:r>
    </w:p>
    <w:p w14:paraId="4596C777" w14:textId="77777777" w:rsidR="009778DC" w:rsidRPr="00A55108" w:rsidRDefault="009778DC"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Pyłu PM10,</w:t>
      </w:r>
    </w:p>
    <w:p w14:paraId="446EE7DD" w14:textId="77777777" w:rsidR="009778DC" w:rsidRPr="00A55108" w:rsidRDefault="009778DC"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Pyłu PM2,5</w:t>
      </w:r>
    </w:p>
    <w:p w14:paraId="6DC1D5A2" w14:textId="77777777" w:rsidR="003E555A" w:rsidRPr="00A55108" w:rsidRDefault="003E555A" w:rsidP="001E6238">
      <w:pPr>
        <w:pStyle w:val="Akapitzlist"/>
        <w:numPr>
          <w:ilvl w:val="0"/>
          <w:numId w:val="9"/>
        </w:numPr>
        <w:spacing w:after="200"/>
        <w:contextualSpacing/>
        <w:rPr>
          <w:rFonts w:asciiTheme="minorHAnsi" w:hAnsiTheme="minorHAnsi" w:cstheme="minorHAnsi"/>
          <w:szCs w:val="22"/>
          <w:lang w:eastAsia="pl-PL"/>
        </w:rPr>
      </w:pPr>
      <w:r w:rsidRPr="00A55108">
        <w:rPr>
          <w:rFonts w:asciiTheme="minorHAnsi" w:hAnsiTheme="minorHAnsi" w:cstheme="minorHAnsi"/>
          <w:szCs w:val="22"/>
          <w:lang w:eastAsia="pl-PL"/>
        </w:rPr>
        <w:t>Benzo(a)pirenu B(a)P</w:t>
      </w:r>
      <w:r w:rsidR="009778DC" w:rsidRPr="00A55108">
        <w:rPr>
          <w:rFonts w:asciiTheme="minorHAnsi" w:hAnsiTheme="minorHAnsi" w:cstheme="minorHAnsi"/>
          <w:szCs w:val="22"/>
          <w:lang w:eastAsia="pl-PL"/>
        </w:rPr>
        <w:t>.</w:t>
      </w:r>
    </w:p>
    <w:p w14:paraId="5EAA8070" w14:textId="77777777" w:rsidR="001E6238" w:rsidRPr="00A55108" w:rsidRDefault="001E6238" w:rsidP="004E362D">
      <w:pPr>
        <w:pStyle w:val="Nagwek2"/>
        <w:sectPr w:rsidR="001E6238" w:rsidRPr="00A55108" w:rsidSect="001E6238">
          <w:type w:val="continuous"/>
          <w:pgSz w:w="11906" w:h="16838"/>
          <w:pgMar w:top="1418" w:right="1418" w:bottom="1418" w:left="1418" w:header="454" w:footer="709" w:gutter="0"/>
          <w:cols w:num="2" w:space="708"/>
          <w:docGrid w:linePitch="360"/>
        </w:sectPr>
      </w:pPr>
      <w:bookmarkStart w:id="115" w:name="_Toc427758625"/>
      <w:bookmarkStart w:id="116" w:name="_Toc442092317"/>
      <w:bookmarkStart w:id="117" w:name="_Toc519174353"/>
      <w:bookmarkStart w:id="118" w:name="_Toc9510729"/>
      <w:bookmarkStart w:id="119" w:name="_Toc26181045"/>
      <w:bookmarkStart w:id="120" w:name="_Toc26452693"/>
      <w:bookmarkStart w:id="121" w:name="_Toc26453017"/>
      <w:bookmarkStart w:id="122" w:name="_Toc67173069"/>
      <w:bookmarkEnd w:id="113"/>
      <w:bookmarkEnd w:id="114"/>
    </w:p>
    <w:p w14:paraId="4E5DF1C5" w14:textId="77777777" w:rsidR="001E6238" w:rsidRPr="00A55108" w:rsidRDefault="001E6238" w:rsidP="001E6238">
      <w:pPr>
        <w:pStyle w:val="Normalny0"/>
        <w:rPr>
          <w:rFonts w:asciiTheme="minorHAnsi" w:hAnsiTheme="minorHAnsi" w:cstheme="minorHAnsi"/>
        </w:rPr>
      </w:pPr>
    </w:p>
    <w:p w14:paraId="402DAB93" w14:textId="7BBE4B5C" w:rsidR="009778DC" w:rsidRPr="00A55108" w:rsidRDefault="009778DC" w:rsidP="004E362D">
      <w:pPr>
        <w:pStyle w:val="Nagwek2"/>
      </w:pPr>
      <w:bookmarkStart w:id="123" w:name="_Toc71199265"/>
      <w:r w:rsidRPr="00A55108">
        <w:t>Źródła danych</w:t>
      </w:r>
      <w:bookmarkEnd w:id="115"/>
      <w:bookmarkEnd w:id="116"/>
      <w:bookmarkEnd w:id="117"/>
      <w:bookmarkEnd w:id="118"/>
      <w:bookmarkEnd w:id="119"/>
      <w:bookmarkEnd w:id="120"/>
      <w:bookmarkEnd w:id="121"/>
      <w:bookmarkEnd w:id="122"/>
      <w:bookmarkEnd w:id="123"/>
    </w:p>
    <w:p w14:paraId="331C0CD5" w14:textId="77777777" w:rsidR="009778DC" w:rsidRPr="00A55108" w:rsidRDefault="009778DC" w:rsidP="001E6238">
      <w:pPr>
        <w:spacing w:after="0"/>
        <w:rPr>
          <w:rFonts w:asciiTheme="minorHAnsi" w:hAnsiTheme="minorHAnsi" w:cstheme="minorHAnsi"/>
          <w:szCs w:val="22"/>
        </w:rPr>
      </w:pPr>
      <w:r w:rsidRPr="00A55108">
        <w:rPr>
          <w:rFonts w:asciiTheme="minorHAnsi" w:hAnsiTheme="minorHAnsi" w:cstheme="minorHAnsi"/>
          <w:szCs w:val="22"/>
        </w:rPr>
        <w:t xml:space="preserve">Na potrzeby inwentaryzacji wykorzystano dane na temat: </w:t>
      </w:r>
    </w:p>
    <w:p w14:paraId="56250678" w14:textId="77777777" w:rsidR="00524BF5"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 xml:space="preserve">zużycia energii elektrycznej na terenie </w:t>
      </w:r>
      <w:r w:rsidR="008D526E" w:rsidRPr="00A55108">
        <w:rPr>
          <w:rFonts w:asciiTheme="minorHAnsi" w:hAnsiTheme="minorHAnsi" w:cstheme="minorHAnsi"/>
          <w:szCs w:val="22"/>
        </w:rPr>
        <w:t>powiatu</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podziałem na sektory – dane spółki </w:t>
      </w:r>
      <w:r w:rsidR="00524BF5" w:rsidRPr="00A55108">
        <w:rPr>
          <w:rFonts w:asciiTheme="minorHAnsi" w:hAnsiTheme="minorHAnsi" w:cstheme="minorHAnsi"/>
          <w:szCs w:val="22"/>
        </w:rPr>
        <w:t>Tauron</w:t>
      </w:r>
      <w:r w:rsidRPr="00A55108">
        <w:rPr>
          <w:rFonts w:asciiTheme="minorHAnsi" w:hAnsiTheme="minorHAnsi" w:cstheme="minorHAnsi"/>
          <w:szCs w:val="22"/>
        </w:rPr>
        <w:t xml:space="preserve"> Dystrybucja S.A., </w:t>
      </w:r>
    </w:p>
    <w:p w14:paraId="6576012F" w14:textId="77777777" w:rsidR="009778DC"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zużycia gazu – dane spółki PSG Sp.</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o.o., </w:t>
      </w:r>
    </w:p>
    <w:p w14:paraId="7B184EDF" w14:textId="77777777" w:rsidR="009778DC"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procent zużycia węgla</w:t>
      </w:r>
      <w:r w:rsidR="00852211" w:rsidRPr="00A55108">
        <w:rPr>
          <w:rFonts w:asciiTheme="minorHAnsi" w:hAnsiTheme="minorHAnsi" w:cstheme="minorHAnsi"/>
          <w:szCs w:val="22"/>
        </w:rPr>
        <w:t xml:space="preserve"> i </w:t>
      </w:r>
      <w:r w:rsidRPr="00A55108">
        <w:rPr>
          <w:rFonts w:asciiTheme="minorHAnsi" w:hAnsiTheme="minorHAnsi" w:cstheme="minorHAnsi"/>
          <w:szCs w:val="22"/>
        </w:rPr>
        <w:t xml:space="preserve">pochodnych na terenie </w:t>
      </w:r>
      <w:r w:rsidR="008D526E" w:rsidRPr="00A55108">
        <w:rPr>
          <w:rFonts w:asciiTheme="minorHAnsi" w:hAnsiTheme="minorHAnsi" w:cstheme="minorHAnsi"/>
          <w:szCs w:val="22"/>
        </w:rPr>
        <w:t>powiatu</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podziałem na sektory – </w:t>
      </w:r>
      <w:bookmarkStart w:id="124" w:name="OLE_LINK15"/>
      <w:r w:rsidRPr="00A55108">
        <w:rPr>
          <w:rFonts w:asciiTheme="minorHAnsi" w:hAnsiTheme="minorHAnsi" w:cstheme="minorHAnsi"/>
          <w:szCs w:val="22"/>
        </w:rPr>
        <w:t>dane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Plan</w:t>
      </w:r>
      <w:r w:rsidR="00524BF5" w:rsidRPr="00A55108">
        <w:rPr>
          <w:rFonts w:asciiTheme="minorHAnsi" w:hAnsiTheme="minorHAnsi" w:cstheme="minorHAnsi"/>
          <w:szCs w:val="22"/>
        </w:rPr>
        <w:t>ów</w:t>
      </w:r>
      <w:r w:rsidRPr="00A55108">
        <w:rPr>
          <w:rFonts w:asciiTheme="minorHAnsi" w:hAnsiTheme="minorHAnsi" w:cstheme="minorHAnsi"/>
          <w:szCs w:val="22"/>
        </w:rPr>
        <w:t xml:space="preserve"> Gospodarki Niskoemisyjnej dla </w:t>
      </w:r>
      <w:r w:rsidR="00524BF5" w:rsidRPr="00A55108">
        <w:rPr>
          <w:rFonts w:asciiTheme="minorHAnsi" w:hAnsiTheme="minorHAnsi" w:cstheme="minorHAnsi"/>
          <w:szCs w:val="22"/>
        </w:rPr>
        <w:t>poszczególnych gmin powiatu</w:t>
      </w:r>
      <w:bookmarkEnd w:id="124"/>
      <w:r w:rsidRPr="00A55108">
        <w:rPr>
          <w:rFonts w:asciiTheme="minorHAnsi" w:hAnsiTheme="minorHAnsi" w:cstheme="minorHAnsi"/>
          <w:szCs w:val="22"/>
        </w:rPr>
        <w:t>,</w:t>
      </w:r>
    </w:p>
    <w:p w14:paraId="6E96C94E" w14:textId="77777777" w:rsidR="009778DC"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 xml:space="preserve">procent zużycia oleju opałowego na terenie </w:t>
      </w:r>
      <w:r w:rsidR="008D526E" w:rsidRPr="00A55108">
        <w:rPr>
          <w:rFonts w:asciiTheme="minorHAnsi" w:hAnsiTheme="minorHAnsi" w:cstheme="minorHAnsi"/>
          <w:szCs w:val="22"/>
        </w:rPr>
        <w:t>powiatu</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podziałem na sektory – </w:t>
      </w:r>
      <w:r w:rsidR="00524BF5" w:rsidRPr="00A55108">
        <w:rPr>
          <w:rFonts w:asciiTheme="minorHAnsi" w:hAnsiTheme="minorHAnsi" w:cstheme="minorHAnsi"/>
          <w:szCs w:val="22"/>
        </w:rPr>
        <w:t>dane z Planów Gospodarki Niskoemisyjnej dla poszczególnych gmin powiatu</w:t>
      </w:r>
      <w:r w:rsidRPr="00A55108">
        <w:rPr>
          <w:rFonts w:asciiTheme="minorHAnsi" w:hAnsiTheme="minorHAnsi" w:cstheme="minorHAnsi"/>
          <w:szCs w:val="22"/>
        </w:rPr>
        <w:t>,</w:t>
      </w:r>
    </w:p>
    <w:p w14:paraId="29B59EC3" w14:textId="77777777" w:rsidR="009778DC"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 xml:space="preserve">procent zużycia biomasy na terenie </w:t>
      </w:r>
      <w:r w:rsidR="008D526E" w:rsidRPr="00A55108">
        <w:rPr>
          <w:rFonts w:asciiTheme="minorHAnsi" w:hAnsiTheme="minorHAnsi" w:cstheme="minorHAnsi"/>
          <w:szCs w:val="22"/>
        </w:rPr>
        <w:t>powiatu</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podziałem na sektory – </w:t>
      </w:r>
      <w:r w:rsidR="00524BF5" w:rsidRPr="00A55108">
        <w:rPr>
          <w:rFonts w:asciiTheme="minorHAnsi" w:hAnsiTheme="minorHAnsi" w:cstheme="minorHAnsi"/>
          <w:szCs w:val="22"/>
        </w:rPr>
        <w:t>dane z Planów Gospodarki Niskoemisyjnej dla poszczególnych gmin powiatu</w:t>
      </w:r>
      <w:r w:rsidRPr="00A55108">
        <w:rPr>
          <w:rFonts w:asciiTheme="minorHAnsi" w:hAnsiTheme="minorHAnsi" w:cstheme="minorHAnsi"/>
          <w:szCs w:val="22"/>
        </w:rPr>
        <w:t>,</w:t>
      </w:r>
    </w:p>
    <w:p w14:paraId="37986832" w14:textId="77777777" w:rsidR="009778DC"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zużycia paliw transportowych (benzyna silnikowa, olej napędowy, gaz LPG) – pomiary ruchu prowadzone przez GDDKiA</w:t>
      </w:r>
      <w:r w:rsidR="00852211" w:rsidRPr="00A55108">
        <w:rPr>
          <w:rFonts w:asciiTheme="minorHAnsi" w:hAnsiTheme="minorHAnsi" w:cstheme="minorHAnsi"/>
          <w:szCs w:val="22"/>
        </w:rPr>
        <w:t xml:space="preserve"> w </w:t>
      </w:r>
      <w:r w:rsidRPr="00A55108">
        <w:rPr>
          <w:rFonts w:asciiTheme="minorHAnsi" w:hAnsiTheme="minorHAnsi" w:cstheme="minorHAnsi"/>
          <w:szCs w:val="22"/>
        </w:rPr>
        <w:t>roku 2015 przeliczone na rok 201</w:t>
      </w:r>
      <w:r w:rsidR="00524BF5" w:rsidRPr="00A55108">
        <w:rPr>
          <w:rFonts w:asciiTheme="minorHAnsi" w:hAnsiTheme="minorHAnsi" w:cstheme="minorHAnsi"/>
          <w:szCs w:val="22"/>
        </w:rPr>
        <w:t>9</w:t>
      </w:r>
      <w:r w:rsidRPr="00A55108">
        <w:rPr>
          <w:rFonts w:asciiTheme="minorHAnsi" w:hAnsiTheme="minorHAnsi" w:cstheme="minorHAnsi"/>
          <w:szCs w:val="22"/>
        </w:rPr>
        <w:t xml:space="preserve"> </w:t>
      </w:r>
      <w:r w:rsidR="00524BF5" w:rsidRPr="00A55108">
        <w:rPr>
          <w:rFonts w:asciiTheme="minorHAnsi" w:hAnsiTheme="minorHAnsi" w:cstheme="minorHAnsi"/>
          <w:szCs w:val="22"/>
        </w:rPr>
        <w:t>z</w:t>
      </w:r>
      <w:r w:rsidRPr="00A55108">
        <w:rPr>
          <w:rFonts w:asciiTheme="minorHAnsi" w:hAnsiTheme="minorHAnsi" w:cstheme="minorHAnsi"/>
          <w:szCs w:val="22"/>
        </w:rPr>
        <w:t>godnie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instrukcją GDDKiA „Zasady prognozowania wskaźników wzrostu ruchu wewnętrznego na okres 2008-2040 na sieci drogowej do celów planistyczno-projektowych”,</w:t>
      </w:r>
    </w:p>
    <w:p w14:paraId="6CE21955" w14:textId="77777777" w:rsidR="009778DC" w:rsidRPr="00A55108" w:rsidRDefault="009778DC" w:rsidP="009A4E0A">
      <w:pPr>
        <w:pStyle w:val="Akapitzlist"/>
        <w:numPr>
          <w:ilvl w:val="0"/>
          <w:numId w:val="10"/>
        </w:numPr>
        <w:spacing w:after="200"/>
        <w:contextualSpacing/>
        <w:rPr>
          <w:rFonts w:asciiTheme="minorHAnsi" w:hAnsiTheme="minorHAnsi" w:cstheme="minorHAnsi"/>
          <w:szCs w:val="22"/>
        </w:rPr>
      </w:pPr>
      <w:r w:rsidRPr="00A55108">
        <w:rPr>
          <w:rFonts w:asciiTheme="minorHAnsi" w:hAnsiTheme="minorHAnsi" w:cstheme="minorHAnsi"/>
          <w:szCs w:val="22"/>
        </w:rPr>
        <w:t xml:space="preserve">informacje nt. linii komunikacyjnych przebiegających przez teren </w:t>
      </w:r>
      <w:r w:rsidR="008D526E" w:rsidRPr="00A55108">
        <w:rPr>
          <w:rFonts w:asciiTheme="minorHAnsi" w:hAnsiTheme="minorHAnsi" w:cstheme="minorHAnsi"/>
          <w:szCs w:val="22"/>
        </w:rPr>
        <w:t>powiatu</w:t>
      </w:r>
      <w:r w:rsidRPr="00A55108">
        <w:rPr>
          <w:rFonts w:asciiTheme="minorHAnsi" w:hAnsiTheme="minorHAnsi" w:cstheme="minorHAnsi"/>
          <w:szCs w:val="22"/>
        </w:rPr>
        <w:t xml:space="preserve"> od przedsiębiorców prowadzących działalność przewozu osób. </w:t>
      </w:r>
    </w:p>
    <w:p w14:paraId="38F2C38C" w14:textId="77777777" w:rsidR="009778DC" w:rsidRPr="00A55108" w:rsidRDefault="009778DC" w:rsidP="004E362D">
      <w:pPr>
        <w:pStyle w:val="Nagwek2"/>
        <w:rPr>
          <w:vertAlign w:val="subscript"/>
        </w:rPr>
      </w:pPr>
      <w:bookmarkStart w:id="125" w:name="_Toc427758626"/>
      <w:bookmarkStart w:id="126" w:name="_Toc442092318"/>
      <w:bookmarkStart w:id="127" w:name="_Toc519174355"/>
      <w:bookmarkStart w:id="128" w:name="_Toc9510731"/>
      <w:bookmarkStart w:id="129" w:name="_Toc26181046"/>
      <w:bookmarkStart w:id="130" w:name="_Toc26452694"/>
      <w:bookmarkStart w:id="131" w:name="_Toc26453018"/>
      <w:bookmarkStart w:id="132" w:name="_Toc67173070"/>
      <w:bookmarkStart w:id="133" w:name="_Toc71199266"/>
      <w:r w:rsidRPr="00A55108">
        <w:t xml:space="preserve">Wskaźniki </w:t>
      </w:r>
      <w:bookmarkEnd w:id="125"/>
      <w:bookmarkEnd w:id="126"/>
      <w:bookmarkEnd w:id="127"/>
      <w:bookmarkEnd w:id="128"/>
      <w:r w:rsidRPr="00A55108">
        <w:t>emisji</w:t>
      </w:r>
      <w:bookmarkEnd w:id="129"/>
      <w:bookmarkEnd w:id="130"/>
      <w:bookmarkEnd w:id="131"/>
      <w:bookmarkEnd w:id="132"/>
      <w:bookmarkEnd w:id="133"/>
    </w:p>
    <w:p w14:paraId="66E6A171" w14:textId="3FA14B4A" w:rsidR="009778DC" w:rsidRPr="00A55108" w:rsidRDefault="009778DC" w:rsidP="001E6238">
      <w:pPr>
        <w:spacing w:line="336" w:lineRule="auto"/>
        <w:rPr>
          <w:rFonts w:asciiTheme="minorHAnsi" w:hAnsiTheme="minorHAnsi" w:cstheme="minorHAnsi"/>
          <w:szCs w:val="22"/>
        </w:rPr>
      </w:pPr>
      <w:r w:rsidRPr="00A55108">
        <w:rPr>
          <w:rFonts w:asciiTheme="minorHAnsi" w:hAnsiTheme="minorHAnsi" w:cstheme="minorHAnsi"/>
          <w:szCs w:val="22"/>
        </w:rPr>
        <w:t>Wskaźniki emisji określają, jaka ilość CO</w:t>
      </w:r>
      <w:r w:rsidRPr="00A55108">
        <w:rPr>
          <w:rFonts w:asciiTheme="minorHAnsi" w:hAnsiTheme="minorHAnsi" w:cstheme="minorHAnsi"/>
          <w:szCs w:val="22"/>
          <w:vertAlign w:val="subscript"/>
        </w:rPr>
        <w:t>2</w:t>
      </w:r>
      <w:r w:rsidRPr="00A55108">
        <w:rPr>
          <w:rFonts w:asciiTheme="minorHAnsi" w:hAnsiTheme="minorHAnsi" w:cstheme="minorHAnsi"/>
          <w:szCs w:val="22"/>
        </w:rPr>
        <w:t>, CO, SO</w:t>
      </w:r>
      <w:r w:rsidRPr="00A55108">
        <w:rPr>
          <w:rFonts w:asciiTheme="minorHAnsi" w:hAnsiTheme="minorHAnsi" w:cstheme="minorHAnsi"/>
          <w:szCs w:val="22"/>
          <w:vertAlign w:val="subscript"/>
        </w:rPr>
        <w:t>2</w:t>
      </w:r>
      <w:r w:rsidRPr="00A55108">
        <w:rPr>
          <w:rFonts w:asciiTheme="minorHAnsi" w:hAnsiTheme="minorHAnsi" w:cstheme="minorHAnsi"/>
          <w:szCs w:val="22"/>
        </w:rPr>
        <w:t>, NOx, PM10, PM2,5 oraz B(a)P przypada na jednostkę zużycia poszczególnych nośników energii. Wielkość emisji wylicza się mnożąc odpowiedni wskaźnik emisji przez zużycie danego nośnika.</w:t>
      </w:r>
    </w:p>
    <w:p w14:paraId="13A15F77" w14:textId="208C64E9" w:rsidR="009778DC" w:rsidRPr="00A55108" w:rsidRDefault="009778DC" w:rsidP="001E6238">
      <w:pPr>
        <w:spacing w:line="336" w:lineRule="auto"/>
        <w:rPr>
          <w:rFonts w:asciiTheme="minorHAnsi" w:eastAsia="Calibri" w:hAnsiTheme="minorHAnsi" w:cstheme="minorHAnsi"/>
          <w:szCs w:val="22"/>
        </w:rPr>
      </w:pPr>
      <w:r w:rsidRPr="00A55108">
        <w:rPr>
          <w:rFonts w:asciiTheme="minorHAnsi" w:hAnsiTheme="minorHAnsi" w:cstheme="minorHAnsi"/>
          <w:szCs w:val="22"/>
        </w:rPr>
        <w:t>Inwentaryzację emisji przeprowadzono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oparciu o standardowe wskaźniki emisji KOBiZE oraz Europejskiej Agencji Środowiska, wskazane</w:t>
      </w:r>
      <w:r w:rsidR="00852211" w:rsidRPr="00A55108">
        <w:rPr>
          <w:rFonts w:asciiTheme="minorHAnsi" w:hAnsiTheme="minorHAnsi" w:cstheme="minorHAnsi"/>
          <w:szCs w:val="22"/>
        </w:rPr>
        <w:t xml:space="preserve"> w </w:t>
      </w:r>
      <w:r w:rsidRPr="00A55108">
        <w:rPr>
          <w:rFonts w:asciiTheme="minorHAnsi" w:hAnsiTheme="minorHAnsi" w:cstheme="minorHAnsi"/>
          <w:szCs w:val="22"/>
        </w:rPr>
        <w:t>dokumencie „EMEP/EEA air pollutant emission inventory guidebook 2019 Technical guidance to prepare national emission inventories EEA Report  No 13/2019”, natomiast wartości opałowe dla typowych paliw zgodne są</w:t>
      </w:r>
      <w:r w:rsidR="00852211" w:rsidRPr="00A55108">
        <w:rPr>
          <w:rFonts w:asciiTheme="minorHAnsi" w:hAnsiTheme="minorHAnsi" w:cstheme="minorHAnsi"/>
          <w:szCs w:val="22"/>
        </w:rPr>
        <w:t xml:space="preserve"> z </w:t>
      </w:r>
      <w:r w:rsidRPr="00A55108">
        <w:rPr>
          <w:rFonts w:asciiTheme="minorHAnsi" w:hAnsiTheme="minorHAnsi" w:cstheme="minorHAnsi"/>
          <w:szCs w:val="22"/>
        </w:rPr>
        <w:t>dokumentem</w:t>
      </w:r>
      <w:r w:rsidRPr="00A55108">
        <w:rPr>
          <w:rFonts w:asciiTheme="minorHAnsi" w:eastAsia="Calibri" w:hAnsiTheme="minorHAnsi" w:cstheme="minorHAnsi"/>
          <w:szCs w:val="22"/>
        </w:rPr>
        <w:t xml:space="preserve"> „Wartości opałowe (WO)</w:t>
      </w:r>
      <w:r w:rsidR="00852211" w:rsidRPr="00A55108">
        <w:rPr>
          <w:rFonts w:asciiTheme="minorHAnsi" w:eastAsia="Calibri" w:hAnsiTheme="minorHAnsi" w:cstheme="minorHAnsi"/>
          <w:szCs w:val="22"/>
        </w:rPr>
        <w:t xml:space="preserve"> i </w:t>
      </w:r>
      <w:r w:rsidRPr="00A55108">
        <w:rPr>
          <w:rFonts w:asciiTheme="minorHAnsi" w:eastAsia="Calibri" w:hAnsiTheme="minorHAnsi" w:cstheme="minorHAnsi"/>
          <w:szCs w:val="22"/>
        </w:rPr>
        <w:t>wskaźniki emisji CO2 (WE) do raportowania</w:t>
      </w:r>
      <w:r w:rsidR="00852211" w:rsidRPr="00A55108">
        <w:rPr>
          <w:rFonts w:asciiTheme="minorHAnsi" w:eastAsia="Calibri" w:hAnsiTheme="minorHAnsi" w:cstheme="minorHAnsi"/>
          <w:szCs w:val="22"/>
        </w:rPr>
        <w:t xml:space="preserve"> w </w:t>
      </w:r>
      <w:r w:rsidRPr="00A55108">
        <w:rPr>
          <w:rFonts w:asciiTheme="minorHAnsi" w:eastAsia="Calibri" w:hAnsiTheme="minorHAnsi" w:cstheme="minorHAnsi"/>
          <w:szCs w:val="22"/>
        </w:rPr>
        <w:t xml:space="preserve">ramach  Systemu Handlu Uprawnieniami do Emisji </w:t>
      </w:r>
      <w:r w:rsidR="00A22D22">
        <w:rPr>
          <w:rFonts w:asciiTheme="minorHAnsi" w:eastAsia="Calibri" w:hAnsiTheme="minorHAnsi" w:cstheme="minorHAnsi"/>
          <w:szCs w:val="22"/>
        </w:rPr>
        <w:br/>
      </w:r>
      <w:r w:rsidRPr="00A55108">
        <w:rPr>
          <w:rFonts w:asciiTheme="minorHAnsi" w:eastAsia="Calibri" w:hAnsiTheme="minorHAnsi" w:cstheme="minorHAnsi"/>
          <w:szCs w:val="22"/>
        </w:rPr>
        <w:t>za rok 2018” Krajowego Ośrodka Badania</w:t>
      </w:r>
      <w:r w:rsidR="00852211" w:rsidRPr="00A55108">
        <w:rPr>
          <w:rFonts w:asciiTheme="minorHAnsi" w:eastAsia="Calibri" w:hAnsiTheme="minorHAnsi" w:cstheme="minorHAnsi"/>
          <w:szCs w:val="22"/>
        </w:rPr>
        <w:t xml:space="preserve"> i </w:t>
      </w:r>
      <w:r w:rsidRPr="00A55108">
        <w:rPr>
          <w:rFonts w:asciiTheme="minorHAnsi" w:eastAsia="Calibri" w:hAnsiTheme="minorHAnsi" w:cstheme="minorHAnsi"/>
          <w:szCs w:val="22"/>
        </w:rPr>
        <w:t>Zarządzania Emisjami.</w:t>
      </w:r>
    </w:p>
    <w:p w14:paraId="30D801F7" w14:textId="5C73F9D2" w:rsidR="00B471FB" w:rsidRPr="00A55108" w:rsidRDefault="009778DC" w:rsidP="001E6238">
      <w:pPr>
        <w:spacing w:line="336" w:lineRule="auto"/>
        <w:rPr>
          <w:rFonts w:asciiTheme="minorHAnsi" w:hAnsiTheme="minorHAnsi" w:cstheme="minorHAnsi"/>
          <w:szCs w:val="22"/>
        </w:rPr>
      </w:pPr>
      <w:r w:rsidRPr="00A55108">
        <w:rPr>
          <w:rFonts w:asciiTheme="minorHAnsi" w:hAnsiTheme="minorHAnsi" w:cstheme="minorHAnsi"/>
          <w:szCs w:val="22"/>
        </w:rPr>
        <w:t>Krajowe wskaźniki emisji oraz europejskie wskaźniki emisji zmieniają się</w:t>
      </w:r>
      <w:r w:rsidR="00852211" w:rsidRPr="00A55108">
        <w:rPr>
          <w:rFonts w:asciiTheme="minorHAnsi" w:hAnsiTheme="minorHAnsi" w:cstheme="minorHAnsi"/>
          <w:szCs w:val="22"/>
        </w:rPr>
        <w:t xml:space="preserve"> z </w:t>
      </w:r>
      <w:r w:rsidRPr="00A55108">
        <w:rPr>
          <w:rFonts w:asciiTheme="minorHAnsi" w:hAnsiTheme="minorHAnsi" w:cstheme="minorHAnsi"/>
          <w:szCs w:val="22"/>
        </w:rPr>
        <w:t>roku na rok ze względu na zmiany</w:t>
      </w:r>
      <w:r w:rsidR="00852211" w:rsidRPr="00A55108">
        <w:rPr>
          <w:rFonts w:asciiTheme="minorHAnsi" w:hAnsiTheme="minorHAnsi" w:cstheme="minorHAnsi"/>
          <w:szCs w:val="22"/>
        </w:rPr>
        <w:t xml:space="preserve"> w </w:t>
      </w:r>
      <w:r w:rsidRPr="00A55108">
        <w:rPr>
          <w:rFonts w:asciiTheme="minorHAnsi" w:hAnsiTheme="minorHAnsi" w:cstheme="minorHAnsi"/>
          <w:szCs w:val="22"/>
        </w:rPr>
        <w:t>„mieszance”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innych źródeł energii wykorzystywanych do produkcji energii elektrycznej. Zmiany te są związane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zapotrzebowaniem na ciepło/chłód, dostępnością odnawialnych źródeł energii, sytuacją na rynku energii, importem</w:t>
      </w:r>
      <w:r w:rsidR="00852211" w:rsidRPr="00A55108">
        <w:rPr>
          <w:rFonts w:asciiTheme="minorHAnsi" w:hAnsiTheme="minorHAnsi" w:cstheme="minorHAnsi"/>
          <w:szCs w:val="22"/>
        </w:rPr>
        <w:t xml:space="preserve"> i </w:t>
      </w:r>
      <w:r w:rsidRPr="00A55108">
        <w:rPr>
          <w:rFonts w:asciiTheme="minorHAnsi" w:hAnsiTheme="minorHAnsi" w:cstheme="minorHAnsi"/>
          <w:szCs w:val="22"/>
        </w:rPr>
        <w:t>eksportem energii. Zaleca się wykorzystanie tych samych wskaźników emisji</w:t>
      </w:r>
      <w:r w:rsidR="00852211" w:rsidRPr="00A55108">
        <w:rPr>
          <w:rFonts w:asciiTheme="minorHAnsi" w:hAnsiTheme="minorHAnsi" w:cstheme="minorHAnsi"/>
          <w:szCs w:val="22"/>
        </w:rPr>
        <w:t xml:space="preserve"> w </w:t>
      </w:r>
      <w:r w:rsidRPr="00A55108">
        <w:rPr>
          <w:rFonts w:asciiTheme="minorHAnsi" w:hAnsiTheme="minorHAnsi" w:cstheme="minorHAnsi"/>
          <w:szCs w:val="22"/>
        </w:rPr>
        <w:t>przypadku ewaluacji założeń dokumentu</w:t>
      </w:r>
      <w:r w:rsidR="00495CA8">
        <w:rPr>
          <w:rFonts w:asciiTheme="minorHAnsi" w:hAnsiTheme="minorHAnsi" w:cstheme="minorHAnsi"/>
          <w:szCs w:val="22"/>
        </w:rPr>
        <w:t>.</w:t>
      </w:r>
      <w:r w:rsidR="00852211" w:rsidRPr="00A55108">
        <w:rPr>
          <w:rFonts w:asciiTheme="minorHAnsi" w:hAnsiTheme="minorHAnsi" w:cstheme="minorHAnsi"/>
          <w:szCs w:val="22"/>
        </w:rPr>
        <w:t xml:space="preserve"> </w:t>
      </w:r>
      <w:r w:rsidR="00495CA8">
        <w:rPr>
          <w:rFonts w:asciiTheme="minorHAnsi" w:hAnsiTheme="minorHAnsi" w:cstheme="minorHAnsi"/>
          <w:szCs w:val="22"/>
        </w:rPr>
        <w:t>W</w:t>
      </w:r>
      <w:r w:rsidR="00852211" w:rsidRPr="00A55108">
        <w:rPr>
          <w:rFonts w:asciiTheme="minorHAnsi" w:hAnsiTheme="minorHAnsi" w:cstheme="minorHAnsi"/>
          <w:szCs w:val="22"/>
        </w:rPr>
        <w:t> </w:t>
      </w:r>
      <w:r w:rsidRPr="00A55108">
        <w:rPr>
          <w:rFonts w:asciiTheme="minorHAnsi" w:hAnsiTheme="minorHAnsi" w:cstheme="minorHAnsi"/>
          <w:szCs w:val="22"/>
        </w:rPr>
        <w:t>przeciwnym razie na efekty tych inwentaryzacji mogą wpłynąć czynniki, na które samorząd lokalny nie ma wpływu.</w:t>
      </w:r>
    </w:p>
    <w:p w14:paraId="75639933" w14:textId="1A5C1AAD" w:rsidR="009778DC" w:rsidRPr="00A55108" w:rsidRDefault="009778DC" w:rsidP="001E6238">
      <w:pPr>
        <w:pStyle w:val="nad"/>
        <w:rPr>
          <w:rFonts w:asciiTheme="minorHAnsi" w:hAnsiTheme="minorHAnsi" w:cstheme="minorHAnsi"/>
        </w:rPr>
      </w:pPr>
      <w:bookmarkStart w:id="134" w:name="_Toc519174437"/>
      <w:bookmarkStart w:id="135" w:name="_Toc9510805"/>
      <w:bookmarkStart w:id="136" w:name="_Toc26181095"/>
      <w:bookmarkStart w:id="137" w:name="_Toc66987784"/>
      <w:bookmarkStart w:id="138" w:name="_Toc71199403"/>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3</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CO</w:t>
      </w:r>
      <w:r w:rsidRPr="00A55108">
        <w:rPr>
          <w:rFonts w:asciiTheme="minorHAnsi" w:hAnsiTheme="minorHAnsi" w:cstheme="minorHAnsi"/>
          <w:vertAlign w:val="subscript"/>
        </w:rPr>
        <w:t>2</w:t>
      </w:r>
      <w:r w:rsidRPr="00A55108">
        <w:rPr>
          <w:rFonts w:asciiTheme="minorHAnsi" w:hAnsiTheme="minorHAnsi" w:cstheme="minorHAnsi"/>
        </w:rPr>
        <w:t xml:space="preserve"> przyjęte</w:t>
      </w:r>
      <w:r w:rsidR="00852211" w:rsidRPr="00A55108">
        <w:rPr>
          <w:rFonts w:asciiTheme="minorHAnsi" w:hAnsiTheme="minorHAnsi" w:cstheme="minorHAnsi"/>
        </w:rPr>
        <w:t xml:space="preserve"> w </w:t>
      </w:r>
      <w:r w:rsidRPr="00A55108">
        <w:rPr>
          <w:rFonts w:asciiTheme="minorHAnsi" w:hAnsiTheme="minorHAnsi" w:cstheme="minorHAnsi"/>
        </w:rPr>
        <w:t>opracowaniu.</w:t>
      </w:r>
      <w:bookmarkEnd w:id="134"/>
      <w:bookmarkEnd w:id="135"/>
      <w:bookmarkEnd w:id="136"/>
      <w:bookmarkEnd w:id="137"/>
      <w:bookmarkEnd w:id="138"/>
    </w:p>
    <w:tbl>
      <w:tblPr>
        <w:tblStyle w:val="TableGrid"/>
        <w:tblW w:w="9277" w:type="dxa"/>
        <w:tblInd w:w="80"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49"/>
        <w:gridCol w:w="1068"/>
        <w:gridCol w:w="930"/>
        <w:gridCol w:w="772"/>
        <w:gridCol w:w="967"/>
        <w:gridCol w:w="875"/>
        <w:gridCol w:w="1070"/>
        <w:gridCol w:w="1150"/>
        <w:gridCol w:w="1112"/>
      </w:tblGrid>
      <w:tr w:rsidR="009778DC" w:rsidRPr="00A55108" w14:paraId="1A88514A" w14:textId="77777777" w:rsidTr="001E6238">
        <w:trPr>
          <w:trHeight w:val="340"/>
        </w:trPr>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8F923C8"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energia elektryczna</w:t>
            </w:r>
          </w:p>
        </w:tc>
        <w:tc>
          <w:tcPr>
            <w:tcW w:w="10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8DE52A6"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ciepło sieciowe</w:t>
            </w:r>
          </w:p>
        </w:tc>
        <w:tc>
          <w:tcPr>
            <w:tcW w:w="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4157D79"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gaz</w:t>
            </w:r>
          </w:p>
        </w:tc>
        <w:tc>
          <w:tcPr>
            <w:tcW w:w="7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77B7CA0"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węgiel</w:t>
            </w:r>
          </w:p>
        </w:tc>
        <w:tc>
          <w:tcPr>
            <w:tcW w:w="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768CEA8"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olej opałowy</w:t>
            </w:r>
          </w:p>
        </w:tc>
        <w:tc>
          <w:tcPr>
            <w:tcW w:w="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1ACCD647"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drewno</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F453411"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ben</w:t>
            </w:r>
            <w:r w:rsidR="0000373E" w:rsidRPr="00A55108">
              <w:rPr>
                <w:rFonts w:cstheme="minorHAnsi"/>
                <w:sz w:val="20"/>
                <w:szCs w:val="20"/>
              </w:rPr>
              <w:t>z</w:t>
            </w:r>
            <w:r w:rsidRPr="00A55108">
              <w:rPr>
                <w:rFonts w:cstheme="minorHAnsi"/>
                <w:sz w:val="20"/>
                <w:szCs w:val="20"/>
              </w:rPr>
              <w:t>yna silnikowa</w:t>
            </w:r>
          </w:p>
        </w:tc>
        <w:tc>
          <w:tcPr>
            <w:tcW w:w="1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CEB3495"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olej napędowy</w:t>
            </w:r>
          </w:p>
        </w:tc>
        <w:tc>
          <w:tcPr>
            <w:tcW w:w="11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64D321D"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LPG Transport</w:t>
            </w:r>
          </w:p>
        </w:tc>
      </w:tr>
      <w:tr w:rsidR="009778DC" w:rsidRPr="00A55108" w14:paraId="48A0863A" w14:textId="77777777" w:rsidTr="001E6238">
        <w:trPr>
          <w:trHeight w:val="340"/>
        </w:trPr>
        <w:tc>
          <w:tcPr>
            <w:tcW w:w="1341" w:type="dxa"/>
            <w:tcBorders>
              <w:top w:val="single" w:sz="4" w:space="0" w:color="FFFFFF" w:themeColor="background1"/>
            </w:tcBorders>
            <w:noWrap/>
            <w:vAlign w:val="center"/>
            <w:hideMark/>
          </w:tcPr>
          <w:p w14:paraId="7AA333AF"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95,48</w:t>
            </w:r>
          </w:p>
        </w:tc>
        <w:tc>
          <w:tcPr>
            <w:tcW w:w="1068" w:type="dxa"/>
            <w:tcBorders>
              <w:top w:val="single" w:sz="4" w:space="0" w:color="FFFFFF" w:themeColor="background1"/>
            </w:tcBorders>
            <w:noWrap/>
            <w:vAlign w:val="center"/>
            <w:hideMark/>
          </w:tcPr>
          <w:p w14:paraId="6202BC6E"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94,9</w:t>
            </w:r>
          </w:p>
        </w:tc>
        <w:tc>
          <w:tcPr>
            <w:tcW w:w="930" w:type="dxa"/>
            <w:tcBorders>
              <w:top w:val="single" w:sz="4" w:space="0" w:color="FFFFFF" w:themeColor="background1"/>
            </w:tcBorders>
            <w:noWrap/>
            <w:vAlign w:val="center"/>
            <w:hideMark/>
          </w:tcPr>
          <w:p w14:paraId="1E03AB8B"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56,1</w:t>
            </w:r>
          </w:p>
        </w:tc>
        <w:tc>
          <w:tcPr>
            <w:tcW w:w="772" w:type="dxa"/>
            <w:tcBorders>
              <w:top w:val="single" w:sz="4" w:space="0" w:color="FFFFFF" w:themeColor="background1"/>
            </w:tcBorders>
            <w:noWrap/>
            <w:vAlign w:val="center"/>
            <w:hideMark/>
          </w:tcPr>
          <w:p w14:paraId="0DD8B656"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94,69</w:t>
            </w:r>
          </w:p>
        </w:tc>
        <w:tc>
          <w:tcPr>
            <w:tcW w:w="967" w:type="dxa"/>
            <w:tcBorders>
              <w:top w:val="single" w:sz="4" w:space="0" w:color="FFFFFF" w:themeColor="background1"/>
            </w:tcBorders>
            <w:noWrap/>
            <w:vAlign w:val="center"/>
            <w:hideMark/>
          </w:tcPr>
          <w:p w14:paraId="4DD7B59E"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77,4</w:t>
            </w:r>
          </w:p>
        </w:tc>
        <w:tc>
          <w:tcPr>
            <w:tcW w:w="875" w:type="dxa"/>
            <w:tcBorders>
              <w:top w:val="single" w:sz="4" w:space="0" w:color="FFFFFF" w:themeColor="background1"/>
            </w:tcBorders>
            <w:noWrap/>
            <w:vAlign w:val="center"/>
            <w:hideMark/>
          </w:tcPr>
          <w:p w14:paraId="675F46F6"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112,0</w:t>
            </w:r>
          </w:p>
        </w:tc>
        <w:tc>
          <w:tcPr>
            <w:tcW w:w="1070" w:type="dxa"/>
            <w:tcBorders>
              <w:top w:val="single" w:sz="4" w:space="0" w:color="FFFFFF" w:themeColor="background1"/>
            </w:tcBorders>
            <w:noWrap/>
            <w:vAlign w:val="center"/>
            <w:hideMark/>
          </w:tcPr>
          <w:p w14:paraId="4D324008"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69,3</w:t>
            </w:r>
          </w:p>
        </w:tc>
        <w:tc>
          <w:tcPr>
            <w:tcW w:w="1150" w:type="dxa"/>
            <w:tcBorders>
              <w:top w:val="single" w:sz="4" w:space="0" w:color="FFFFFF" w:themeColor="background1"/>
            </w:tcBorders>
            <w:noWrap/>
            <w:vAlign w:val="center"/>
            <w:hideMark/>
          </w:tcPr>
          <w:p w14:paraId="1BCF45A1"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74,1</w:t>
            </w:r>
          </w:p>
        </w:tc>
        <w:tc>
          <w:tcPr>
            <w:tcW w:w="1104" w:type="dxa"/>
            <w:tcBorders>
              <w:top w:val="single" w:sz="4" w:space="0" w:color="FFFFFF" w:themeColor="background1"/>
            </w:tcBorders>
            <w:noWrap/>
            <w:vAlign w:val="center"/>
            <w:hideMark/>
          </w:tcPr>
          <w:p w14:paraId="79AEF957"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63,1</w:t>
            </w:r>
          </w:p>
        </w:tc>
      </w:tr>
    </w:tbl>
    <w:p w14:paraId="514A3038" w14:textId="77248D1C" w:rsidR="009778DC" w:rsidRPr="00A55108" w:rsidRDefault="009778DC" w:rsidP="001E6238">
      <w:pPr>
        <w:pStyle w:val="pod"/>
        <w:rPr>
          <w:rFonts w:asciiTheme="minorHAnsi" w:eastAsia="Calibri" w:hAnsiTheme="minorHAnsi" w:cstheme="minorHAnsi"/>
        </w:rPr>
      </w:pPr>
      <w:r w:rsidRPr="00A55108">
        <w:rPr>
          <w:rFonts w:asciiTheme="minorHAnsi" w:hAnsiTheme="minorHAnsi" w:cstheme="minorHAnsi"/>
        </w:rPr>
        <w:t xml:space="preserve">źródło: </w:t>
      </w:r>
      <w:r w:rsidRPr="00A55108">
        <w:rPr>
          <w:rFonts w:asciiTheme="minorHAnsi" w:eastAsia="Calibri" w:hAnsiTheme="minorHAnsi" w:cstheme="minorHAnsi"/>
        </w:rPr>
        <w:t>Wartości opałowe (WO)</w:t>
      </w:r>
      <w:r w:rsidR="00852211" w:rsidRPr="00A55108">
        <w:rPr>
          <w:rFonts w:asciiTheme="minorHAnsi" w:eastAsia="Calibri" w:hAnsiTheme="minorHAnsi" w:cstheme="minorHAnsi"/>
        </w:rPr>
        <w:t xml:space="preserve"> i </w:t>
      </w:r>
      <w:r w:rsidRPr="00A55108">
        <w:rPr>
          <w:rFonts w:asciiTheme="minorHAnsi" w:eastAsia="Calibri" w:hAnsiTheme="minorHAnsi" w:cstheme="minorHAnsi"/>
        </w:rPr>
        <w:t>wskaźniki emisji CO2 (WE) do raportowania</w:t>
      </w:r>
      <w:r w:rsidR="00852211" w:rsidRPr="00A55108">
        <w:rPr>
          <w:rFonts w:asciiTheme="minorHAnsi" w:eastAsia="Calibri" w:hAnsiTheme="minorHAnsi" w:cstheme="minorHAnsi"/>
        </w:rPr>
        <w:t xml:space="preserve"> w </w:t>
      </w:r>
      <w:r w:rsidRPr="00A55108">
        <w:rPr>
          <w:rFonts w:asciiTheme="minorHAnsi" w:eastAsia="Calibri" w:hAnsiTheme="minorHAnsi" w:cstheme="minorHAnsi"/>
        </w:rPr>
        <w:t>ramach Systemu Handlu Uprawnieniami do Emisji za rok 201</w:t>
      </w:r>
      <w:r w:rsidR="009A559B" w:rsidRPr="00A55108">
        <w:rPr>
          <w:rFonts w:asciiTheme="minorHAnsi" w:eastAsia="Calibri" w:hAnsiTheme="minorHAnsi" w:cstheme="minorHAnsi"/>
        </w:rPr>
        <w:t>9</w:t>
      </w:r>
      <w:r w:rsidRPr="00A55108">
        <w:rPr>
          <w:rFonts w:asciiTheme="minorHAnsi" w:eastAsia="Calibri" w:hAnsiTheme="minorHAnsi" w:cstheme="minorHAnsi"/>
        </w:rPr>
        <w:t>” Krajowego Ośrodka Badania</w:t>
      </w:r>
      <w:r w:rsidR="00852211" w:rsidRPr="00A55108">
        <w:rPr>
          <w:rFonts w:asciiTheme="minorHAnsi" w:eastAsia="Calibri" w:hAnsiTheme="minorHAnsi" w:cstheme="minorHAnsi"/>
        </w:rPr>
        <w:t xml:space="preserve"> i </w:t>
      </w:r>
      <w:r w:rsidRPr="00A55108">
        <w:rPr>
          <w:rFonts w:asciiTheme="minorHAnsi" w:eastAsia="Calibri" w:hAnsiTheme="minorHAnsi" w:cstheme="minorHAnsi"/>
        </w:rPr>
        <w:t>Zarządzania Emisjami. KOBiZE</w:t>
      </w:r>
    </w:p>
    <w:p w14:paraId="2628A352" w14:textId="77777777" w:rsidR="00B37E91" w:rsidRPr="00A55108" w:rsidRDefault="00B37E91" w:rsidP="004B561A">
      <w:pPr>
        <w:pStyle w:val="Legenda"/>
        <w:rPr>
          <w:rFonts w:asciiTheme="minorHAnsi" w:hAnsiTheme="minorHAnsi" w:cstheme="minorHAnsi"/>
        </w:rPr>
      </w:pPr>
      <w:bookmarkStart w:id="139" w:name="_Toc26181096"/>
    </w:p>
    <w:p w14:paraId="000E4581" w14:textId="6ED617AC" w:rsidR="009778DC" w:rsidRPr="00A55108" w:rsidRDefault="009778DC" w:rsidP="001E6238">
      <w:pPr>
        <w:pStyle w:val="nad"/>
        <w:rPr>
          <w:rFonts w:asciiTheme="minorHAnsi" w:hAnsiTheme="minorHAnsi" w:cstheme="minorHAnsi"/>
        </w:rPr>
      </w:pPr>
      <w:bookmarkStart w:id="140" w:name="_Toc66987785"/>
      <w:bookmarkStart w:id="141" w:name="_Toc71199404"/>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4</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CO.</w:t>
      </w:r>
      <w:bookmarkEnd w:id="139"/>
      <w:bookmarkEnd w:id="140"/>
      <w:bookmarkEnd w:id="141"/>
    </w:p>
    <w:tbl>
      <w:tblPr>
        <w:tblStyle w:val="TableGrid"/>
        <w:tblW w:w="9356" w:type="dxa"/>
        <w:tblInd w:w="80" w:type="dxa"/>
        <w:tblLook w:val="04A0" w:firstRow="1" w:lastRow="0" w:firstColumn="1" w:lastColumn="0" w:noHBand="0" w:noVBand="1"/>
      </w:tblPr>
      <w:tblGrid>
        <w:gridCol w:w="1720"/>
        <w:gridCol w:w="1711"/>
        <w:gridCol w:w="1402"/>
        <w:gridCol w:w="1589"/>
        <w:gridCol w:w="1616"/>
        <w:gridCol w:w="1318"/>
      </w:tblGrid>
      <w:tr w:rsidR="009778DC" w:rsidRPr="00A55108" w14:paraId="69A9EC74" w14:textId="77777777" w:rsidTr="009F3534">
        <w:trPr>
          <w:trHeight w:val="340"/>
        </w:trPr>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E8D08A1"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energia elektryczna</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390ED1E"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ciepło sieciowe</w:t>
            </w:r>
          </w:p>
        </w:tc>
        <w:tc>
          <w:tcPr>
            <w:tcW w:w="1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9E57D34"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gaz</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400FD8B"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węgiel</w:t>
            </w:r>
          </w:p>
        </w:tc>
        <w:tc>
          <w:tcPr>
            <w:tcW w:w="1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150BAC8B"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olej opałowy</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7BE70B50"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drewno</w:t>
            </w:r>
          </w:p>
        </w:tc>
      </w:tr>
      <w:tr w:rsidR="009778DC" w:rsidRPr="00A55108" w14:paraId="251BA46A" w14:textId="77777777" w:rsidTr="009F3534">
        <w:trPr>
          <w:trHeight w:val="340"/>
        </w:trPr>
        <w:tc>
          <w:tcPr>
            <w:tcW w:w="1433" w:type="dxa"/>
            <w:tcBorders>
              <w:top w:val="single" w:sz="4" w:space="0" w:color="FFFFFF" w:themeColor="background1"/>
              <w:bottom w:val="single" w:sz="4" w:space="0" w:color="808080" w:themeColor="background1" w:themeShade="80"/>
              <w:right w:val="single" w:sz="4" w:space="0" w:color="808080" w:themeColor="background1" w:themeShade="80"/>
            </w:tcBorders>
            <w:noWrap/>
            <w:vAlign w:val="center"/>
            <w:hideMark/>
          </w:tcPr>
          <w:p w14:paraId="36E109AA"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8,7</w:t>
            </w:r>
          </w:p>
        </w:tc>
        <w:tc>
          <w:tcPr>
            <w:tcW w:w="143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23C8B55"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8,7</w:t>
            </w:r>
          </w:p>
        </w:tc>
        <w:tc>
          <w:tcPr>
            <w:tcW w:w="117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BA2E26"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26,0</w:t>
            </w:r>
          </w:p>
        </w:tc>
        <w:tc>
          <w:tcPr>
            <w:tcW w:w="133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C891B6E"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4600,0</w:t>
            </w:r>
          </w:p>
        </w:tc>
        <w:tc>
          <w:tcPr>
            <w:tcW w:w="135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EE2A93"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57,0</w:t>
            </w:r>
          </w:p>
        </w:tc>
        <w:tc>
          <w:tcPr>
            <w:tcW w:w="1096" w:type="dxa"/>
            <w:tcBorders>
              <w:top w:val="single" w:sz="4" w:space="0" w:color="FFFFFF" w:themeColor="background1"/>
              <w:left w:val="single" w:sz="4" w:space="0" w:color="808080" w:themeColor="background1" w:themeShade="80"/>
              <w:bottom w:val="single" w:sz="4" w:space="0" w:color="808080" w:themeColor="background1" w:themeShade="80"/>
            </w:tcBorders>
            <w:noWrap/>
            <w:vAlign w:val="center"/>
            <w:hideMark/>
          </w:tcPr>
          <w:p w14:paraId="55E3F42F" w14:textId="77777777" w:rsidR="009778DC" w:rsidRPr="00A55108" w:rsidRDefault="009778DC" w:rsidP="001E6238">
            <w:pPr>
              <w:spacing w:after="0" w:line="240" w:lineRule="auto"/>
              <w:jc w:val="center"/>
              <w:rPr>
                <w:rFonts w:cstheme="minorHAnsi"/>
                <w:sz w:val="20"/>
                <w:szCs w:val="20"/>
              </w:rPr>
            </w:pPr>
            <w:r w:rsidRPr="00A55108">
              <w:rPr>
                <w:rFonts w:cstheme="minorHAnsi"/>
                <w:sz w:val="20"/>
                <w:szCs w:val="20"/>
              </w:rPr>
              <w:t>4000,0</w:t>
            </w:r>
          </w:p>
        </w:tc>
      </w:tr>
    </w:tbl>
    <w:p w14:paraId="307F3B38" w14:textId="77777777" w:rsidR="009778DC" w:rsidRPr="00A55108" w:rsidRDefault="009778DC" w:rsidP="001E6238">
      <w:pPr>
        <w:pStyle w:val="pod"/>
        <w:rPr>
          <w:rFonts w:asciiTheme="minorHAnsi" w:hAnsiTheme="minorHAnsi" w:cstheme="minorHAnsi"/>
          <w:lang w:val="en-US"/>
        </w:rPr>
      </w:pPr>
      <w:r w:rsidRPr="00A55108">
        <w:rPr>
          <w:rFonts w:asciiTheme="minorHAnsi" w:hAnsiTheme="minorHAnsi" w:cstheme="minorHAnsi"/>
          <w:lang w:val="en-US"/>
        </w:rPr>
        <w:t>źródło: EMEP/EEA air pollutant emission inventory guidebook 2019 Technical guidance to prepare nat</w:t>
      </w:r>
      <w:r w:rsidR="00B37E91" w:rsidRPr="00A55108">
        <w:rPr>
          <w:rFonts w:asciiTheme="minorHAnsi" w:hAnsiTheme="minorHAnsi" w:cstheme="minorHAnsi"/>
          <w:lang w:val="en-US"/>
        </w:rPr>
        <w:t>ional emission inventories EEA.</w:t>
      </w:r>
    </w:p>
    <w:p w14:paraId="1C0F9C7A" w14:textId="77777777" w:rsidR="00B37E91" w:rsidRPr="00A55108" w:rsidRDefault="00B37E91" w:rsidP="004B561A">
      <w:pPr>
        <w:jc w:val="center"/>
        <w:rPr>
          <w:rFonts w:asciiTheme="minorHAnsi" w:hAnsiTheme="minorHAnsi" w:cstheme="minorHAnsi"/>
          <w:b/>
          <w:sz w:val="18"/>
          <w:szCs w:val="18"/>
          <w:lang w:val="en-US"/>
        </w:rPr>
      </w:pPr>
    </w:p>
    <w:p w14:paraId="1DF2B297" w14:textId="19020614" w:rsidR="009778DC" w:rsidRPr="00A55108" w:rsidRDefault="009778DC" w:rsidP="001E6238">
      <w:pPr>
        <w:pStyle w:val="nad"/>
        <w:rPr>
          <w:rFonts w:asciiTheme="minorHAnsi" w:hAnsiTheme="minorHAnsi" w:cstheme="minorHAnsi"/>
        </w:rPr>
      </w:pPr>
      <w:bookmarkStart w:id="142" w:name="_Toc26181097"/>
      <w:bookmarkStart w:id="143" w:name="_Toc66987786"/>
      <w:bookmarkStart w:id="144" w:name="_Toc71199405"/>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5</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pyłu SO</w:t>
      </w:r>
      <w:r w:rsidRPr="00A55108">
        <w:rPr>
          <w:rFonts w:asciiTheme="minorHAnsi" w:hAnsiTheme="minorHAnsi" w:cstheme="minorHAnsi"/>
          <w:vertAlign w:val="subscript"/>
        </w:rPr>
        <w:t>2</w:t>
      </w:r>
      <w:r w:rsidRPr="00A55108">
        <w:rPr>
          <w:rFonts w:asciiTheme="minorHAnsi" w:hAnsiTheme="minorHAnsi" w:cstheme="minorHAnsi"/>
        </w:rPr>
        <w:t>.</w:t>
      </w:r>
      <w:bookmarkEnd w:id="142"/>
      <w:bookmarkEnd w:id="143"/>
      <w:bookmarkEnd w:id="144"/>
    </w:p>
    <w:tbl>
      <w:tblPr>
        <w:tblStyle w:val="TableGrid"/>
        <w:tblW w:w="9356" w:type="dxa"/>
        <w:tblInd w:w="80" w:type="dxa"/>
        <w:tblLook w:val="04A0" w:firstRow="1" w:lastRow="0" w:firstColumn="1" w:lastColumn="0" w:noHBand="0" w:noVBand="1"/>
      </w:tblPr>
      <w:tblGrid>
        <w:gridCol w:w="1728"/>
        <w:gridCol w:w="1711"/>
        <w:gridCol w:w="1402"/>
        <w:gridCol w:w="1589"/>
        <w:gridCol w:w="1616"/>
        <w:gridCol w:w="1326"/>
      </w:tblGrid>
      <w:tr w:rsidR="009F3534" w:rsidRPr="00A55108" w14:paraId="50D48F70" w14:textId="77777777" w:rsidTr="009F3534">
        <w:trPr>
          <w:trHeight w:val="340"/>
        </w:trPr>
        <w:tc>
          <w:tcPr>
            <w:tcW w:w="1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1D3E0A8"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energia elektryczna</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85E6C7E"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ciepło sieciowe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974E0FC"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gaz</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3E7FAC4"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węgiel</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158BF52A"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olej opałowy</w:t>
            </w:r>
          </w:p>
        </w:tc>
        <w:tc>
          <w:tcPr>
            <w:tcW w:w="1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5491C6F"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drewno</w:t>
            </w:r>
          </w:p>
        </w:tc>
      </w:tr>
      <w:tr w:rsidR="009F3534" w:rsidRPr="00A55108" w14:paraId="2EAAA6A3" w14:textId="77777777" w:rsidTr="009F3534">
        <w:trPr>
          <w:trHeight w:val="340"/>
        </w:trPr>
        <w:tc>
          <w:tcPr>
            <w:tcW w:w="1720" w:type="dxa"/>
            <w:tcBorders>
              <w:top w:val="single" w:sz="4" w:space="0" w:color="FFFFFF" w:themeColor="background1"/>
              <w:bottom w:val="single" w:sz="4" w:space="0" w:color="808080" w:themeColor="background1" w:themeShade="80"/>
              <w:right w:val="single" w:sz="4" w:space="0" w:color="808080" w:themeColor="background1" w:themeShade="80"/>
            </w:tcBorders>
            <w:noWrap/>
            <w:vAlign w:val="center"/>
            <w:hideMark/>
          </w:tcPr>
          <w:p w14:paraId="058F8F9C" w14:textId="690C9EA4" w:rsidR="009F3534" w:rsidRPr="00A55108" w:rsidRDefault="009F3534" w:rsidP="009F3534">
            <w:pPr>
              <w:spacing w:after="0" w:line="240" w:lineRule="auto"/>
              <w:jc w:val="center"/>
              <w:rPr>
                <w:rFonts w:cstheme="minorHAnsi"/>
                <w:sz w:val="20"/>
                <w:szCs w:val="22"/>
              </w:rPr>
            </w:pPr>
            <w:r w:rsidRPr="00A55108">
              <w:rPr>
                <w:rFonts w:cstheme="minorHAnsi"/>
                <w:sz w:val="20"/>
                <w:szCs w:val="22"/>
              </w:rPr>
              <w:t>820,0</w:t>
            </w:r>
          </w:p>
        </w:tc>
        <w:tc>
          <w:tcPr>
            <w:tcW w:w="171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F8517EE" w14:textId="38FAA1C9" w:rsidR="009F3534" w:rsidRPr="00A55108" w:rsidRDefault="009F3534" w:rsidP="009F3534">
            <w:pPr>
              <w:spacing w:after="0" w:line="240" w:lineRule="auto"/>
              <w:jc w:val="center"/>
              <w:rPr>
                <w:rFonts w:cstheme="minorHAnsi"/>
                <w:sz w:val="20"/>
                <w:szCs w:val="22"/>
              </w:rPr>
            </w:pPr>
            <w:r w:rsidRPr="00A55108">
              <w:rPr>
                <w:rFonts w:cstheme="minorHAnsi"/>
                <w:sz w:val="20"/>
                <w:szCs w:val="22"/>
              </w:rPr>
              <w:t>820,0</w:t>
            </w:r>
          </w:p>
        </w:tc>
        <w:tc>
          <w:tcPr>
            <w:tcW w:w="140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FF3F182" w14:textId="3F6A68A7" w:rsidR="009F3534" w:rsidRPr="00A55108" w:rsidRDefault="009F3534" w:rsidP="009F3534">
            <w:pPr>
              <w:spacing w:after="0" w:line="240" w:lineRule="auto"/>
              <w:jc w:val="center"/>
              <w:rPr>
                <w:rFonts w:cstheme="minorHAnsi"/>
                <w:sz w:val="20"/>
                <w:szCs w:val="22"/>
              </w:rPr>
            </w:pPr>
            <w:r w:rsidRPr="00A55108">
              <w:rPr>
                <w:rFonts w:cstheme="minorHAnsi"/>
                <w:sz w:val="20"/>
                <w:szCs w:val="22"/>
              </w:rPr>
              <w:t>0,3</w:t>
            </w:r>
          </w:p>
        </w:tc>
        <w:tc>
          <w:tcPr>
            <w:tcW w:w="158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C84DF5F" w14:textId="0AA132F2" w:rsidR="009F3534" w:rsidRPr="00A55108" w:rsidRDefault="009F3534" w:rsidP="009F3534">
            <w:pPr>
              <w:spacing w:after="0" w:line="240" w:lineRule="auto"/>
              <w:jc w:val="center"/>
              <w:rPr>
                <w:rFonts w:cstheme="minorHAnsi"/>
                <w:sz w:val="20"/>
                <w:szCs w:val="22"/>
              </w:rPr>
            </w:pPr>
            <w:r w:rsidRPr="00A55108">
              <w:rPr>
                <w:rFonts w:cstheme="minorHAnsi"/>
                <w:sz w:val="20"/>
                <w:szCs w:val="22"/>
              </w:rPr>
              <w:t>900,0</w:t>
            </w:r>
          </w:p>
        </w:tc>
        <w:tc>
          <w:tcPr>
            <w:tcW w:w="161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079FC82" w14:textId="692C4972" w:rsidR="009F3534" w:rsidRPr="00A55108" w:rsidRDefault="009F3534" w:rsidP="009F3534">
            <w:pPr>
              <w:spacing w:after="0" w:line="240" w:lineRule="auto"/>
              <w:jc w:val="center"/>
              <w:rPr>
                <w:rFonts w:cstheme="minorHAnsi"/>
                <w:sz w:val="20"/>
                <w:szCs w:val="22"/>
              </w:rPr>
            </w:pPr>
            <w:r w:rsidRPr="00A55108">
              <w:rPr>
                <w:rFonts w:cstheme="minorHAnsi"/>
                <w:sz w:val="20"/>
                <w:szCs w:val="22"/>
              </w:rPr>
              <w:t>70,0</w:t>
            </w:r>
          </w:p>
        </w:tc>
        <w:tc>
          <w:tcPr>
            <w:tcW w:w="1318" w:type="dxa"/>
            <w:tcBorders>
              <w:top w:val="single" w:sz="4" w:space="0" w:color="FFFFFF" w:themeColor="background1"/>
              <w:left w:val="single" w:sz="4" w:space="0" w:color="808080" w:themeColor="background1" w:themeShade="80"/>
              <w:bottom w:val="single" w:sz="4" w:space="0" w:color="808080" w:themeColor="background1" w:themeShade="80"/>
            </w:tcBorders>
            <w:noWrap/>
            <w:vAlign w:val="center"/>
            <w:hideMark/>
          </w:tcPr>
          <w:p w14:paraId="62D8B528" w14:textId="271FC4FD"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11,0</w:t>
            </w:r>
          </w:p>
        </w:tc>
      </w:tr>
    </w:tbl>
    <w:p w14:paraId="7A5653DE" w14:textId="77777777" w:rsidR="009778DC" w:rsidRPr="00A55108" w:rsidRDefault="009778DC" w:rsidP="001E6238">
      <w:pPr>
        <w:pStyle w:val="pod"/>
        <w:rPr>
          <w:rFonts w:asciiTheme="minorHAnsi" w:hAnsiTheme="minorHAnsi" w:cstheme="minorHAnsi"/>
          <w:lang w:val="en-US"/>
        </w:rPr>
      </w:pPr>
      <w:r w:rsidRPr="00A55108">
        <w:rPr>
          <w:rFonts w:asciiTheme="minorHAnsi" w:hAnsiTheme="minorHAnsi" w:cstheme="minorHAnsi"/>
          <w:lang w:val="en-US"/>
        </w:rPr>
        <w:t>źródło: EMEP/EEA air pollutant emission inventory guidebook 2019 Technical guidance to prepare national emission inventories EEA.</w:t>
      </w:r>
    </w:p>
    <w:p w14:paraId="5CDC5705" w14:textId="77777777" w:rsidR="009778DC" w:rsidRPr="00A55108" w:rsidRDefault="009778DC" w:rsidP="004B561A">
      <w:pPr>
        <w:rPr>
          <w:rFonts w:asciiTheme="minorHAnsi" w:hAnsiTheme="minorHAnsi" w:cstheme="minorHAnsi"/>
          <w:b/>
          <w:szCs w:val="22"/>
          <w:shd w:val="clear" w:color="auto" w:fill="FFFFFF"/>
          <w:lang w:val="en-US"/>
        </w:rPr>
      </w:pPr>
    </w:p>
    <w:p w14:paraId="0C033FE6" w14:textId="29185BA1" w:rsidR="009778DC" w:rsidRPr="00A55108" w:rsidRDefault="009778DC" w:rsidP="001E6238">
      <w:pPr>
        <w:pStyle w:val="nad"/>
        <w:rPr>
          <w:rFonts w:asciiTheme="minorHAnsi" w:hAnsiTheme="minorHAnsi" w:cstheme="minorHAnsi"/>
        </w:rPr>
      </w:pPr>
      <w:bookmarkStart w:id="145" w:name="_Toc26181098"/>
      <w:bookmarkStart w:id="146" w:name="_Toc66987787"/>
      <w:bookmarkStart w:id="147" w:name="_Toc71199406"/>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6</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pyłu NOx.</w:t>
      </w:r>
      <w:bookmarkEnd w:id="145"/>
      <w:bookmarkEnd w:id="146"/>
      <w:bookmarkEnd w:id="147"/>
    </w:p>
    <w:tbl>
      <w:tblPr>
        <w:tblStyle w:val="TableGrid"/>
        <w:tblW w:w="9372" w:type="dxa"/>
        <w:tblInd w:w="80" w:type="dxa"/>
        <w:tblLook w:val="04A0" w:firstRow="1" w:lastRow="0" w:firstColumn="1" w:lastColumn="0" w:noHBand="0" w:noVBand="1"/>
      </w:tblPr>
      <w:tblGrid>
        <w:gridCol w:w="1736"/>
        <w:gridCol w:w="1711"/>
        <w:gridCol w:w="1402"/>
        <w:gridCol w:w="1589"/>
        <w:gridCol w:w="1616"/>
        <w:gridCol w:w="1334"/>
      </w:tblGrid>
      <w:tr w:rsidR="009F3534" w:rsidRPr="00A55108" w14:paraId="645DAFDB" w14:textId="77777777" w:rsidTr="009F3534">
        <w:trPr>
          <w:trHeight w:val="340"/>
        </w:trPr>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6962504"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energia elektryczna</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916CF04"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ciepło sieciowe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B109609"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gaz</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65898FC"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węgiel</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FF1BA7D"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olej opałowy</w:t>
            </w:r>
          </w:p>
        </w:tc>
        <w:tc>
          <w:tcPr>
            <w:tcW w:w="1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78C1711"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drewno</w:t>
            </w:r>
          </w:p>
        </w:tc>
      </w:tr>
      <w:tr w:rsidR="009F3534" w:rsidRPr="00A55108" w14:paraId="052B8F59" w14:textId="77777777" w:rsidTr="009F3534">
        <w:trPr>
          <w:trHeight w:val="340"/>
        </w:trPr>
        <w:tc>
          <w:tcPr>
            <w:tcW w:w="1728" w:type="dxa"/>
            <w:tcBorders>
              <w:top w:val="single" w:sz="4" w:space="0" w:color="FFFFFF" w:themeColor="background1"/>
              <w:bottom w:val="single" w:sz="4" w:space="0" w:color="808080" w:themeColor="background1" w:themeShade="80"/>
              <w:right w:val="single" w:sz="4" w:space="0" w:color="808080" w:themeColor="background1" w:themeShade="80"/>
            </w:tcBorders>
            <w:noWrap/>
            <w:hideMark/>
          </w:tcPr>
          <w:p w14:paraId="793045BD" w14:textId="7558E763" w:rsidR="009F3534" w:rsidRPr="00A55108" w:rsidRDefault="009F3534" w:rsidP="009F3534">
            <w:pPr>
              <w:spacing w:after="0" w:line="240" w:lineRule="auto"/>
              <w:jc w:val="center"/>
              <w:rPr>
                <w:rFonts w:cstheme="minorHAnsi"/>
                <w:sz w:val="20"/>
                <w:szCs w:val="22"/>
              </w:rPr>
            </w:pPr>
            <w:r w:rsidRPr="00A55108">
              <w:rPr>
                <w:rFonts w:cstheme="minorHAnsi"/>
                <w:sz w:val="20"/>
                <w:szCs w:val="22"/>
              </w:rPr>
              <w:t>209,0</w:t>
            </w:r>
          </w:p>
        </w:tc>
        <w:tc>
          <w:tcPr>
            <w:tcW w:w="171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BF0540D" w14:textId="34356167" w:rsidR="009F3534" w:rsidRPr="00A55108" w:rsidRDefault="009F3534" w:rsidP="009F3534">
            <w:pPr>
              <w:spacing w:after="0" w:line="240" w:lineRule="auto"/>
              <w:jc w:val="center"/>
              <w:rPr>
                <w:rFonts w:cstheme="minorHAnsi"/>
                <w:sz w:val="20"/>
                <w:szCs w:val="22"/>
              </w:rPr>
            </w:pPr>
            <w:r w:rsidRPr="00A55108">
              <w:rPr>
                <w:rFonts w:cstheme="minorHAnsi"/>
                <w:sz w:val="20"/>
                <w:szCs w:val="22"/>
              </w:rPr>
              <w:t>209,0</w:t>
            </w:r>
          </w:p>
        </w:tc>
        <w:tc>
          <w:tcPr>
            <w:tcW w:w="140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DD5623E" w14:textId="6CE76194" w:rsidR="009F3534" w:rsidRPr="00A55108" w:rsidRDefault="009F3534" w:rsidP="009F3534">
            <w:pPr>
              <w:spacing w:after="0" w:line="240" w:lineRule="auto"/>
              <w:jc w:val="center"/>
              <w:rPr>
                <w:rFonts w:cstheme="minorHAnsi"/>
                <w:sz w:val="20"/>
                <w:szCs w:val="22"/>
              </w:rPr>
            </w:pPr>
            <w:r w:rsidRPr="00A55108">
              <w:rPr>
                <w:rFonts w:cstheme="minorHAnsi"/>
                <w:sz w:val="20"/>
                <w:szCs w:val="22"/>
              </w:rPr>
              <w:t>51,0</w:t>
            </w:r>
          </w:p>
        </w:tc>
        <w:tc>
          <w:tcPr>
            <w:tcW w:w="158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E26D776" w14:textId="5EC22DF3"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110,0</w:t>
            </w:r>
          </w:p>
        </w:tc>
        <w:tc>
          <w:tcPr>
            <w:tcW w:w="161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1324BC23" w14:textId="217DF0E8" w:rsidR="009F3534" w:rsidRPr="00A55108" w:rsidRDefault="009F3534" w:rsidP="009F3534">
            <w:pPr>
              <w:spacing w:after="0" w:line="240" w:lineRule="auto"/>
              <w:jc w:val="center"/>
              <w:rPr>
                <w:rFonts w:cstheme="minorHAnsi"/>
                <w:sz w:val="20"/>
                <w:szCs w:val="22"/>
              </w:rPr>
            </w:pPr>
            <w:r w:rsidRPr="00A55108">
              <w:rPr>
                <w:rFonts w:cstheme="minorHAnsi"/>
                <w:sz w:val="20"/>
                <w:szCs w:val="22"/>
              </w:rPr>
              <w:t>51,0</w:t>
            </w:r>
          </w:p>
        </w:tc>
        <w:tc>
          <w:tcPr>
            <w:tcW w:w="1326" w:type="dxa"/>
            <w:tcBorders>
              <w:top w:val="single" w:sz="4" w:space="0" w:color="FFFFFF" w:themeColor="background1"/>
              <w:left w:val="single" w:sz="4" w:space="0" w:color="808080" w:themeColor="background1" w:themeShade="80"/>
              <w:bottom w:val="single" w:sz="4" w:space="0" w:color="808080" w:themeColor="background1" w:themeShade="80"/>
            </w:tcBorders>
            <w:noWrap/>
            <w:hideMark/>
          </w:tcPr>
          <w:p w14:paraId="03523E45" w14:textId="61AFBAC5" w:rsidR="009F3534" w:rsidRPr="00A55108" w:rsidRDefault="009F3534" w:rsidP="009F3534">
            <w:pPr>
              <w:spacing w:after="0" w:line="240" w:lineRule="auto"/>
              <w:jc w:val="center"/>
              <w:rPr>
                <w:rFonts w:cstheme="minorHAnsi"/>
                <w:sz w:val="20"/>
                <w:szCs w:val="22"/>
              </w:rPr>
            </w:pPr>
            <w:r w:rsidRPr="00A55108">
              <w:rPr>
                <w:rFonts w:cstheme="minorHAnsi"/>
                <w:sz w:val="20"/>
                <w:szCs w:val="22"/>
              </w:rPr>
              <w:t>50,0</w:t>
            </w:r>
          </w:p>
        </w:tc>
      </w:tr>
    </w:tbl>
    <w:p w14:paraId="766A6BDB" w14:textId="77777777" w:rsidR="009778DC" w:rsidRPr="00A55108" w:rsidRDefault="009778DC" w:rsidP="001E6238">
      <w:pPr>
        <w:pStyle w:val="pod"/>
        <w:rPr>
          <w:rFonts w:asciiTheme="minorHAnsi" w:hAnsiTheme="minorHAnsi" w:cstheme="minorHAnsi"/>
          <w:lang w:val="en-US"/>
        </w:rPr>
      </w:pPr>
      <w:r w:rsidRPr="00A55108">
        <w:rPr>
          <w:rFonts w:asciiTheme="minorHAnsi" w:hAnsiTheme="minorHAnsi" w:cstheme="minorHAnsi"/>
          <w:lang w:val="en-US"/>
        </w:rPr>
        <w:t>źródło: EMEP/EEA air pollutant emission inventory guidebook 2019 Technical guidance to prepare national emission inventories EEA.</w:t>
      </w:r>
    </w:p>
    <w:p w14:paraId="6BB8A778" w14:textId="77777777" w:rsidR="009778DC" w:rsidRPr="00A55108" w:rsidRDefault="009778DC" w:rsidP="004B561A">
      <w:pPr>
        <w:pStyle w:val="Legenda"/>
        <w:rPr>
          <w:rFonts w:asciiTheme="minorHAnsi" w:hAnsiTheme="minorHAnsi" w:cstheme="minorHAnsi"/>
          <w:sz w:val="22"/>
          <w:szCs w:val="22"/>
          <w:lang w:val="en-US"/>
        </w:rPr>
      </w:pPr>
    </w:p>
    <w:p w14:paraId="25FD8AA0" w14:textId="777B2846" w:rsidR="009778DC" w:rsidRPr="00A55108" w:rsidRDefault="009778DC" w:rsidP="001E6238">
      <w:pPr>
        <w:pStyle w:val="nad"/>
        <w:rPr>
          <w:rFonts w:asciiTheme="minorHAnsi" w:hAnsiTheme="minorHAnsi" w:cstheme="minorHAnsi"/>
        </w:rPr>
      </w:pPr>
      <w:bookmarkStart w:id="148" w:name="_Toc26181099"/>
      <w:bookmarkStart w:id="149" w:name="_Toc66987788"/>
      <w:bookmarkStart w:id="150" w:name="_Toc71199407"/>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7</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pyłu PM10.</w:t>
      </w:r>
      <w:bookmarkEnd w:id="148"/>
      <w:bookmarkEnd w:id="149"/>
      <w:bookmarkEnd w:id="150"/>
    </w:p>
    <w:tbl>
      <w:tblPr>
        <w:tblStyle w:val="TableGrid"/>
        <w:tblW w:w="9388" w:type="dxa"/>
        <w:tblInd w:w="80" w:type="dxa"/>
        <w:tblLook w:val="04A0" w:firstRow="1" w:lastRow="0" w:firstColumn="1" w:lastColumn="0" w:noHBand="0" w:noVBand="1"/>
      </w:tblPr>
      <w:tblGrid>
        <w:gridCol w:w="1744"/>
        <w:gridCol w:w="1711"/>
        <w:gridCol w:w="1402"/>
        <w:gridCol w:w="1589"/>
        <w:gridCol w:w="1616"/>
        <w:gridCol w:w="1342"/>
      </w:tblGrid>
      <w:tr w:rsidR="009F3534" w:rsidRPr="00A55108" w14:paraId="6C96FFA5" w14:textId="77777777" w:rsidTr="009F3534">
        <w:trPr>
          <w:trHeight w:val="340"/>
        </w:trPr>
        <w:tc>
          <w:tcPr>
            <w:tcW w:w="17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02C2A67"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energia elektryczna</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96376CD"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ciepło sieciowe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7D177F4"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gaz</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19F3B18C"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węgiel</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4EEFC89"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olej opałowy</w:t>
            </w:r>
          </w:p>
        </w:tc>
        <w:tc>
          <w:tcPr>
            <w:tcW w:w="1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F5AE1D8"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drewno</w:t>
            </w:r>
          </w:p>
        </w:tc>
      </w:tr>
      <w:tr w:rsidR="009F3534" w:rsidRPr="00A55108" w14:paraId="2399BCA6" w14:textId="77777777" w:rsidTr="009F3534">
        <w:trPr>
          <w:trHeight w:val="340"/>
        </w:trPr>
        <w:tc>
          <w:tcPr>
            <w:tcW w:w="1736" w:type="dxa"/>
            <w:tcBorders>
              <w:top w:val="single" w:sz="4" w:space="0" w:color="FFFFFF" w:themeColor="background1"/>
              <w:bottom w:val="single" w:sz="4" w:space="0" w:color="808080" w:themeColor="background1" w:themeShade="80"/>
              <w:right w:val="single" w:sz="4" w:space="0" w:color="808080" w:themeColor="background1" w:themeShade="80"/>
            </w:tcBorders>
            <w:noWrap/>
            <w:hideMark/>
          </w:tcPr>
          <w:p w14:paraId="77DA5785" w14:textId="7304F404" w:rsidR="009F3534" w:rsidRPr="00A55108" w:rsidRDefault="009F3534" w:rsidP="009F3534">
            <w:pPr>
              <w:spacing w:after="0" w:line="240" w:lineRule="auto"/>
              <w:jc w:val="center"/>
              <w:rPr>
                <w:rFonts w:cstheme="minorHAnsi"/>
                <w:sz w:val="20"/>
                <w:szCs w:val="22"/>
              </w:rPr>
            </w:pPr>
            <w:r w:rsidRPr="00A55108">
              <w:rPr>
                <w:rFonts w:cstheme="minorHAnsi"/>
                <w:sz w:val="20"/>
                <w:szCs w:val="22"/>
              </w:rPr>
              <w:t>7,7</w:t>
            </w:r>
          </w:p>
        </w:tc>
        <w:tc>
          <w:tcPr>
            <w:tcW w:w="171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E5C8FD1" w14:textId="75615888" w:rsidR="009F3534" w:rsidRPr="00A55108" w:rsidRDefault="009F3534" w:rsidP="009F3534">
            <w:pPr>
              <w:spacing w:after="0" w:line="240" w:lineRule="auto"/>
              <w:jc w:val="center"/>
              <w:rPr>
                <w:rFonts w:cstheme="minorHAnsi"/>
                <w:sz w:val="20"/>
                <w:szCs w:val="22"/>
              </w:rPr>
            </w:pPr>
            <w:r w:rsidRPr="00A55108">
              <w:rPr>
                <w:rFonts w:cstheme="minorHAnsi"/>
                <w:sz w:val="20"/>
                <w:szCs w:val="22"/>
              </w:rPr>
              <w:t>7,7</w:t>
            </w:r>
          </w:p>
        </w:tc>
        <w:tc>
          <w:tcPr>
            <w:tcW w:w="140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1005FA34" w14:textId="1B4419A9"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1,2</w:t>
            </w:r>
          </w:p>
        </w:tc>
        <w:tc>
          <w:tcPr>
            <w:tcW w:w="158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505C55FC" w14:textId="71FD351F" w:rsidR="009F3534" w:rsidRPr="00A55108" w:rsidRDefault="009F3534" w:rsidP="009F3534">
            <w:pPr>
              <w:spacing w:after="0" w:line="240" w:lineRule="auto"/>
              <w:jc w:val="center"/>
              <w:rPr>
                <w:rFonts w:cstheme="minorHAnsi"/>
                <w:sz w:val="20"/>
                <w:szCs w:val="22"/>
              </w:rPr>
            </w:pPr>
            <w:r w:rsidRPr="00A55108">
              <w:rPr>
                <w:rFonts w:cstheme="minorHAnsi"/>
                <w:sz w:val="20"/>
                <w:szCs w:val="22"/>
              </w:rPr>
              <w:t>404,0</w:t>
            </w:r>
          </w:p>
        </w:tc>
        <w:tc>
          <w:tcPr>
            <w:tcW w:w="161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15B8E20" w14:textId="08FB2028"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1,9</w:t>
            </w:r>
          </w:p>
        </w:tc>
        <w:tc>
          <w:tcPr>
            <w:tcW w:w="1334" w:type="dxa"/>
            <w:tcBorders>
              <w:top w:val="single" w:sz="4" w:space="0" w:color="FFFFFF" w:themeColor="background1"/>
              <w:left w:val="single" w:sz="4" w:space="0" w:color="808080" w:themeColor="background1" w:themeShade="80"/>
              <w:bottom w:val="single" w:sz="4" w:space="0" w:color="808080" w:themeColor="background1" w:themeShade="80"/>
            </w:tcBorders>
            <w:noWrap/>
            <w:hideMark/>
          </w:tcPr>
          <w:p w14:paraId="3068127B" w14:textId="0CFB724A" w:rsidR="009F3534" w:rsidRPr="00A55108" w:rsidRDefault="009F3534" w:rsidP="009F3534">
            <w:pPr>
              <w:spacing w:after="0" w:line="240" w:lineRule="auto"/>
              <w:jc w:val="center"/>
              <w:rPr>
                <w:rFonts w:cstheme="minorHAnsi"/>
                <w:sz w:val="20"/>
                <w:szCs w:val="22"/>
              </w:rPr>
            </w:pPr>
            <w:r w:rsidRPr="00A55108">
              <w:rPr>
                <w:rFonts w:cstheme="minorHAnsi"/>
                <w:sz w:val="20"/>
                <w:szCs w:val="22"/>
              </w:rPr>
              <w:t>760,0</w:t>
            </w:r>
          </w:p>
        </w:tc>
      </w:tr>
    </w:tbl>
    <w:p w14:paraId="7B6AAF20" w14:textId="77777777" w:rsidR="009778DC" w:rsidRPr="00A55108" w:rsidRDefault="009778DC" w:rsidP="001E6238">
      <w:pPr>
        <w:pStyle w:val="pod"/>
        <w:rPr>
          <w:rFonts w:asciiTheme="minorHAnsi" w:hAnsiTheme="minorHAnsi" w:cstheme="minorHAnsi"/>
          <w:lang w:val="en-US"/>
        </w:rPr>
      </w:pPr>
      <w:r w:rsidRPr="00A55108">
        <w:rPr>
          <w:rFonts w:asciiTheme="minorHAnsi" w:hAnsiTheme="minorHAnsi" w:cstheme="minorHAnsi"/>
          <w:lang w:val="en-US"/>
        </w:rPr>
        <w:t>źródło: EMEP/EEA air pollutant emission inventory guidebook 2019 Technical guidance to prepare national emission inventories EEA.</w:t>
      </w:r>
    </w:p>
    <w:p w14:paraId="46CD4F51" w14:textId="77777777" w:rsidR="009778DC" w:rsidRPr="00A55108" w:rsidRDefault="009778DC" w:rsidP="004B561A">
      <w:pPr>
        <w:rPr>
          <w:rFonts w:asciiTheme="minorHAnsi" w:hAnsiTheme="minorHAnsi" w:cstheme="minorHAnsi"/>
          <w:b/>
          <w:szCs w:val="22"/>
          <w:lang w:val="en-US"/>
        </w:rPr>
      </w:pPr>
    </w:p>
    <w:p w14:paraId="4D68B775" w14:textId="6F4D0440" w:rsidR="009778DC" w:rsidRPr="00A55108" w:rsidRDefault="009778DC" w:rsidP="001E6238">
      <w:pPr>
        <w:pStyle w:val="nad"/>
        <w:rPr>
          <w:rFonts w:asciiTheme="minorHAnsi" w:hAnsiTheme="minorHAnsi" w:cstheme="minorHAnsi"/>
        </w:rPr>
      </w:pPr>
      <w:bookmarkStart w:id="151" w:name="_Toc26181100"/>
      <w:bookmarkStart w:id="152" w:name="_Toc66987789"/>
      <w:bookmarkStart w:id="153" w:name="_Toc71199408"/>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8</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pyłu PM2,5.</w:t>
      </w:r>
      <w:bookmarkEnd w:id="151"/>
      <w:bookmarkEnd w:id="152"/>
      <w:bookmarkEnd w:id="153"/>
    </w:p>
    <w:tbl>
      <w:tblPr>
        <w:tblStyle w:val="TableGrid"/>
        <w:tblW w:w="9404" w:type="dxa"/>
        <w:tblInd w:w="80" w:type="dxa"/>
        <w:tblLook w:val="04A0" w:firstRow="1" w:lastRow="0" w:firstColumn="1" w:lastColumn="0" w:noHBand="0" w:noVBand="1"/>
      </w:tblPr>
      <w:tblGrid>
        <w:gridCol w:w="1752"/>
        <w:gridCol w:w="1711"/>
        <w:gridCol w:w="1402"/>
        <w:gridCol w:w="1589"/>
        <w:gridCol w:w="1616"/>
        <w:gridCol w:w="1350"/>
      </w:tblGrid>
      <w:tr w:rsidR="009F3534" w:rsidRPr="00A55108" w14:paraId="7429B37B" w14:textId="77777777" w:rsidTr="009F3534">
        <w:trPr>
          <w:trHeight w:val="340"/>
        </w:trPr>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41E9EC4"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energia elektryczna</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5BDBEBE"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ciepło sieciowe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B4B23F6"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gaz</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CAF8342"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węgiel</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44B7496"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olej opałowy</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7DC470D6"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drewno</w:t>
            </w:r>
          </w:p>
        </w:tc>
      </w:tr>
      <w:tr w:rsidR="009F3534" w:rsidRPr="00A55108" w14:paraId="2D9600AF" w14:textId="77777777" w:rsidTr="009F3534">
        <w:trPr>
          <w:trHeight w:val="340"/>
        </w:trPr>
        <w:tc>
          <w:tcPr>
            <w:tcW w:w="1744" w:type="dxa"/>
            <w:tcBorders>
              <w:top w:val="single" w:sz="4" w:space="0" w:color="FFFFFF" w:themeColor="background1"/>
              <w:bottom w:val="single" w:sz="4" w:space="0" w:color="808080" w:themeColor="background1" w:themeShade="80"/>
              <w:right w:val="single" w:sz="4" w:space="0" w:color="808080" w:themeColor="background1" w:themeShade="80"/>
            </w:tcBorders>
            <w:noWrap/>
            <w:hideMark/>
          </w:tcPr>
          <w:p w14:paraId="7ED76BB1" w14:textId="2B70D30E" w:rsidR="009F3534" w:rsidRPr="00A55108" w:rsidRDefault="009F3534" w:rsidP="009F3534">
            <w:pPr>
              <w:spacing w:after="0" w:line="240" w:lineRule="auto"/>
              <w:jc w:val="center"/>
              <w:rPr>
                <w:rFonts w:cstheme="minorHAnsi"/>
                <w:sz w:val="20"/>
                <w:szCs w:val="22"/>
              </w:rPr>
            </w:pPr>
            <w:r w:rsidRPr="00A55108">
              <w:rPr>
                <w:rFonts w:cstheme="minorHAnsi"/>
                <w:sz w:val="20"/>
                <w:szCs w:val="22"/>
              </w:rPr>
              <w:t>3,4</w:t>
            </w:r>
          </w:p>
        </w:tc>
        <w:tc>
          <w:tcPr>
            <w:tcW w:w="171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294B68CD" w14:textId="79ADC45F" w:rsidR="009F3534" w:rsidRPr="00A55108" w:rsidRDefault="009F3534" w:rsidP="009F3534">
            <w:pPr>
              <w:spacing w:after="0" w:line="240" w:lineRule="auto"/>
              <w:jc w:val="center"/>
              <w:rPr>
                <w:rFonts w:cstheme="minorHAnsi"/>
                <w:sz w:val="20"/>
                <w:szCs w:val="22"/>
              </w:rPr>
            </w:pPr>
            <w:r w:rsidRPr="00A55108">
              <w:rPr>
                <w:rFonts w:cstheme="minorHAnsi"/>
                <w:sz w:val="20"/>
                <w:szCs w:val="22"/>
              </w:rPr>
              <w:t>3,4</w:t>
            </w:r>
          </w:p>
        </w:tc>
        <w:tc>
          <w:tcPr>
            <w:tcW w:w="140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D0051EB" w14:textId="0F935D29"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1,2</w:t>
            </w:r>
          </w:p>
        </w:tc>
        <w:tc>
          <w:tcPr>
            <w:tcW w:w="158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20538F39" w14:textId="26522BD5" w:rsidR="009F3534" w:rsidRPr="00A55108" w:rsidRDefault="009F3534" w:rsidP="009F3534">
            <w:pPr>
              <w:spacing w:after="0" w:line="240" w:lineRule="auto"/>
              <w:jc w:val="center"/>
              <w:rPr>
                <w:rFonts w:cstheme="minorHAnsi"/>
                <w:sz w:val="20"/>
                <w:szCs w:val="22"/>
              </w:rPr>
            </w:pPr>
            <w:r w:rsidRPr="00A55108">
              <w:rPr>
                <w:rFonts w:cstheme="minorHAnsi"/>
                <w:sz w:val="20"/>
                <w:szCs w:val="22"/>
              </w:rPr>
              <w:t>398,0</w:t>
            </w:r>
          </w:p>
        </w:tc>
        <w:tc>
          <w:tcPr>
            <w:tcW w:w="161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0AA31EF" w14:textId="721F0970"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1,9</w:t>
            </w:r>
          </w:p>
        </w:tc>
        <w:tc>
          <w:tcPr>
            <w:tcW w:w="1342" w:type="dxa"/>
            <w:tcBorders>
              <w:top w:val="single" w:sz="4" w:space="0" w:color="FFFFFF" w:themeColor="background1"/>
              <w:left w:val="single" w:sz="4" w:space="0" w:color="808080" w:themeColor="background1" w:themeShade="80"/>
              <w:bottom w:val="single" w:sz="4" w:space="0" w:color="808080" w:themeColor="background1" w:themeShade="80"/>
            </w:tcBorders>
            <w:noWrap/>
            <w:hideMark/>
          </w:tcPr>
          <w:p w14:paraId="5C4A6874" w14:textId="1C3ACF93" w:rsidR="009F3534" w:rsidRPr="00A55108" w:rsidRDefault="009F3534" w:rsidP="009F3534">
            <w:pPr>
              <w:spacing w:after="0" w:line="240" w:lineRule="auto"/>
              <w:jc w:val="center"/>
              <w:rPr>
                <w:rFonts w:cstheme="minorHAnsi"/>
                <w:sz w:val="20"/>
                <w:szCs w:val="22"/>
              </w:rPr>
            </w:pPr>
            <w:r w:rsidRPr="00A55108">
              <w:rPr>
                <w:rFonts w:cstheme="minorHAnsi"/>
                <w:sz w:val="20"/>
                <w:szCs w:val="22"/>
              </w:rPr>
              <w:t>740,0</w:t>
            </w:r>
          </w:p>
        </w:tc>
      </w:tr>
    </w:tbl>
    <w:p w14:paraId="378F47D3" w14:textId="77777777" w:rsidR="009778DC" w:rsidRPr="00A55108" w:rsidRDefault="009778DC" w:rsidP="001E6238">
      <w:pPr>
        <w:pStyle w:val="pod"/>
        <w:rPr>
          <w:rFonts w:asciiTheme="minorHAnsi" w:hAnsiTheme="minorHAnsi" w:cstheme="minorHAnsi"/>
          <w:lang w:val="en-US"/>
        </w:rPr>
      </w:pPr>
      <w:r w:rsidRPr="00A55108">
        <w:rPr>
          <w:rFonts w:asciiTheme="minorHAnsi" w:hAnsiTheme="minorHAnsi" w:cstheme="minorHAnsi"/>
          <w:lang w:val="en-US"/>
        </w:rPr>
        <w:t>źródło: EMEP/EEA air pollutant emission inventory guidebook 2019 Technical guidance to prepare national emission inventories EEA.</w:t>
      </w:r>
    </w:p>
    <w:p w14:paraId="0EC32C31" w14:textId="77777777" w:rsidR="00DE321C" w:rsidRPr="00A55108" w:rsidRDefault="00DE321C" w:rsidP="004B561A">
      <w:pPr>
        <w:jc w:val="left"/>
        <w:rPr>
          <w:rFonts w:asciiTheme="minorHAnsi" w:hAnsiTheme="minorHAnsi" w:cstheme="minorHAnsi"/>
          <w:b/>
          <w:bCs/>
          <w:sz w:val="20"/>
          <w:szCs w:val="18"/>
          <w:lang w:val="en-US"/>
        </w:rPr>
      </w:pPr>
      <w:bookmarkStart w:id="154" w:name="_Toc26181101"/>
    </w:p>
    <w:p w14:paraId="70831E21" w14:textId="1CBD074A" w:rsidR="009778DC" w:rsidRPr="00A55108" w:rsidRDefault="009778DC" w:rsidP="009F3534">
      <w:pPr>
        <w:pStyle w:val="nad"/>
        <w:rPr>
          <w:rFonts w:asciiTheme="minorHAnsi" w:hAnsiTheme="minorHAnsi" w:cstheme="minorHAnsi"/>
        </w:rPr>
      </w:pPr>
      <w:bookmarkStart w:id="155" w:name="_Toc66987790"/>
      <w:bookmarkStart w:id="156" w:name="_Toc71199409"/>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9</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B(a)P.</w:t>
      </w:r>
      <w:bookmarkEnd w:id="154"/>
      <w:bookmarkEnd w:id="155"/>
      <w:bookmarkEnd w:id="156"/>
    </w:p>
    <w:tbl>
      <w:tblPr>
        <w:tblStyle w:val="TableGrid"/>
        <w:tblW w:w="9420" w:type="dxa"/>
        <w:tblInd w:w="80" w:type="dxa"/>
        <w:tblLook w:val="04A0" w:firstRow="1" w:lastRow="0" w:firstColumn="1" w:lastColumn="0" w:noHBand="0" w:noVBand="1"/>
      </w:tblPr>
      <w:tblGrid>
        <w:gridCol w:w="1760"/>
        <w:gridCol w:w="1711"/>
        <w:gridCol w:w="1402"/>
        <w:gridCol w:w="1589"/>
        <w:gridCol w:w="1616"/>
        <w:gridCol w:w="1358"/>
      </w:tblGrid>
      <w:tr w:rsidR="009F3534" w:rsidRPr="00A55108" w14:paraId="35D66F09" w14:textId="77777777" w:rsidTr="009F3534">
        <w:trPr>
          <w:trHeight w:val="340"/>
        </w:trPr>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3903E5D"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energia elektryczna</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FB54FB3"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ciepło sieciowe</w:t>
            </w:r>
          </w:p>
        </w:tc>
        <w:tc>
          <w:tcPr>
            <w:tcW w:w="1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9BF5EAB"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gaz</w:t>
            </w:r>
          </w:p>
        </w:tc>
        <w:tc>
          <w:tcPr>
            <w:tcW w:w="15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1D9F9B64"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węgiel</w:t>
            </w:r>
          </w:p>
        </w:tc>
        <w:tc>
          <w:tcPr>
            <w:tcW w:w="1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F1919EE"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olej opałowy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10487B1" w14:textId="77777777" w:rsidR="009F3534" w:rsidRPr="00A55108" w:rsidRDefault="009F3534" w:rsidP="0079448C">
            <w:pPr>
              <w:spacing w:after="0" w:line="240" w:lineRule="auto"/>
              <w:jc w:val="center"/>
              <w:rPr>
                <w:rFonts w:cstheme="minorHAnsi"/>
                <w:sz w:val="20"/>
                <w:szCs w:val="20"/>
              </w:rPr>
            </w:pPr>
            <w:r w:rsidRPr="00A55108">
              <w:rPr>
                <w:rFonts w:cstheme="minorHAnsi"/>
                <w:sz w:val="20"/>
                <w:szCs w:val="20"/>
              </w:rPr>
              <w:t>drewno</w:t>
            </w:r>
          </w:p>
        </w:tc>
      </w:tr>
      <w:tr w:rsidR="009F3534" w:rsidRPr="00A55108" w14:paraId="0EB35AEF" w14:textId="77777777" w:rsidTr="009F3534">
        <w:trPr>
          <w:trHeight w:val="340"/>
        </w:trPr>
        <w:tc>
          <w:tcPr>
            <w:tcW w:w="1752" w:type="dxa"/>
            <w:tcBorders>
              <w:top w:val="single" w:sz="4" w:space="0" w:color="FFFFFF" w:themeColor="background1"/>
              <w:bottom w:val="single" w:sz="4" w:space="0" w:color="808080" w:themeColor="background1" w:themeShade="80"/>
              <w:right w:val="single" w:sz="4" w:space="0" w:color="808080" w:themeColor="background1" w:themeShade="80"/>
            </w:tcBorders>
            <w:noWrap/>
            <w:hideMark/>
          </w:tcPr>
          <w:p w14:paraId="7E6E8F06" w14:textId="6CBAD919" w:rsidR="009F3534" w:rsidRPr="00A55108" w:rsidRDefault="009F3534" w:rsidP="009F3534">
            <w:pPr>
              <w:spacing w:after="0" w:line="240" w:lineRule="auto"/>
              <w:jc w:val="center"/>
              <w:rPr>
                <w:rFonts w:cstheme="minorHAnsi"/>
                <w:sz w:val="20"/>
                <w:szCs w:val="22"/>
              </w:rPr>
            </w:pPr>
            <w:r w:rsidRPr="00A55108">
              <w:rPr>
                <w:rFonts w:cstheme="minorHAnsi"/>
                <w:sz w:val="20"/>
                <w:szCs w:val="22"/>
              </w:rPr>
              <w:t>0,0</w:t>
            </w:r>
          </w:p>
        </w:tc>
        <w:tc>
          <w:tcPr>
            <w:tcW w:w="171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7271C274" w14:textId="209F323D" w:rsidR="009F3534" w:rsidRPr="00A55108" w:rsidRDefault="009F3534" w:rsidP="009F3534">
            <w:pPr>
              <w:spacing w:after="0" w:line="240" w:lineRule="auto"/>
              <w:jc w:val="center"/>
              <w:rPr>
                <w:rFonts w:cstheme="minorHAnsi"/>
                <w:sz w:val="20"/>
                <w:szCs w:val="22"/>
              </w:rPr>
            </w:pPr>
            <w:r w:rsidRPr="00A55108">
              <w:rPr>
                <w:rFonts w:cstheme="minorHAnsi"/>
                <w:sz w:val="20"/>
                <w:szCs w:val="22"/>
              </w:rPr>
              <w:t>0,0</w:t>
            </w:r>
          </w:p>
        </w:tc>
        <w:tc>
          <w:tcPr>
            <w:tcW w:w="140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113DBDED" w14:textId="26E30DFA" w:rsidR="009F3534" w:rsidRPr="00A55108" w:rsidRDefault="009F3534" w:rsidP="009F3534">
            <w:pPr>
              <w:spacing w:after="0" w:line="240" w:lineRule="auto"/>
              <w:jc w:val="center"/>
              <w:rPr>
                <w:rFonts w:cstheme="minorHAnsi"/>
                <w:sz w:val="20"/>
                <w:szCs w:val="22"/>
              </w:rPr>
            </w:pPr>
            <w:r w:rsidRPr="00A55108">
              <w:rPr>
                <w:rFonts w:cstheme="minorHAnsi"/>
                <w:sz w:val="20"/>
                <w:szCs w:val="22"/>
              </w:rPr>
              <w:t>0,0</w:t>
            </w:r>
          </w:p>
        </w:tc>
        <w:tc>
          <w:tcPr>
            <w:tcW w:w="158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08ABE23A" w14:textId="4F53D3C4" w:rsidR="009F3534" w:rsidRPr="00A55108" w:rsidRDefault="009F3534" w:rsidP="009F3534">
            <w:pPr>
              <w:spacing w:after="0" w:line="240" w:lineRule="auto"/>
              <w:jc w:val="center"/>
              <w:rPr>
                <w:rFonts w:cstheme="minorHAnsi"/>
                <w:sz w:val="20"/>
                <w:szCs w:val="22"/>
              </w:rPr>
            </w:pPr>
            <w:r w:rsidRPr="00A55108">
              <w:rPr>
                <w:rFonts w:cstheme="minorHAnsi"/>
                <w:sz w:val="20"/>
                <w:szCs w:val="22"/>
              </w:rPr>
              <w:t>230,0</w:t>
            </w:r>
          </w:p>
        </w:tc>
        <w:tc>
          <w:tcPr>
            <w:tcW w:w="1616"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hideMark/>
          </w:tcPr>
          <w:p w14:paraId="4512763B" w14:textId="56B7D490" w:rsidR="009F3534" w:rsidRPr="00A55108" w:rsidRDefault="009F3534" w:rsidP="009F3534">
            <w:pPr>
              <w:spacing w:after="0" w:line="240" w:lineRule="auto"/>
              <w:jc w:val="center"/>
              <w:rPr>
                <w:rFonts w:cstheme="minorHAnsi"/>
                <w:sz w:val="20"/>
                <w:szCs w:val="22"/>
              </w:rPr>
            </w:pPr>
            <w:r w:rsidRPr="00A55108">
              <w:rPr>
                <w:rFonts w:cstheme="minorHAnsi"/>
                <w:sz w:val="20"/>
                <w:szCs w:val="22"/>
              </w:rPr>
              <w:t>0,1</w:t>
            </w:r>
          </w:p>
        </w:tc>
        <w:tc>
          <w:tcPr>
            <w:tcW w:w="1350" w:type="dxa"/>
            <w:tcBorders>
              <w:top w:val="single" w:sz="4" w:space="0" w:color="FFFFFF" w:themeColor="background1"/>
              <w:left w:val="single" w:sz="4" w:space="0" w:color="808080" w:themeColor="background1" w:themeShade="80"/>
              <w:bottom w:val="single" w:sz="4" w:space="0" w:color="808080" w:themeColor="background1" w:themeShade="80"/>
            </w:tcBorders>
            <w:noWrap/>
            <w:hideMark/>
          </w:tcPr>
          <w:p w14:paraId="704E80E2" w14:textId="0F1DB8AF" w:rsidR="009F3534" w:rsidRPr="00A55108" w:rsidRDefault="009F3534" w:rsidP="009F3534">
            <w:pPr>
              <w:spacing w:after="0" w:line="240" w:lineRule="auto"/>
              <w:jc w:val="center"/>
              <w:rPr>
                <w:rFonts w:cstheme="minorHAnsi"/>
                <w:sz w:val="20"/>
                <w:szCs w:val="22"/>
              </w:rPr>
            </w:pPr>
            <w:r w:rsidRPr="00A55108">
              <w:rPr>
                <w:rFonts w:cstheme="minorHAnsi"/>
                <w:sz w:val="20"/>
                <w:szCs w:val="22"/>
              </w:rPr>
              <w:t>121,0</w:t>
            </w:r>
          </w:p>
        </w:tc>
      </w:tr>
    </w:tbl>
    <w:p w14:paraId="288FFAFE" w14:textId="77777777" w:rsidR="009778DC" w:rsidRPr="00A55108" w:rsidRDefault="009778DC" w:rsidP="009F3534">
      <w:pPr>
        <w:pStyle w:val="pod"/>
        <w:rPr>
          <w:rFonts w:asciiTheme="minorHAnsi" w:hAnsiTheme="minorHAnsi" w:cstheme="minorHAnsi"/>
          <w:lang w:val="en-US"/>
        </w:rPr>
      </w:pPr>
      <w:r w:rsidRPr="00A55108">
        <w:rPr>
          <w:rFonts w:asciiTheme="minorHAnsi" w:hAnsiTheme="minorHAnsi" w:cstheme="minorHAnsi"/>
          <w:lang w:val="en-US"/>
        </w:rPr>
        <w:t>źródło: EMEP/EEA air pollutant emission inventory guidebook 2019 Technical guidance to prepare national emission inventories EEA.</w:t>
      </w:r>
    </w:p>
    <w:p w14:paraId="369CB7D8" w14:textId="77777777" w:rsidR="009778DC" w:rsidRPr="00A55108" w:rsidRDefault="009778DC" w:rsidP="004B561A">
      <w:pPr>
        <w:rPr>
          <w:rFonts w:asciiTheme="minorHAnsi" w:hAnsiTheme="minorHAnsi" w:cstheme="minorHAnsi"/>
          <w:szCs w:val="22"/>
          <w:lang w:val="en-US"/>
        </w:rPr>
      </w:pPr>
    </w:p>
    <w:p w14:paraId="35459D94" w14:textId="77777777"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 xml:space="preserve">Na potrzeby sporządzenia inwentaryzacji emisji za paliw transportowych wykorzystano </w:t>
      </w:r>
      <w:r w:rsidRPr="00A55108">
        <w:rPr>
          <w:rFonts w:asciiTheme="minorHAnsi" w:hAnsiTheme="minorHAnsi" w:cstheme="minorHAnsi"/>
          <w:bCs/>
          <w:szCs w:val="22"/>
        </w:rPr>
        <w:t xml:space="preserve">standardowe wskaźniki emisji Europejskiej Agencji Środowiska </w:t>
      </w:r>
      <w:r w:rsidRPr="00A55108">
        <w:rPr>
          <w:rFonts w:asciiTheme="minorHAnsi" w:hAnsiTheme="minorHAnsi" w:cstheme="minorHAnsi"/>
          <w:szCs w:val="22"/>
        </w:rPr>
        <w:t>EMEP/EEA air pollutant emission inventory guidebook 2019 Technical guidance to prepare national emission inventories EEA</w:t>
      </w:r>
      <w:r w:rsidRPr="00A55108">
        <w:rPr>
          <w:rFonts w:asciiTheme="minorHAnsi" w:hAnsiTheme="minorHAnsi" w:cstheme="minorHAnsi"/>
          <w:bCs/>
          <w:szCs w:val="22"/>
        </w:rPr>
        <w:t xml:space="preserve">. </w:t>
      </w:r>
    </w:p>
    <w:p w14:paraId="4ABB14E0" w14:textId="77777777" w:rsidR="009778DC" w:rsidRPr="00A55108" w:rsidRDefault="009778DC" w:rsidP="004B561A">
      <w:pPr>
        <w:pStyle w:val="Legenda"/>
        <w:rPr>
          <w:rFonts w:asciiTheme="minorHAnsi" w:hAnsiTheme="minorHAnsi" w:cstheme="minorHAnsi"/>
          <w:sz w:val="22"/>
          <w:szCs w:val="22"/>
        </w:rPr>
        <w:sectPr w:rsidR="009778DC" w:rsidRPr="00A55108" w:rsidSect="001E6238">
          <w:type w:val="continuous"/>
          <w:pgSz w:w="11906" w:h="16838"/>
          <w:pgMar w:top="1418" w:right="1418" w:bottom="1418" w:left="1418" w:header="454" w:footer="709" w:gutter="0"/>
          <w:cols w:space="708"/>
          <w:docGrid w:linePitch="360"/>
        </w:sectPr>
      </w:pPr>
      <w:bookmarkStart w:id="157" w:name="_Toc427758731"/>
      <w:bookmarkStart w:id="158" w:name="_Toc442092421"/>
    </w:p>
    <w:p w14:paraId="061CB49D" w14:textId="6BFB8661" w:rsidR="009778DC" w:rsidRPr="00A55108" w:rsidRDefault="009778DC" w:rsidP="009F3534">
      <w:pPr>
        <w:pStyle w:val="nad"/>
        <w:rPr>
          <w:rFonts w:asciiTheme="minorHAnsi" w:hAnsiTheme="minorHAnsi" w:cstheme="minorHAnsi"/>
        </w:rPr>
      </w:pPr>
      <w:bookmarkStart w:id="159" w:name="_Toc26181102"/>
      <w:bookmarkStart w:id="160" w:name="_Toc66987791"/>
      <w:bookmarkStart w:id="161" w:name="_Toc71199410"/>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10</w:t>
      </w:r>
      <w:r w:rsidR="007B1CF3" w:rsidRPr="00A55108">
        <w:rPr>
          <w:rFonts w:asciiTheme="minorHAnsi" w:hAnsiTheme="minorHAnsi" w:cstheme="minorHAnsi"/>
          <w:noProof/>
        </w:rPr>
        <w:fldChar w:fldCharType="end"/>
      </w:r>
      <w:r w:rsidRPr="00A55108">
        <w:rPr>
          <w:rFonts w:asciiTheme="minorHAnsi" w:hAnsiTheme="minorHAnsi" w:cstheme="minorHAnsi"/>
        </w:rPr>
        <w:t>. Wskaźniki emisji CO, SO</w:t>
      </w:r>
      <w:r w:rsidRPr="00A55108">
        <w:rPr>
          <w:rFonts w:asciiTheme="minorHAnsi" w:hAnsiTheme="minorHAnsi" w:cstheme="minorHAnsi"/>
          <w:vertAlign w:val="subscript"/>
        </w:rPr>
        <w:t>2</w:t>
      </w:r>
      <w:r w:rsidRPr="00A55108">
        <w:rPr>
          <w:rFonts w:asciiTheme="minorHAnsi" w:hAnsiTheme="minorHAnsi" w:cstheme="minorHAnsi"/>
        </w:rPr>
        <w:t>, NOx, PM10, PM2,5 oraz B(a)</w:t>
      </w:r>
      <w:r w:rsidR="00284719">
        <w:rPr>
          <w:rFonts w:asciiTheme="minorHAnsi" w:hAnsiTheme="minorHAnsi" w:cstheme="minorHAnsi"/>
        </w:rPr>
        <w:t>P</w:t>
      </w:r>
      <w:r w:rsidRPr="00A55108">
        <w:rPr>
          <w:rFonts w:asciiTheme="minorHAnsi" w:hAnsiTheme="minorHAnsi" w:cstheme="minorHAnsi"/>
        </w:rPr>
        <w:t xml:space="preserve"> dla paliw transportowych.</w:t>
      </w:r>
      <w:bookmarkEnd w:id="159"/>
      <w:bookmarkEnd w:id="160"/>
      <w:bookmarkEnd w:id="161"/>
    </w:p>
    <w:tbl>
      <w:tblPr>
        <w:tblStyle w:val="TableGrid"/>
        <w:tblW w:w="5000" w:type="pct"/>
        <w:tblInd w:w="0" w:type="dxa"/>
        <w:tblLook w:val="04A0" w:firstRow="1" w:lastRow="0" w:firstColumn="1" w:lastColumn="0" w:noHBand="0" w:noVBand="1"/>
      </w:tblPr>
      <w:tblGrid>
        <w:gridCol w:w="2697"/>
        <w:gridCol w:w="2386"/>
        <w:gridCol w:w="1288"/>
        <w:gridCol w:w="1776"/>
        <w:gridCol w:w="1867"/>
        <w:gridCol w:w="1510"/>
        <w:gridCol w:w="1337"/>
        <w:gridCol w:w="1131"/>
      </w:tblGrid>
      <w:tr w:rsidR="009F3534" w:rsidRPr="00A55108" w14:paraId="7B09290B" w14:textId="77777777" w:rsidTr="009F3534">
        <w:trPr>
          <w:trHeight w:val="340"/>
        </w:trPr>
        <w:tc>
          <w:tcPr>
            <w:tcW w:w="1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bookmarkEnd w:id="157"/>
          <w:bookmarkEnd w:id="158"/>
          <w:p w14:paraId="1649995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Standardowe wskaźniki emisji</w:t>
            </w:r>
          </w:p>
        </w:tc>
        <w:tc>
          <w:tcPr>
            <w:tcW w:w="1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08C823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paliwo</w:t>
            </w:r>
          </w:p>
        </w:tc>
        <w:tc>
          <w:tcPr>
            <w:tcW w:w="8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96B2E4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motocykle</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FDB0E2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samochody osobowe, mikrobusy</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1BB6031"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samochody dostawcze</w:t>
            </w:r>
          </w:p>
        </w:tc>
        <w:tc>
          <w:tcPr>
            <w:tcW w:w="1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C65DFB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samochody ciężarowe</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B45286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autobusy</w:t>
            </w:r>
          </w:p>
        </w:tc>
        <w:tc>
          <w:tcPr>
            <w:tcW w:w="6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72B167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ciągniki</w:t>
            </w:r>
          </w:p>
        </w:tc>
      </w:tr>
      <w:tr w:rsidR="009778DC" w:rsidRPr="00A55108" w14:paraId="710B28CA" w14:textId="77777777" w:rsidTr="009F3534">
        <w:trPr>
          <w:trHeight w:val="340"/>
        </w:trPr>
        <w:tc>
          <w:tcPr>
            <w:tcW w:w="1816" w:type="dxa"/>
            <w:vMerge w:val="restart"/>
            <w:tcBorders>
              <w:top w:val="single" w:sz="4" w:space="0" w:color="FFFFFF" w:themeColor="background1"/>
              <w:bottom w:val="single" w:sz="4" w:space="0" w:color="808080" w:themeColor="background1" w:themeShade="80"/>
              <w:right w:val="single" w:sz="4" w:space="0" w:color="808080" w:themeColor="background1" w:themeShade="80"/>
            </w:tcBorders>
            <w:noWrap/>
            <w:vAlign w:val="center"/>
            <w:hideMark/>
          </w:tcPr>
          <w:p w14:paraId="2978811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CO</w:t>
            </w:r>
          </w:p>
        </w:tc>
        <w:tc>
          <w:tcPr>
            <w:tcW w:w="161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FCE6A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81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729A7A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497,7</w:t>
            </w:r>
          </w:p>
        </w:tc>
        <w:tc>
          <w:tcPr>
            <w:tcW w:w="120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12803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84,7</w:t>
            </w:r>
          </w:p>
        </w:tc>
        <w:tc>
          <w:tcPr>
            <w:tcW w:w="126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CDE58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152,3</w:t>
            </w:r>
          </w:p>
        </w:tc>
        <w:tc>
          <w:tcPr>
            <w:tcW w:w="102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EAFED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3FBB6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FFFFFF" w:themeColor="background1"/>
              <w:left w:val="single" w:sz="4" w:space="0" w:color="808080" w:themeColor="background1" w:themeShade="80"/>
              <w:bottom w:val="single" w:sz="4" w:space="0" w:color="808080" w:themeColor="background1" w:themeShade="80"/>
            </w:tcBorders>
            <w:vAlign w:val="center"/>
            <w:hideMark/>
          </w:tcPr>
          <w:p w14:paraId="230424F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5D91985D"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428C066"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A69DC0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29C8C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7B5B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3,33</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D3BF6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7,4</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6348B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7,58</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E9314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7,58</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0C135AD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7,58</w:t>
            </w:r>
          </w:p>
        </w:tc>
      </w:tr>
      <w:tr w:rsidR="00E03AF7" w:rsidRPr="00A55108" w14:paraId="302519A1"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8F1DF3"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E7CB7E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A84E2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CBB05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84,7</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3A03C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B0C0C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DFEB4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551047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5670EA74" w14:textId="77777777" w:rsidTr="009F3534">
        <w:trPr>
          <w:trHeight w:val="340"/>
        </w:trPr>
        <w:tc>
          <w:tcPr>
            <w:tcW w:w="1816"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A550B8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SO</w:t>
            </w:r>
            <w:r w:rsidRPr="00A55108">
              <w:rPr>
                <w:rFonts w:cstheme="minorHAnsi"/>
                <w:sz w:val="20"/>
                <w:szCs w:val="20"/>
                <w:vertAlign w:val="subscript"/>
              </w:rPr>
              <w:t>2</w:t>
            </w: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A741C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A93816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0,08</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D82DE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0,08</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B65B67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0,08</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15818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0,08</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C177FA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0,08</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6C88C81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1CA85116"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DF44B9"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45C4C3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3E4C01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AABBC1"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5F19CD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11A2FF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4AE93A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7863831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r>
      <w:tr w:rsidR="00E03AF7" w:rsidRPr="00A55108" w14:paraId="5449724B"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3B831A"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621223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02A3A1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F02C58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861935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25DE6F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7174D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769BDBB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6B4153F1" w14:textId="77777777" w:rsidTr="009F3534">
        <w:trPr>
          <w:trHeight w:val="340"/>
        </w:trPr>
        <w:tc>
          <w:tcPr>
            <w:tcW w:w="1816"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B28DA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NOx</w:t>
            </w: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CF1E4E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6E8A2C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6,64</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5B9932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8,73</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B4FC18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13,22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DBFF08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33,37</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77BED8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33,37</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7854E0C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7FF1C7C1"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3E305F"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D2950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AC630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55F8E1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12,96</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DDB931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14,91</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A7188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13,00</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463A80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13,00</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2E33452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13,00</w:t>
            </w:r>
          </w:p>
        </w:tc>
      </w:tr>
      <w:tr w:rsidR="00E03AF7" w:rsidRPr="00A55108" w14:paraId="3770BD5C"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893357"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F83971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6489C1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A98B11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15,20</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ECE8291"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373CBF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C64B40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6E5B163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1EA80957" w14:textId="77777777" w:rsidTr="009F3534">
        <w:trPr>
          <w:trHeight w:val="340"/>
        </w:trPr>
        <w:tc>
          <w:tcPr>
            <w:tcW w:w="1816"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B1D49D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PM10</w:t>
            </w: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A77C2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D52A82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2,20</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08CA2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0,03</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7406E5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D7066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0,94</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1E949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0,94</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0937042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74D86E0B"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7B2406"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221D6B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73710D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68D99D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1,10</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1548EF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1,52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3FEB311"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28524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6EE8D24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r>
      <w:tr w:rsidR="00E03AF7" w:rsidRPr="00A55108" w14:paraId="25167EF5"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02A44B"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665944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1F763F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AC3606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455857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EDF55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6EA76B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5BD8BEA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04C2F94B" w14:textId="77777777" w:rsidTr="009F3534">
        <w:trPr>
          <w:trHeight w:val="340"/>
        </w:trPr>
        <w:tc>
          <w:tcPr>
            <w:tcW w:w="1816"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B114DA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PM2,5</w:t>
            </w: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1DBDE0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AE253F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2,20</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7BD04C1"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0,03</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6C0C8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12A25A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0,94</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8F487B5"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0,94</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3807227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138D54DA"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E26A98"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720137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497E30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1ED1D8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1,10</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93387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1,52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AE9CE2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695718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7E30071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0,02</w:t>
            </w:r>
          </w:p>
        </w:tc>
      </w:tr>
      <w:tr w:rsidR="00E03AF7" w:rsidRPr="00A55108" w14:paraId="072C713A"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FCF1F5"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DB17C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12BE39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BC7F25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A8306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F556F2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B960A8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061FA5E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9778DC" w:rsidRPr="00A55108" w14:paraId="28283D54" w14:textId="77777777" w:rsidTr="009F3534">
        <w:trPr>
          <w:trHeight w:val="340"/>
        </w:trPr>
        <w:tc>
          <w:tcPr>
            <w:tcW w:w="1816" w:type="dxa"/>
            <w:vMerge w:val="restar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007D8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B(a)P</w:t>
            </w: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0DCC4D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0783E4E"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0,0000084</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FFAF3C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0,0000055</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966F10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0,000042</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D39B4B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D6D780"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02162F7B"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r w:rsidR="00E03AF7" w:rsidRPr="00A55108" w14:paraId="3A3610FC"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C58979"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737BC2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39EBC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17E3D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0,0000214</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48BF303"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0,0000158</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7F6A05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0,000051</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B730DA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0,000051</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07E0129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0,000051</w:t>
            </w:r>
          </w:p>
        </w:tc>
      </w:tr>
      <w:tr w:rsidR="00E03AF7" w:rsidRPr="00A55108" w14:paraId="79D93C94" w14:textId="77777777" w:rsidTr="009F3534">
        <w:trPr>
          <w:trHeight w:val="340"/>
        </w:trPr>
        <w:tc>
          <w:tcPr>
            <w:tcW w:w="1816" w:type="dxa"/>
            <w:vMerge/>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365D20" w14:textId="77777777" w:rsidR="009778DC" w:rsidRPr="00A55108" w:rsidRDefault="009778DC" w:rsidP="009F3534">
            <w:pPr>
              <w:spacing w:after="0" w:line="240" w:lineRule="auto"/>
              <w:jc w:val="center"/>
              <w:rPr>
                <w:rFonts w:cstheme="minorHAnsi"/>
                <w:sz w:val="20"/>
                <w:szCs w:val="20"/>
              </w:rPr>
            </w:pPr>
          </w:p>
        </w:tc>
        <w:tc>
          <w:tcPr>
            <w:tcW w:w="16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B9F7CB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w:t>
            </w:r>
          </w:p>
        </w:tc>
        <w:tc>
          <w:tcPr>
            <w:tcW w:w="8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07FC456"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09BBA8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0,0000002</w:t>
            </w:r>
          </w:p>
        </w:tc>
        <w:tc>
          <w:tcPr>
            <w:tcW w:w="12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14FE274"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10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0AF426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9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E94119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c>
          <w:tcPr>
            <w:tcW w:w="647" w:type="dxa"/>
            <w:tcBorders>
              <w:top w:val="single" w:sz="4" w:space="0" w:color="808080" w:themeColor="background1" w:themeShade="80"/>
              <w:left w:val="single" w:sz="4" w:space="0" w:color="808080" w:themeColor="background1" w:themeShade="80"/>
              <w:bottom w:val="single" w:sz="4" w:space="0" w:color="808080" w:themeColor="background1" w:themeShade="80"/>
            </w:tcBorders>
            <w:noWrap/>
            <w:vAlign w:val="center"/>
            <w:hideMark/>
          </w:tcPr>
          <w:p w14:paraId="5174687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t>
            </w:r>
          </w:p>
        </w:tc>
      </w:tr>
    </w:tbl>
    <w:p w14:paraId="1DF5EA4F" w14:textId="77777777" w:rsidR="009778DC" w:rsidRPr="00A55108" w:rsidRDefault="009778DC" w:rsidP="009F3534">
      <w:pPr>
        <w:pStyle w:val="pod"/>
        <w:rPr>
          <w:rFonts w:asciiTheme="minorHAnsi" w:hAnsiTheme="minorHAnsi" w:cstheme="minorHAnsi"/>
          <w:lang w:val="en-US"/>
        </w:rPr>
        <w:sectPr w:rsidR="009778DC" w:rsidRPr="00A55108" w:rsidSect="00230C3A">
          <w:pgSz w:w="16838" w:h="11906" w:orient="landscape"/>
          <w:pgMar w:top="1418" w:right="1418" w:bottom="1418" w:left="1418" w:header="454" w:footer="709" w:gutter="0"/>
          <w:cols w:space="708"/>
          <w:docGrid w:linePitch="360"/>
        </w:sectPr>
      </w:pPr>
      <w:r w:rsidRPr="00A55108">
        <w:rPr>
          <w:rFonts w:asciiTheme="minorHAnsi" w:hAnsiTheme="minorHAnsi" w:cstheme="minorHAnsi"/>
          <w:lang w:val="en-US"/>
        </w:rPr>
        <w:t>źródło: EMEP/EEA air pollutant emission inventory guidebook 2019 Technical guidance to prepare na</w:t>
      </w:r>
      <w:r w:rsidR="00B37E91" w:rsidRPr="00A55108">
        <w:rPr>
          <w:rFonts w:asciiTheme="minorHAnsi" w:hAnsiTheme="minorHAnsi" w:cstheme="minorHAnsi"/>
          <w:lang w:val="en-US"/>
        </w:rPr>
        <w:t>tional emission inventories EEA</w:t>
      </w:r>
    </w:p>
    <w:p w14:paraId="7E2AABF1" w14:textId="77777777" w:rsidR="009778DC" w:rsidRPr="00A55108" w:rsidRDefault="009778DC" w:rsidP="004E362D">
      <w:pPr>
        <w:pStyle w:val="Nagwek2"/>
      </w:pPr>
      <w:bookmarkStart w:id="162" w:name="_Toc427758627"/>
      <w:bookmarkStart w:id="163" w:name="_Toc442092319"/>
      <w:bookmarkStart w:id="164" w:name="_Toc519174356"/>
      <w:bookmarkStart w:id="165" w:name="_Toc9510732"/>
      <w:bookmarkStart w:id="166" w:name="_Toc26181047"/>
      <w:bookmarkStart w:id="167" w:name="_Toc26452695"/>
      <w:bookmarkStart w:id="168" w:name="_Toc26453019"/>
      <w:bookmarkStart w:id="169" w:name="_Toc67173071"/>
      <w:bookmarkStart w:id="170" w:name="_Toc71199267"/>
      <w:r w:rsidRPr="00A55108">
        <w:t>Metodologia obliczeń</w:t>
      </w:r>
      <w:bookmarkEnd w:id="162"/>
      <w:bookmarkEnd w:id="163"/>
      <w:bookmarkEnd w:id="164"/>
      <w:bookmarkEnd w:id="165"/>
      <w:bookmarkEnd w:id="166"/>
      <w:bookmarkEnd w:id="167"/>
      <w:bookmarkEnd w:id="168"/>
      <w:bookmarkEnd w:id="169"/>
      <w:bookmarkEnd w:id="170"/>
    </w:p>
    <w:p w14:paraId="4613352F" w14:textId="77777777"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Główne obliczenia emisji dwutlenku węgla przeprowadzono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oparciu o wzór:</w:t>
      </w:r>
    </w:p>
    <w:p w14:paraId="2606B632" w14:textId="77777777" w:rsidR="009778DC" w:rsidRPr="00A55108" w:rsidRDefault="009778DC" w:rsidP="009F3534">
      <w:pPr>
        <w:jc w:val="center"/>
        <w:rPr>
          <w:rFonts w:asciiTheme="minorHAnsi" w:hAnsiTheme="minorHAnsi" w:cstheme="minorHAnsi"/>
          <w:b/>
          <w:color w:val="215868" w:themeColor="accent5" w:themeShade="80"/>
          <w:szCs w:val="22"/>
        </w:rPr>
      </w:pPr>
      <w:r w:rsidRPr="00A55108">
        <w:rPr>
          <w:rFonts w:asciiTheme="minorHAnsi" w:hAnsiTheme="minorHAnsi" w:cstheme="minorHAnsi"/>
          <w:b/>
          <w:color w:val="215868" w:themeColor="accent5" w:themeShade="80"/>
          <w:szCs w:val="22"/>
        </w:rPr>
        <w:t>Emisja X = zużycie energii [GJ] * współczynnik emisji [gX/GJ]</w:t>
      </w:r>
    </w:p>
    <w:p w14:paraId="0D3E3768" w14:textId="0779FBAD" w:rsidR="009778DC" w:rsidRPr="00A55108" w:rsidRDefault="009778DC" w:rsidP="004B561A">
      <w:pPr>
        <w:rPr>
          <w:rFonts w:asciiTheme="minorHAnsi" w:hAnsiTheme="minorHAnsi" w:cstheme="minorHAnsi"/>
          <w:bCs/>
          <w:szCs w:val="22"/>
        </w:rPr>
      </w:pPr>
      <w:r w:rsidRPr="00A55108">
        <w:rPr>
          <w:rFonts w:asciiTheme="minorHAnsi" w:hAnsiTheme="minorHAnsi" w:cstheme="minorHAnsi"/>
          <w:szCs w:val="22"/>
        </w:rPr>
        <w:t>W celu oszacowania emisji związanych</w:t>
      </w:r>
      <w:r w:rsidR="00852211" w:rsidRPr="00A55108">
        <w:rPr>
          <w:rFonts w:asciiTheme="minorHAnsi" w:hAnsiTheme="minorHAnsi" w:cstheme="minorHAnsi"/>
          <w:szCs w:val="22"/>
        </w:rPr>
        <w:t xml:space="preserve"> z </w:t>
      </w:r>
      <w:r w:rsidRPr="00A55108">
        <w:rPr>
          <w:rFonts w:asciiTheme="minorHAnsi" w:hAnsiTheme="minorHAnsi" w:cstheme="minorHAnsi"/>
          <w:szCs w:val="22"/>
        </w:rPr>
        <w:t>transportem drogowym wykorzystano dane na temat ruchu pojazdów pochodzące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Generalnego Pomiaru Ruchu przeprowadzonego przez Generalną Dyrekcję Dróg Krajowych</w:t>
      </w:r>
      <w:r w:rsidR="00852211" w:rsidRPr="00A55108">
        <w:rPr>
          <w:rFonts w:asciiTheme="minorHAnsi" w:hAnsiTheme="minorHAnsi" w:cstheme="minorHAnsi"/>
          <w:szCs w:val="22"/>
        </w:rPr>
        <w:t xml:space="preserve"> i </w:t>
      </w:r>
      <w:r w:rsidRPr="00A55108">
        <w:rPr>
          <w:rFonts w:asciiTheme="minorHAnsi" w:hAnsiTheme="minorHAnsi" w:cstheme="minorHAnsi"/>
          <w:szCs w:val="22"/>
        </w:rPr>
        <w:t>Autostrad</w:t>
      </w:r>
      <w:r w:rsidR="00852211" w:rsidRPr="00A55108">
        <w:rPr>
          <w:rFonts w:asciiTheme="minorHAnsi" w:hAnsiTheme="minorHAnsi" w:cstheme="minorHAnsi"/>
          <w:szCs w:val="22"/>
        </w:rPr>
        <w:t xml:space="preserve"> w </w:t>
      </w:r>
      <w:r w:rsidRPr="00A55108">
        <w:rPr>
          <w:rFonts w:asciiTheme="minorHAnsi" w:hAnsiTheme="minorHAnsi" w:cstheme="minorHAnsi"/>
          <w:szCs w:val="22"/>
        </w:rPr>
        <w:t>roku 2015. Dane te zostały następnie przeliczone zgodnie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metodyką GDDKiA zawartą</w:t>
      </w:r>
      <w:r w:rsidR="00852211" w:rsidRPr="00A55108">
        <w:rPr>
          <w:rFonts w:asciiTheme="minorHAnsi" w:hAnsiTheme="minorHAnsi" w:cstheme="minorHAnsi"/>
          <w:szCs w:val="22"/>
        </w:rPr>
        <w:t xml:space="preserve"> w </w:t>
      </w:r>
      <w:r w:rsidRPr="00A55108">
        <w:rPr>
          <w:rFonts w:asciiTheme="minorHAnsi" w:hAnsiTheme="minorHAnsi" w:cstheme="minorHAnsi"/>
          <w:szCs w:val="22"/>
        </w:rPr>
        <w:t>opracowaniu „</w:t>
      </w:r>
      <w:r w:rsidRPr="00A55108">
        <w:rPr>
          <w:rFonts w:asciiTheme="minorHAnsi" w:hAnsiTheme="minorHAnsi" w:cstheme="minorHAnsi"/>
          <w:bCs/>
          <w:szCs w:val="22"/>
        </w:rPr>
        <w:t>Zasady prognozowania wskaźników wzrostu ruchu wewnętrznego na okres 2008-2040 na sieci drogowej do celów planistyczno-projektowych” celem jak najwierniejszego przedstawienia wyników zbliżonych do stanu</w:t>
      </w:r>
      <w:r w:rsidR="00852211" w:rsidRPr="00A55108">
        <w:rPr>
          <w:rFonts w:asciiTheme="minorHAnsi" w:hAnsiTheme="minorHAnsi" w:cstheme="minorHAnsi"/>
          <w:bCs/>
          <w:szCs w:val="22"/>
        </w:rPr>
        <w:t xml:space="preserve"> z </w:t>
      </w:r>
      <w:r w:rsidRPr="00A55108">
        <w:rPr>
          <w:rFonts w:asciiTheme="minorHAnsi" w:hAnsiTheme="minorHAnsi" w:cstheme="minorHAnsi"/>
          <w:bCs/>
          <w:szCs w:val="22"/>
        </w:rPr>
        <w:t>roku 20</w:t>
      </w:r>
      <w:r w:rsidR="004B561A" w:rsidRPr="00A55108">
        <w:rPr>
          <w:rFonts w:asciiTheme="minorHAnsi" w:hAnsiTheme="minorHAnsi" w:cstheme="minorHAnsi"/>
          <w:bCs/>
          <w:szCs w:val="22"/>
        </w:rPr>
        <w:t>20</w:t>
      </w:r>
      <w:r w:rsidRPr="00A55108">
        <w:rPr>
          <w:rFonts w:asciiTheme="minorHAnsi" w:hAnsiTheme="minorHAnsi" w:cstheme="minorHAnsi"/>
          <w:bCs/>
          <w:szCs w:val="22"/>
        </w:rPr>
        <w:t>.</w:t>
      </w:r>
      <w:r w:rsidRPr="00A55108">
        <w:rPr>
          <w:rFonts w:asciiTheme="minorHAnsi" w:hAnsiTheme="minorHAnsi" w:cstheme="minorHAnsi"/>
          <w:szCs w:val="22"/>
        </w:rPr>
        <w:t xml:space="preserve"> Szczegóły metodyki zawiera opracowanie „</w:t>
      </w:r>
      <w:r w:rsidRPr="00A55108">
        <w:rPr>
          <w:rFonts w:asciiTheme="minorHAnsi" w:hAnsiTheme="minorHAnsi" w:cstheme="minorHAnsi"/>
          <w:bCs/>
          <w:szCs w:val="22"/>
        </w:rPr>
        <w:t>Zasady prognozowania wskaźników wzrostu ruchu wewnętrznego na okres 2008-2040 na sieci drogowej do celów planistyczno-projektowych” dostępne na stronie internetowej GDDKiA: http://www.gddkia.gov.pl/pl/992/zalozenia-do-prognoz-ruchu.</w:t>
      </w:r>
      <w:r w:rsidR="00852211" w:rsidRPr="00A55108">
        <w:rPr>
          <w:rFonts w:asciiTheme="minorHAnsi" w:hAnsiTheme="minorHAnsi" w:cstheme="minorHAnsi"/>
          <w:bCs/>
          <w:szCs w:val="22"/>
        </w:rPr>
        <w:t xml:space="preserve"> </w:t>
      </w:r>
      <w:r w:rsidR="00D974E2">
        <w:rPr>
          <w:rFonts w:asciiTheme="minorHAnsi" w:hAnsiTheme="minorHAnsi" w:cstheme="minorHAnsi"/>
          <w:bCs/>
          <w:szCs w:val="22"/>
        </w:rPr>
        <w:t>W</w:t>
      </w:r>
      <w:r w:rsidR="00852211" w:rsidRPr="00A55108">
        <w:rPr>
          <w:rFonts w:asciiTheme="minorHAnsi" w:hAnsiTheme="minorHAnsi" w:cstheme="minorHAnsi"/>
          <w:bCs/>
          <w:szCs w:val="22"/>
        </w:rPr>
        <w:t> </w:t>
      </w:r>
      <w:r w:rsidRPr="00A55108">
        <w:rPr>
          <w:rFonts w:asciiTheme="minorHAnsi" w:hAnsiTheme="minorHAnsi" w:cstheme="minorHAnsi"/>
          <w:szCs w:val="22"/>
        </w:rPr>
        <w:t>przypadku transportu publicznego, do obliczeń wykorzystano trasy komunikacyjne mają swój przebieg</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granicach </w:t>
      </w:r>
      <w:r w:rsidR="008D526E" w:rsidRPr="00A55108">
        <w:rPr>
          <w:rFonts w:asciiTheme="minorHAnsi" w:hAnsiTheme="minorHAnsi" w:cstheme="minorHAnsi"/>
          <w:szCs w:val="22"/>
        </w:rPr>
        <w:t>powiatu</w:t>
      </w:r>
      <w:r w:rsidRPr="00A55108">
        <w:rPr>
          <w:rFonts w:asciiTheme="minorHAnsi" w:hAnsiTheme="minorHAnsi" w:cstheme="minorHAnsi"/>
          <w:szCs w:val="22"/>
        </w:rPr>
        <w:t xml:space="preserve"> oraz dane zawarte</w:t>
      </w:r>
      <w:r w:rsidR="00852211" w:rsidRPr="00A55108">
        <w:rPr>
          <w:rFonts w:asciiTheme="minorHAnsi" w:hAnsiTheme="minorHAnsi" w:cstheme="minorHAnsi"/>
          <w:szCs w:val="22"/>
        </w:rPr>
        <w:t xml:space="preserve"> w </w:t>
      </w:r>
      <w:r w:rsidRPr="00A55108">
        <w:rPr>
          <w:rFonts w:asciiTheme="minorHAnsi" w:hAnsiTheme="minorHAnsi" w:cstheme="minorHAnsi"/>
          <w:szCs w:val="22"/>
        </w:rPr>
        <w:t>Plan</w:t>
      </w:r>
      <w:r w:rsidR="00E03AF7" w:rsidRPr="00A55108">
        <w:rPr>
          <w:rFonts w:asciiTheme="minorHAnsi" w:hAnsiTheme="minorHAnsi" w:cstheme="minorHAnsi"/>
          <w:szCs w:val="22"/>
        </w:rPr>
        <w:t>a</w:t>
      </w:r>
      <w:r w:rsidR="007F7135" w:rsidRPr="00A55108">
        <w:rPr>
          <w:rFonts w:asciiTheme="minorHAnsi" w:hAnsiTheme="minorHAnsi" w:cstheme="minorHAnsi"/>
          <w:szCs w:val="22"/>
        </w:rPr>
        <w:t>ch</w:t>
      </w:r>
      <w:r w:rsidR="00E03AF7" w:rsidRPr="00A55108">
        <w:rPr>
          <w:rFonts w:asciiTheme="minorHAnsi" w:hAnsiTheme="minorHAnsi" w:cstheme="minorHAnsi"/>
          <w:szCs w:val="22"/>
        </w:rPr>
        <w:t xml:space="preserve"> </w:t>
      </w:r>
      <w:r w:rsidRPr="00A55108">
        <w:rPr>
          <w:rFonts w:asciiTheme="minorHAnsi" w:hAnsiTheme="minorHAnsi" w:cstheme="minorHAnsi"/>
          <w:szCs w:val="22"/>
        </w:rPr>
        <w:t xml:space="preserve">Gospodarki Niskoemisyjnej dla </w:t>
      </w:r>
      <w:r w:rsidR="007F7135" w:rsidRPr="00A55108">
        <w:rPr>
          <w:rFonts w:asciiTheme="minorHAnsi" w:hAnsiTheme="minorHAnsi" w:cstheme="minorHAnsi"/>
          <w:szCs w:val="22"/>
        </w:rPr>
        <w:t>gmin powiatu</w:t>
      </w:r>
      <w:r w:rsidRPr="00A55108">
        <w:rPr>
          <w:rFonts w:asciiTheme="minorHAnsi" w:hAnsiTheme="minorHAnsi" w:cstheme="minorHAnsi"/>
          <w:szCs w:val="22"/>
        </w:rPr>
        <w:t>.</w:t>
      </w:r>
    </w:p>
    <w:p w14:paraId="26E038DF" w14:textId="77777777" w:rsidR="009778DC" w:rsidRPr="00A55108" w:rsidRDefault="009778DC" w:rsidP="004B561A">
      <w:pPr>
        <w:rPr>
          <w:rFonts w:asciiTheme="minorHAnsi" w:hAnsiTheme="minorHAnsi" w:cstheme="minorHAnsi"/>
          <w:szCs w:val="22"/>
          <w:lang w:eastAsia="en-US"/>
        </w:rPr>
      </w:pPr>
    </w:p>
    <w:p w14:paraId="02F27D4F" w14:textId="1B0330BF" w:rsidR="009778DC" w:rsidRPr="00A55108" w:rsidRDefault="00E41AC1" w:rsidP="009F3534">
      <w:pPr>
        <w:pStyle w:val="Nagwek1"/>
        <w:numPr>
          <w:ilvl w:val="0"/>
          <w:numId w:val="0"/>
        </w:numPr>
        <w:ind w:left="360" w:hanging="360"/>
        <w:rPr>
          <w:rFonts w:asciiTheme="minorHAnsi" w:hAnsiTheme="minorHAnsi" w:cstheme="minorHAnsi"/>
        </w:rPr>
      </w:pPr>
      <w:bookmarkStart w:id="171" w:name="_Toc26181049"/>
      <w:bookmarkStart w:id="172" w:name="_Toc26452697"/>
      <w:bookmarkStart w:id="173" w:name="_Toc26453021"/>
      <w:bookmarkStart w:id="174" w:name="_Toc67173072"/>
      <w:bookmarkStart w:id="175" w:name="_Toc71199268"/>
      <w:r>
        <w:rPr>
          <w:rFonts w:asciiTheme="minorHAnsi" w:hAnsiTheme="minorHAnsi" w:cstheme="minorHAnsi"/>
        </w:rPr>
        <w:t>7</w:t>
      </w:r>
      <w:r w:rsidR="009F3534" w:rsidRPr="00A55108">
        <w:rPr>
          <w:rFonts w:asciiTheme="minorHAnsi" w:hAnsiTheme="minorHAnsi" w:cstheme="minorHAnsi"/>
        </w:rPr>
        <w:t xml:space="preserve">. </w:t>
      </w:r>
      <w:r w:rsidR="009778DC" w:rsidRPr="00A55108">
        <w:rPr>
          <w:rFonts w:asciiTheme="minorHAnsi" w:hAnsiTheme="minorHAnsi" w:cstheme="minorHAnsi"/>
        </w:rPr>
        <w:t>Obecny stan jakości powietrza – podsumowanie inwentaryzacji – wyniki</w:t>
      </w:r>
      <w:bookmarkEnd w:id="171"/>
      <w:bookmarkEnd w:id="172"/>
      <w:bookmarkEnd w:id="173"/>
      <w:bookmarkEnd w:id="174"/>
      <w:bookmarkEnd w:id="175"/>
    </w:p>
    <w:p w14:paraId="2BBDFF51" w14:textId="77777777"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W rozdziale przedstawiono wyniki inwentaryzacji:</w:t>
      </w:r>
    </w:p>
    <w:p w14:paraId="02A2CD80"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Dwutlenku węgla CO</w:t>
      </w:r>
      <w:r w:rsidRPr="00A55108">
        <w:rPr>
          <w:rFonts w:asciiTheme="minorHAnsi" w:hAnsiTheme="minorHAnsi" w:cstheme="minorHAnsi"/>
          <w:szCs w:val="22"/>
          <w:vertAlign w:val="subscript"/>
        </w:rPr>
        <w:t>2</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3AB25CA0"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Tlenku węgla CO</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679837A6"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Tlenku siarki (IV) SO</w:t>
      </w:r>
      <w:r w:rsidRPr="00A55108">
        <w:rPr>
          <w:rFonts w:asciiTheme="minorHAnsi" w:hAnsiTheme="minorHAnsi" w:cstheme="minorHAnsi"/>
          <w:szCs w:val="22"/>
          <w:vertAlign w:val="subscript"/>
        </w:rPr>
        <w:t>2</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559BBDC2"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Tlenków azotu NOx</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52CBAF3D"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Pyłu zawieszonego PM10</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6B0EA959"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Pyłu zawieszone PM2,5</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2C83B4A4" w14:textId="77777777" w:rsidR="009778DC" w:rsidRPr="00A55108" w:rsidRDefault="009778DC" w:rsidP="009A4E0A">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Benzo(a)pirenu B(a)P</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sektory,</w:t>
      </w:r>
    </w:p>
    <w:p w14:paraId="53B5D46A" w14:textId="77777777" w:rsidR="00B37E91" w:rsidRPr="00A55108" w:rsidRDefault="00B37E91" w:rsidP="004B561A">
      <w:pPr>
        <w:rPr>
          <w:rFonts w:asciiTheme="minorHAnsi" w:hAnsiTheme="minorHAnsi" w:cstheme="minorHAnsi"/>
          <w:iCs/>
          <w:szCs w:val="22"/>
        </w:rPr>
      </w:pPr>
    </w:p>
    <w:p w14:paraId="01A2C260" w14:textId="77777777" w:rsidR="009778DC" w:rsidRPr="00A55108" w:rsidRDefault="009778DC" w:rsidP="004B561A">
      <w:pPr>
        <w:rPr>
          <w:rFonts w:asciiTheme="minorHAnsi" w:hAnsiTheme="minorHAnsi" w:cstheme="minorHAnsi"/>
          <w:szCs w:val="22"/>
        </w:rPr>
      </w:pPr>
      <w:r w:rsidRPr="00A55108">
        <w:rPr>
          <w:rFonts w:asciiTheme="minorHAnsi" w:hAnsiTheme="minorHAnsi" w:cstheme="minorHAnsi"/>
          <w:iCs/>
          <w:szCs w:val="22"/>
        </w:rPr>
        <w:t>Poniższe tabele przedstawiają wyniki inwentaryzacji.</w:t>
      </w:r>
    </w:p>
    <w:p w14:paraId="5C078483" w14:textId="77777777" w:rsidR="009778DC" w:rsidRPr="00A55108" w:rsidRDefault="009778DC" w:rsidP="004B561A">
      <w:pPr>
        <w:rPr>
          <w:rFonts w:asciiTheme="minorHAnsi" w:hAnsiTheme="minorHAnsi" w:cstheme="minorHAnsi"/>
          <w:szCs w:val="22"/>
        </w:rPr>
      </w:pPr>
    </w:p>
    <w:p w14:paraId="277372CE" w14:textId="77777777" w:rsidR="009778DC" w:rsidRPr="00A55108" w:rsidRDefault="009778DC" w:rsidP="004E362D">
      <w:pPr>
        <w:pStyle w:val="Nagwek2"/>
        <w:sectPr w:rsidR="009778DC" w:rsidRPr="00A55108" w:rsidSect="00230C3A">
          <w:pgSz w:w="11906" w:h="16838"/>
          <w:pgMar w:top="1418" w:right="1418" w:bottom="1418" w:left="1418" w:header="454" w:footer="708" w:gutter="0"/>
          <w:cols w:space="708"/>
          <w:docGrid w:linePitch="360"/>
        </w:sectPr>
      </w:pPr>
    </w:p>
    <w:p w14:paraId="6802F6FA" w14:textId="7BAC334A" w:rsidR="008F3E99" w:rsidRPr="00A55108" w:rsidRDefault="008F3E99" w:rsidP="008F3E99">
      <w:pPr>
        <w:pStyle w:val="Nagwek2"/>
      </w:pPr>
      <w:bookmarkStart w:id="176" w:name="_Toc26181050"/>
      <w:bookmarkStart w:id="177" w:name="_Toc26452698"/>
      <w:bookmarkStart w:id="178" w:name="_Toc26453022"/>
      <w:bookmarkStart w:id="179" w:name="_Toc67173073"/>
      <w:bookmarkStart w:id="180" w:name="_Toc71199269"/>
      <w:bookmarkStart w:id="181" w:name="_Toc26181103"/>
      <w:bookmarkStart w:id="182" w:name="_Toc66987792"/>
      <w:r w:rsidRPr="00A55108">
        <w:t>Emisja dwutlenku węgla CO</w:t>
      </w:r>
      <w:r w:rsidRPr="00A55108">
        <w:rPr>
          <w:vertAlign w:val="subscript"/>
        </w:rPr>
        <w:t>2</w:t>
      </w:r>
      <w:r w:rsidRPr="00A55108">
        <w:t xml:space="preserve"> w powiecie</w:t>
      </w:r>
      <w:bookmarkEnd w:id="176"/>
      <w:bookmarkEnd w:id="177"/>
      <w:bookmarkEnd w:id="178"/>
      <w:bookmarkEnd w:id="179"/>
      <w:r>
        <w:t xml:space="preserve"> z podziałem na rodzaj paliw i energii</w:t>
      </w:r>
      <w:bookmarkEnd w:id="180"/>
    </w:p>
    <w:p w14:paraId="54C9BC5F" w14:textId="77777777" w:rsidR="008F3E99" w:rsidRPr="00A55108" w:rsidRDefault="008F3E99" w:rsidP="008F3E99">
      <w:pPr>
        <w:rPr>
          <w:rFonts w:asciiTheme="minorHAnsi" w:hAnsiTheme="minorHAnsi" w:cstheme="minorHAnsi"/>
        </w:rPr>
      </w:pPr>
      <w:r w:rsidRPr="00A55108">
        <w:rPr>
          <w:rFonts w:asciiTheme="minorHAnsi" w:hAnsiTheme="minorHAnsi" w:cstheme="minorHAnsi"/>
          <w:szCs w:val="22"/>
        </w:rPr>
        <w:t xml:space="preserve">Całkowita roczna emisja </w:t>
      </w:r>
      <w:r>
        <w:rPr>
          <w:rFonts w:asciiTheme="minorHAnsi" w:hAnsiTheme="minorHAnsi" w:cstheme="minorHAnsi"/>
          <w:szCs w:val="22"/>
        </w:rPr>
        <w:t xml:space="preserve">dwutlenku węgla </w:t>
      </w:r>
      <w:r w:rsidRPr="00A55108">
        <w:rPr>
          <w:rFonts w:asciiTheme="minorHAnsi" w:hAnsiTheme="minorHAnsi" w:cstheme="minorHAnsi"/>
          <w:szCs w:val="22"/>
        </w:rPr>
        <w:t>CO</w:t>
      </w:r>
      <w:r w:rsidRPr="00A55108">
        <w:rPr>
          <w:rFonts w:asciiTheme="minorHAnsi" w:hAnsiTheme="minorHAnsi" w:cstheme="minorHAnsi"/>
          <w:szCs w:val="22"/>
          <w:vertAlign w:val="subscript"/>
        </w:rPr>
        <w:t>2</w:t>
      </w:r>
      <w:r w:rsidRPr="00A55108">
        <w:rPr>
          <w:rFonts w:asciiTheme="minorHAnsi" w:hAnsiTheme="minorHAnsi" w:cstheme="minorHAnsi"/>
          <w:szCs w:val="22"/>
        </w:rPr>
        <w:t>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sidRPr="00A55108">
        <w:rPr>
          <w:rFonts w:asciiTheme="minorHAnsi" w:hAnsiTheme="minorHAnsi" w:cstheme="minorHAnsi"/>
          <w:bCs/>
          <w:szCs w:val="22"/>
        </w:rPr>
        <w:t xml:space="preserve">1070345,6 </w:t>
      </w:r>
      <w:r w:rsidRPr="00A55108">
        <w:rPr>
          <w:rFonts w:asciiTheme="minorHAnsi" w:hAnsiTheme="minorHAnsi" w:cstheme="minorHAnsi"/>
          <w:szCs w:val="22"/>
        </w:rPr>
        <w:t>tCO</w:t>
      </w:r>
      <w:r w:rsidRPr="00A55108">
        <w:rPr>
          <w:rFonts w:asciiTheme="minorHAnsi" w:hAnsiTheme="minorHAnsi" w:cstheme="minorHAnsi"/>
          <w:szCs w:val="22"/>
          <w:vertAlign w:val="subscript"/>
        </w:rPr>
        <w:t>2</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 xml:space="preserve">emisji ma węgiel, który odpowiada za 29,9% emisji </w:t>
      </w:r>
      <w:r w:rsidRPr="00A55108">
        <w:rPr>
          <w:rFonts w:asciiTheme="minorHAnsi" w:hAnsiTheme="minorHAnsi" w:cstheme="minorHAnsi"/>
          <w:szCs w:val="22"/>
        </w:rPr>
        <w:t>CO</w:t>
      </w:r>
      <w:r w:rsidRPr="00A55108">
        <w:rPr>
          <w:rFonts w:asciiTheme="minorHAnsi" w:hAnsiTheme="minorHAnsi" w:cstheme="minorHAnsi"/>
          <w:szCs w:val="22"/>
          <w:vertAlign w:val="subscript"/>
        </w:rPr>
        <w:t>2</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 xml:space="preserve">paliwa transportowe, które łącznie odpowiadają za 32,3% całej emisji </w:t>
      </w:r>
      <w:r w:rsidRPr="00A55108">
        <w:rPr>
          <w:rFonts w:asciiTheme="minorHAnsi" w:hAnsiTheme="minorHAnsi" w:cstheme="minorHAnsi"/>
          <w:szCs w:val="22"/>
        </w:rPr>
        <w:t>CO</w:t>
      </w:r>
      <w:r w:rsidRPr="00A55108">
        <w:rPr>
          <w:rFonts w:asciiTheme="minorHAnsi" w:hAnsiTheme="minorHAnsi" w:cstheme="minorHAnsi"/>
          <w:szCs w:val="22"/>
          <w:vertAlign w:val="subscript"/>
        </w:rPr>
        <w:t>2</w:t>
      </w:r>
      <w:r>
        <w:rPr>
          <w:rFonts w:asciiTheme="minorHAnsi" w:hAnsiTheme="minorHAnsi" w:cstheme="minorHAnsi"/>
          <w:szCs w:val="22"/>
          <w:vertAlign w:val="subscript"/>
        </w:rPr>
        <w:t xml:space="preserve"> </w:t>
      </w:r>
      <w:r>
        <w:rPr>
          <w:rFonts w:asciiTheme="minorHAnsi" w:hAnsiTheme="minorHAnsi" w:cstheme="minorHAnsi"/>
          <w:szCs w:val="22"/>
        </w:rPr>
        <w:t xml:space="preserve">w powiecie. </w:t>
      </w:r>
    </w:p>
    <w:p w14:paraId="5F095421" w14:textId="38144FC6" w:rsidR="009778DC" w:rsidRPr="00A55108" w:rsidRDefault="009778DC" w:rsidP="009F3534">
      <w:pPr>
        <w:pStyle w:val="nad"/>
        <w:rPr>
          <w:rFonts w:asciiTheme="minorHAnsi" w:hAnsiTheme="minorHAnsi" w:cstheme="minorHAnsi"/>
          <w:vertAlign w:val="subscript"/>
        </w:rPr>
      </w:pPr>
      <w:bookmarkStart w:id="183" w:name="_Toc71199411"/>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11</w:t>
      </w:r>
      <w:r w:rsidRPr="00A55108">
        <w:rPr>
          <w:rFonts w:asciiTheme="minorHAnsi" w:hAnsiTheme="minorHAnsi" w:cstheme="minorHAnsi"/>
          <w:noProof/>
        </w:rPr>
        <w:fldChar w:fldCharType="end"/>
      </w:r>
      <w:r w:rsidRPr="00A55108">
        <w:rPr>
          <w:rFonts w:asciiTheme="minorHAnsi" w:hAnsiTheme="minorHAnsi" w:cstheme="minorHAnsi"/>
        </w:rPr>
        <w:t>. Emisja CO</w:t>
      </w:r>
      <w:r w:rsidRPr="00A55108">
        <w:rPr>
          <w:rFonts w:asciiTheme="minorHAnsi" w:hAnsiTheme="minorHAnsi" w:cstheme="minorHAnsi"/>
          <w:vertAlign w:val="subscript"/>
        </w:rPr>
        <w:t>2</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End w:id="181"/>
      <w:bookmarkEnd w:id="182"/>
      <w:bookmarkEnd w:id="183"/>
      <w:r w:rsidRPr="00A55108">
        <w:rPr>
          <w:rFonts w:asciiTheme="minorHAnsi" w:hAnsiTheme="minorHAnsi" w:cstheme="minorHAnsi"/>
          <w:vertAlign w:val="subscript"/>
        </w:rPr>
        <w:tab/>
      </w:r>
    </w:p>
    <w:tbl>
      <w:tblPr>
        <w:tblStyle w:val="TableGrid"/>
        <w:tblW w:w="5000" w:type="pct"/>
        <w:tblInd w:w="5" w:type="dxa"/>
        <w:tblBorders>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97"/>
        <w:gridCol w:w="1608"/>
        <w:gridCol w:w="1417"/>
        <w:gridCol w:w="1093"/>
        <w:gridCol w:w="1010"/>
        <w:gridCol w:w="1177"/>
        <w:gridCol w:w="1256"/>
        <w:gridCol w:w="1462"/>
        <w:gridCol w:w="1346"/>
        <w:gridCol w:w="1368"/>
        <w:gridCol w:w="1149"/>
      </w:tblGrid>
      <w:tr w:rsidR="009778DC" w:rsidRPr="00A55108" w14:paraId="448C0DA0" w14:textId="77777777" w:rsidTr="009F3534">
        <w:trPr>
          <w:trHeight w:val="397"/>
        </w:trPr>
        <w:tc>
          <w:tcPr>
            <w:tcW w:w="14459" w:type="dxa"/>
            <w:gridSpan w:val="11"/>
            <w:tcBorders>
              <w:bottom w:val="single" w:sz="4" w:space="0" w:color="FFFFFF" w:themeColor="background1"/>
            </w:tcBorders>
            <w:shd w:val="clear" w:color="auto" w:fill="DAEEF3" w:themeFill="accent5" w:themeFillTint="33"/>
            <w:noWrap/>
            <w:vAlign w:val="center"/>
            <w:hideMark/>
          </w:tcPr>
          <w:p w14:paraId="03ED6017"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Emisja CO</w:t>
            </w:r>
            <w:r w:rsidRPr="00A55108">
              <w:rPr>
                <w:rFonts w:cstheme="minorHAnsi"/>
                <w:sz w:val="20"/>
                <w:szCs w:val="20"/>
                <w:vertAlign w:val="subscript"/>
              </w:rPr>
              <w:t xml:space="preserve">2 </w:t>
            </w:r>
            <w:r w:rsidRPr="00A55108">
              <w:rPr>
                <w:rFonts w:cstheme="minorHAnsi"/>
                <w:sz w:val="20"/>
                <w:szCs w:val="20"/>
              </w:rPr>
              <w:t xml:space="preserve">na terenie </w:t>
            </w:r>
            <w:r w:rsidR="008D526E" w:rsidRPr="00A55108">
              <w:rPr>
                <w:rFonts w:cstheme="minorHAnsi"/>
                <w:sz w:val="20"/>
                <w:szCs w:val="20"/>
              </w:rPr>
              <w:t>powiatu</w:t>
            </w:r>
            <w:r w:rsidRPr="00A55108">
              <w:rPr>
                <w:rFonts w:cstheme="minorHAnsi"/>
                <w:sz w:val="20"/>
                <w:szCs w:val="20"/>
              </w:rPr>
              <w:t xml:space="preserve"> [tCO</w:t>
            </w:r>
            <w:r w:rsidRPr="00A55108">
              <w:rPr>
                <w:rFonts w:cstheme="minorHAnsi"/>
                <w:sz w:val="20"/>
                <w:szCs w:val="20"/>
                <w:vertAlign w:val="subscript"/>
              </w:rPr>
              <w:t>2</w:t>
            </w:r>
            <w:r w:rsidRPr="00A55108">
              <w:rPr>
                <w:rFonts w:cstheme="minorHAnsi"/>
                <w:sz w:val="20"/>
                <w:szCs w:val="20"/>
              </w:rPr>
              <w:t>/rok]</w:t>
            </w:r>
          </w:p>
        </w:tc>
      </w:tr>
      <w:tr w:rsidR="00E03AF7" w:rsidRPr="00A55108" w14:paraId="67446EB3" w14:textId="77777777" w:rsidTr="009F3534">
        <w:trPr>
          <w:trHeight w:val="397"/>
        </w:trPr>
        <w:tc>
          <w:tcPr>
            <w:tcW w:w="1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BF3809A" w14:textId="77777777" w:rsidR="009778DC" w:rsidRPr="00A55108" w:rsidRDefault="009778DC" w:rsidP="009F3534">
            <w:pPr>
              <w:spacing w:after="0" w:line="240" w:lineRule="auto"/>
              <w:jc w:val="center"/>
              <w:rPr>
                <w:rFonts w:cstheme="minorHAnsi"/>
                <w:sz w:val="20"/>
                <w:szCs w:val="20"/>
              </w:rPr>
            </w:pPr>
          </w:p>
        </w:tc>
        <w:tc>
          <w:tcPr>
            <w:tcW w:w="1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79966BD"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energia elektryczna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30755D9"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ciepło sieciowe</w:t>
            </w:r>
          </w:p>
        </w:tc>
        <w:tc>
          <w:tcPr>
            <w:tcW w:w="1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B7542F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gaz</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1C96F57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węgiel</w:t>
            </w:r>
          </w:p>
        </w:tc>
        <w:tc>
          <w:tcPr>
            <w:tcW w:w="11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653BA1C"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opałowy</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517A2E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drewno</w:t>
            </w:r>
          </w:p>
        </w:tc>
        <w:tc>
          <w:tcPr>
            <w:tcW w:w="1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6D0825A"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benzyna silnikowa</w:t>
            </w:r>
          </w:p>
        </w:tc>
        <w:tc>
          <w:tcPr>
            <w:tcW w:w="13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825B71F"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olej napędowy</w:t>
            </w:r>
          </w:p>
        </w:tc>
        <w:tc>
          <w:tcPr>
            <w:tcW w:w="1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9EF06D8"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LPG Transport</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1E63322" w14:textId="77777777" w:rsidR="009778DC" w:rsidRPr="00A55108" w:rsidRDefault="009778DC" w:rsidP="009F3534">
            <w:pPr>
              <w:spacing w:after="0" w:line="240" w:lineRule="auto"/>
              <w:jc w:val="center"/>
              <w:rPr>
                <w:rFonts w:cstheme="minorHAnsi"/>
                <w:sz w:val="20"/>
                <w:szCs w:val="20"/>
              </w:rPr>
            </w:pPr>
            <w:r w:rsidRPr="00A55108">
              <w:rPr>
                <w:rFonts w:cstheme="minorHAnsi"/>
                <w:sz w:val="20"/>
                <w:szCs w:val="20"/>
              </w:rPr>
              <w:t>Suma:</w:t>
            </w:r>
          </w:p>
        </w:tc>
      </w:tr>
      <w:tr w:rsidR="00E03AF7" w:rsidRPr="00A55108" w14:paraId="33331B67" w14:textId="77777777" w:rsidTr="009F3534">
        <w:trPr>
          <w:trHeight w:val="397"/>
        </w:trPr>
        <w:tc>
          <w:tcPr>
            <w:tcW w:w="1581" w:type="dxa"/>
            <w:tcBorders>
              <w:top w:val="single" w:sz="4" w:space="0" w:color="FFFFFF" w:themeColor="background1"/>
              <w:bottom w:val="single" w:sz="4" w:space="0" w:color="808080" w:themeColor="background1" w:themeShade="80"/>
            </w:tcBorders>
            <w:noWrap/>
            <w:vAlign w:val="center"/>
            <w:hideMark/>
          </w:tcPr>
          <w:p w14:paraId="4757B094"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Suma:</w:t>
            </w:r>
          </w:p>
        </w:tc>
        <w:tc>
          <w:tcPr>
            <w:tcW w:w="1608" w:type="dxa"/>
            <w:tcBorders>
              <w:top w:val="single" w:sz="4" w:space="0" w:color="FFFFFF" w:themeColor="background1"/>
              <w:bottom w:val="single" w:sz="4" w:space="0" w:color="808080" w:themeColor="background1" w:themeShade="80"/>
            </w:tcBorders>
            <w:noWrap/>
            <w:vAlign w:val="center"/>
            <w:hideMark/>
          </w:tcPr>
          <w:p w14:paraId="0A1DF8A8"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135129,5</w:t>
            </w:r>
          </w:p>
        </w:tc>
        <w:tc>
          <w:tcPr>
            <w:tcW w:w="1417" w:type="dxa"/>
            <w:tcBorders>
              <w:top w:val="single" w:sz="4" w:space="0" w:color="FFFFFF" w:themeColor="background1"/>
              <w:bottom w:val="single" w:sz="4" w:space="0" w:color="808080" w:themeColor="background1" w:themeShade="80"/>
            </w:tcBorders>
            <w:noWrap/>
            <w:vAlign w:val="center"/>
            <w:hideMark/>
          </w:tcPr>
          <w:p w14:paraId="3AD9052C"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77332,0</w:t>
            </w:r>
          </w:p>
        </w:tc>
        <w:tc>
          <w:tcPr>
            <w:tcW w:w="1093" w:type="dxa"/>
            <w:tcBorders>
              <w:top w:val="single" w:sz="4" w:space="0" w:color="FFFFFF" w:themeColor="background1"/>
              <w:bottom w:val="single" w:sz="4" w:space="0" w:color="808080" w:themeColor="background1" w:themeShade="80"/>
            </w:tcBorders>
            <w:noWrap/>
            <w:vAlign w:val="center"/>
            <w:hideMark/>
          </w:tcPr>
          <w:p w14:paraId="32A82F0B"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124033,5</w:t>
            </w:r>
          </w:p>
        </w:tc>
        <w:tc>
          <w:tcPr>
            <w:tcW w:w="1010" w:type="dxa"/>
            <w:tcBorders>
              <w:top w:val="single" w:sz="4" w:space="0" w:color="FFFFFF" w:themeColor="background1"/>
              <w:bottom w:val="single" w:sz="4" w:space="0" w:color="808080" w:themeColor="background1" w:themeShade="80"/>
            </w:tcBorders>
            <w:noWrap/>
            <w:vAlign w:val="center"/>
            <w:hideMark/>
          </w:tcPr>
          <w:p w14:paraId="79218C77"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320397,2</w:t>
            </w:r>
          </w:p>
        </w:tc>
        <w:tc>
          <w:tcPr>
            <w:tcW w:w="1177" w:type="dxa"/>
            <w:tcBorders>
              <w:top w:val="single" w:sz="4" w:space="0" w:color="FFFFFF" w:themeColor="background1"/>
              <w:bottom w:val="single" w:sz="4" w:space="0" w:color="808080" w:themeColor="background1" w:themeShade="80"/>
            </w:tcBorders>
            <w:noWrap/>
            <w:vAlign w:val="center"/>
            <w:hideMark/>
          </w:tcPr>
          <w:p w14:paraId="17169869"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5097,1</w:t>
            </w:r>
          </w:p>
        </w:tc>
        <w:tc>
          <w:tcPr>
            <w:tcW w:w="1256" w:type="dxa"/>
            <w:tcBorders>
              <w:top w:val="single" w:sz="4" w:space="0" w:color="FFFFFF" w:themeColor="background1"/>
              <w:bottom w:val="single" w:sz="4" w:space="0" w:color="808080" w:themeColor="background1" w:themeShade="80"/>
            </w:tcBorders>
            <w:noWrap/>
            <w:vAlign w:val="center"/>
            <w:hideMark/>
          </w:tcPr>
          <w:p w14:paraId="58E1AC44"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63322,5</w:t>
            </w:r>
          </w:p>
        </w:tc>
        <w:tc>
          <w:tcPr>
            <w:tcW w:w="1462" w:type="dxa"/>
            <w:tcBorders>
              <w:top w:val="single" w:sz="4" w:space="0" w:color="FFFFFF" w:themeColor="background1"/>
              <w:bottom w:val="single" w:sz="4" w:space="0" w:color="808080" w:themeColor="background1" w:themeShade="80"/>
            </w:tcBorders>
            <w:noWrap/>
            <w:vAlign w:val="center"/>
            <w:hideMark/>
          </w:tcPr>
          <w:p w14:paraId="649A886A"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141901,3</w:t>
            </w:r>
          </w:p>
        </w:tc>
        <w:tc>
          <w:tcPr>
            <w:tcW w:w="1346" w:type="dxa"/>
            <w:tcBorders>
              <w:top w:val="single" w:sz="4" w:space="0" w:color="FFFFFF" w:themeColor="background1"/>
              <w:bottom w:val="single" w:sz="4" w:space="0" w:color="808080" w:themeColor="background1" w:themeShade="80"/>
            </w:tcBorders>
            <w:noWrap/>
            <w:vAlign w:val="center"/>
            <w:hideMark/>
          </w:tcPr>
          <w:p w14:paraId="177030F0"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177313,3</w:t>
            </w:r>
          </w:p>
        </w:tc>
        <w:tc>
          <w:tcPr>
            <w:tcW w:w="1368" w:type="dxa"/>
            <w:tcBorders>
              <w:top w:val="single" w:sz="4" w:space="0" w:color="FFFFFF" w:themeColor="background1"/>
              <w:bottom w:val="single" w:sz="4" w:space="0" w:color="808080" w:themeColor="background1" w:themeShade="80"/>
            </w:tcBorders>
            <w:noWrap/>
            <w:vAlign w:val="center"/>
            <w:hideMark/>
          </w:tcPr>
          <w:p w14:paraId="46122647"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25819,3</w:t>
            </w:r>
          </w:p>
        </w:tc>
        <w:tc>
          <w:tcPr>
            <w:tcW w:w="1141" w:type="dxa"/>
            <w:tcBorders>
              <w:top w:val="single" w:sz="4" w:space="0" w:color="FFFFFF" w:themeColor="background1"/>
              <w:bottom w:val="single" w:sz="4" w:space="0" w:color="808080" w:themeColor="background1" w:themeShade="80"/>
            </w:tcBorders>
            <w:noWrap/>
            <w:vAlign w:val="center"/>
            <w:hideMark/>
          </w:tcPr>
          <w:p w14:paraId="41534962"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1070345,6</w:t>
            </w:r>
          </w:p>
        </w:tc>
      </w:tr>
      <w:tr w:rsidR="00E03AF7" w:rsidRPr="00A55108" w14:paraId="2F6F6928" w14:textId="77777777" w:rsidTr="009F3534">
        <w:trPr>
          <w:trHeight w:val="397"/>
        </w:trPr>
        <w:tc>
          <w:tcPr>
            <w:tcW w:w="1581" w:type="dxa"/>
            <w:tcBorders>
              <w:top w:val="single" w:sz="4" w:space="0" w:color="808080" w:themeColor="background1" w:themeShade="80"/>
              <w:bottom w:val="single" w:sz="4" w:space="0" w:color="808080" w:themeColor="background1" w:themeShade="80"/>
            </w:tcBorders>
            <w:noWrap/>
            <w:vAlign w:val="center"/>
            <w:hideMark/>
          </w:tcPr>
          <w:p w14:paraId="4AAF2059"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Procentowo:</w:t>
            </w:r>
          </w:p>
        </w:tc>
        <w:tc>
          <w:tcPr>
            <w:tcW w:w="1608" w:type="dxa"/>
            <w:tcBorders>
              <w:top w:val="single" w:sz="4" w:space="0" w:color="808080" w:themeColor="background1" w:themeShade="80"/>
              <w:bottom w:val="single" w:sz="4" w:space="0" w:color="808080" w:themeColor="background1" w:themeShade="80"/>
            </w:tcBorders>
            <w:noWrap/>
            <w:vAlign w:val="center"/>
            <w:hideMark/>
          </w:tcPr>
          <w:p w14:paraId="3B78DFAF"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12,6</w:t>
            </w:r>
          </w:p>
        </w:tc>
        <w:tc>
          <w:tcPr>
            <w:tcW w:w="1417" w:type="dxa"/>
            <w:tcBorders>
              <w:top w:val="single" w:sz="4" w:space="0" w:color="808080" w:themeColor="background1" w:themeShade="80"/>
              <w:bottom w:val="single" w:sz="4" w:space="0" w:color="808080" w:themeColor="background1" w:themeShade="80"/>
            </w:tcBorders>
            <w:noWrap/>
            <w:vAlign w:val="center"/>
            <w:hideMark/>
          </w:tcPr>
          <w:p w14:paraId="2729FEE3"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7,2</w:t>
            </w:r>
          </w:p>
        </w:tc>
        <w:tc>
          <w:tcPr>
            <w:tcW w:w="1093" w:type="dxa"/>
            <w:tcBorders>
              <w:top w:val="single" w:sz="4" w:space="0" w:color="808080" w:themeColor="background1" w:themeShade="80"/>
              <w:bottom w:val="single" w:sz="4" w:space="0" w:color="808080" w:themeColor="background1" w:themeShade="80"/>
            </w:tcBorders>
            <w:noWrap/>
            <w:vAlign w:val="center"/>
            <w:hideMark/>
          </w:tcPr>
          <w:p w14:paraId="11241ACB"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11,6</w:t>
            </w:r>
          </w:p>
        </w:tc>
        <w:tc>
          <w:tcPr>
            <w:tcW w:w="1010" w:type="dxa"/>
            <w:tcBorders>
              <w:top w:val="single" w:sz="4" w:space="0" w:color="808080" w:themeColor="background1" w:themeShade="80"/>
              <w:bottom w:val="single" w:sz="4" w:space="0" w:color="808080" w:themeColor="background1" w:themeShade="80"/>
            </w:tcBorders>
            <w:noWrap/>
            <w:vAlign w:val="center"/>
            <w:hideMark/>
          </w:tcPr>
          <w:p w14:paraId="3124866F"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29,9</w:t>
            </w:r>
          </w:p>
        </w:tc>
        <w:tc>
          <w:tcPr>
            <w:tcW w:w="1177" w:type="dxa"/>
            <w:tcBorders>
              <w:top w:val="single" w:sz="4" w:space="0" w:color="808080" w:themeColor="background1" w:themeShade="80"/>
              <w:bottom w:val="single" w:sz="4" w:space="0" w:color="808080" w:themeColor="background1" w:themeShade="80"/>
            </w:tcBorders>
            <w:noWrap/>
            <w:vAlign w:val="center"/>
            <w:hideMark/>
          </w:tcPr>
          <w:p w14:paraId="61461C00"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0,5</w:t>
            </w:r>
          </w:p>
        </w:tc>
        <w:tc>
          <w:tcPr>
            <w:tcW w:w="1256" w:type="dxa"/>
            <w:tcBorders>
              <w:top w:val="single" w:sz="4" w:space="0" w:color="808080" w:themeColor="background1" w:themeShade="80"/>
              <w:bottom w:val="single" w:sz="4" w:space="0" w:color="808080" w:themeColor="background1" w:themeShade="80"/>
            </w:tcBorders>
            <w:noWrap/>
            <w:vAlign w:val="center"/>
            <w:hideMark/>
          </w:tcPr>
          <w:p w14:paraId="59AD175F"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5,9</w:t>
            </w:r>
          </w:p>
        </w:tc>
        <w:tc>
          <w:tcPr>
            <w:tcW w:w="1462" w:type="dxa"/>
            <w:tcBorders>
              <w:top w:val="single" w:sz="4" w:space="0" w:color="808080" w:themeColor="background1" w:themeShade="80"/>
              <w:bottom w:val="single" w:sz="4" w:space="0" w:color="808080" w:themeColor="background1" w:themeShade="80"/>
            </w:tcBorders>
            <w:noWrap/>
            <w:vAlign w:val="center"/>
            <w:hideMark/>
          </w:tcPr>
          <w:p w14:paraId="60667C83"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13,3</w:t>
            </w:r>
          </w:p>
        </w:tc>
        <w:tc>
          <w:tcPr>
            <w:tcW w:w="1346" w:type="dxa"/>
            <w:tcBorders>
              <w:top w:val="single" w:sz="4" w:space="0" w:color="808080" w:themeColor="background1" w:themeShade="80"/>
              <w:bottom w:val="single" w:sz="4" w:space="0" w:color="808080" w:themeColor="background1" w:themeShade="80"/>
            </w:tcBorders>
            <w:noWrap/>
            <w:vAlign w:val="center"/>
            <w:hideMark/>
          </w:tcPr>
          <w:p w14:paraId="56C3A819"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16,6</w:t>
            </w:r>
          </w:p>
        </w:tc>
        <w:tc>
          <w:tcPr>
            <w:tcW w:w="1368" w:type="dxa"/>
            <w:tcBorders>
              <w:top w:val="single" w:sz="4" w:space="0" w:color="808080" w:themeColor="background1" w:themeShade="80"/>
              <w:bottom w:val="single" w:sz="4" w:space="0" w:color="808080" w:themeColor="background1" w:themeShade="80"/>
            </w:tcBorders>
            <w:noWrap/>
            <w:vAlign w:val="center"/>
            <w:hideMark/>
          </w:tcPr>
          <w:p w14:paraId="2B14A040"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2,4</w:t>
            </w:r>
          </w:p>
        </w:tc>
        <w:tc>
          <w:tcPr>
            <w:tcW w:w="1141" w:type="dxa"/>
            <w:tcBorders>
              <w:top w:val="single" w:sz="4" w:space="0" w:color="808080" w:themeColor="background1" w:themeShade="80"/>
              <w:bottom w:val="single" w:sz="4" w:space="0" w:color="808080" w:themeColor="background1" w:themeShade="80"/>
            </w:tcBorders>
            <w:noWrap/>
            <w:vAlign w:val="center"/>
            <w:hideMark/>
          </w:tcPr>
          <w:p w14:paraId="51547092" w14:textId="77777777" w:rsidR="0000373E" w:rsidRPr="00A55108" w:rsidRDefault="0000373E" w:rsidP="009F3534">
            <w:pPr>
              <w:spacing w:after="0" w:line="240" w:lineRule="auto"/>
              <w:jc w:val="center"/>
              <w:rPr>
                <w:rFonts w:cstheme="minorHAnsi"/>
                <w:sz w:val="20"/>
                <w:szCs w:val="20"/>
              </w:rPr>
            </w:pPr>
            <w:r w:rsidRPr="00A55108">
              <w:rPr>
                <w:rFonts w:cstheme="minorHAnsi"/>
                <w:sz w:val="20"/>
                <w:szCs w:val="20"/>
              </w:rPr>
              <w:t>100,0</w:t>
            </w:r>
          </w:p>
        </w:tc>
      </w:tr>
    </w:tbl>
    <w:p w14:paraId="6021EE62" w14:textId="77777777" w:rsidR="009778DC" w:rsidRPr="00A55108" w:rsidRDefault="009778DC" w:rsidP="004B561A">
      <w:pPr>
        <w:rPr>
          <w:rFonts w:asciiTheme="minorHAnsi" w:hAnsiTheme="minorHAnsi" w:cstheme="minorHAnsi"/>
          <w:szCs w:val="22"/>
        </w:rPr>
      </w:pPr>
    </w:p>
    <w:p w14:paraId="2E4398A7" w14:textId="024075EC" w:rsidR="009F3534" w:rsidRPr="00A55108" w:rsidRDefault="009F3534" w:rsidP="009F3534">
      <w:pPr>
        <w:pStyle w:val="nad"/>
        <w:rPr>
          <w:rFonts w:asciiTheme="minorHAnsi" w:hAnsiTheme="minorHAnsi" w:cstheme="minorHAnsi"/>
        </w:rPr>
      </w:pPr>
      <w:bookmarkStart w:id="184" w:name="_Toc71199451"/>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5</w:t>
      </w:r>
      <w:r w:rsidRPr="00A55108">
        <w:rPr>
          <w:rFonts w:asciiTheme="minorHAnsi" w:hAnsiTheme="minorHAnsi" w:cstheme="minorHAnsi"/>
        </w:rPr>
        <w:fldChar w:fldCharType="end"/>
      </w:r>
      <w:r w:rsidRPr="00A55108">
        <w:rPr>
          <w:rFonts w:asciiTheme="minorHAnsi" w:hAnsiTheme="minorHAnsi" w:cstheme="minorHAnsi"/>
        </w:rPr>
        <w:t xml:space="preserve"> Emisja CO2 w powiecie wg. rodzajów paliw.</w:t>
      </w:r>
      <w:bookmarkEnd w:id="184"/>
    </w:p>
    <w:p w14:paraId="10C3110D" w14:textId="77777777" w:rsidR="009778DC" w:rsidRPr="00A55108" w:rsidRDefault="0000373E" w:rsidP="009F3534">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3F208677" wp14:editId="5EC4F37E">
            <wp:extent cx="5939790" cy="2630658"/>
            <wp:effectExtent l="0" t="0" r="3810" b="17780"/>
            <wp:docPr id="5" name="Chart 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164533" w14:textId="549538AD" w:rsidR="008F3E99" w:rsidRPr="00A55108" w:rsidRDefault="008F3E99" w:rsidP="008F3E99">
      <w:pPr>
        <w:pStyle w:val="Nagwek2"/>
      </w:pPr>
      <w:bookmarkStart w:id="185" w:name="_Toc71199270"/>
      <w:bookmarkStart w:id="186" w:name="_Toc26181104"/>
      <w:bookmarkStart w:id="187" w:name="_Toc66987793"/>
      <w:r w:rsidRPr="00A55108">
        <w:t>Emisja dwutlenku węgla CO</w:t>
      </w:r>
      <w:r w:rsidRPr="00A55108">
        <w:rPr>
          <w:vertAlign w:val="subscript"/>
        </w:rPr>
        <w:t>2</w:t>
      </w:r>
      <w:r w:rsidRPr="00A55108">
        <w:t xml:space="preserve"> w powiecie</w:t>
      </w:r>
      <w:r>
        <w:t xml:space="preserve"> z podziałem na sektory</w:t>
      </w:r>
      <w:bookmarkEnd w:id="185"/>
    </w:p>
    <w:p w14:paraId="3710C304" w14:textId="4791EDD6" w:rsidR="008F3E99" w:rsidRDefault="008F3E99" w:rsidP="008F3E99">
      <w:pPr>
        <w:rPr>
          <w:rFonts w:asciiTheme="minorHAnsi" w:hAnsiTheme="minorHAnsi" w:cstheme="minorHAnsi"/>
        </w:rPr>
      </w:pPr>
      <w:r w:rsidRPr="00A55108">
        <w:rPr>
          <w:rFonts w:asciiTheme="minorHAnsi" w:hAnsiTheme="minorHAnsi" w:cstheme="minorHAnsi"/>
          <w:szCs w:val="22"/>
        </w:rPr>
        <w:t xml:space="preserve">Całkowita roczna emisja </w:t>
      </w:r>
      <w:r>
        <w:rPr>
          <w:rFonts w:asciiTheme="minorHAnsi" w:hAnsiTheme="minorHAnsi" w:cstheme="minorHAnsi"/>
          <w:szCs w:val="22"/>
        </w:rPr>
        <w:t xml:space="preserve">dwutlenku węgla </w:t>
      </w:r>
      <w:r w:rsidRPr="00A55108">
        <w:rPr>
          <w:rFonts w:asciiTheme="minorHAnsi" w:hAnsiTheme="minorHAnsi" w:cstheme="minorHAnsi"/>
          <w:szCs w:val="22"/>
        </w:rPr>
        <w:t>CO</w:t>
      </w:r>
      <w:r w:rsidRPr="00A55108">
        <w:rPr>
          <w:rFonts w:asciiTheme="minorHAnsi" w:hAnsiTheme="minorHAnsi" w:cstheme="minorHAnsi"/>
          <w:szCs w:val="22"/>
          <w:vertAlign w:val="subscript"/>
        </w:rPr>
        <w:t>2</w:t>
      </w:r>
      <w:r w:rsidRPr="00A55108">
        <w:rPr>
          <w:rFonts w:asciiTheme="minorHAnsi" w:hAnsiTheme="minorHAnsi" w:cstheme="minorHAnsi"/>
          <w:szCs w:val="22"/>
        </w:rPr>
        <w:t xml:space="preserve"> </w:t>
      </w:r>
      <w:r>
        <w:rPr>
          <w:rFonts w:asciiTheme="minorHAnsi" w:hAnsiTheme="minorHAnsi" w:cstheme="minorHAnsi"/>
          <w:szCs w:val="22"/>
        </w:rPr>
        <w:t>we wszystkich sektorach</w:t>
      </w:r>
      <w:r w:rsidRPr="00A55108">
        <w:rPr>
          <w:rFonts w:asciiTheme="minorHAnsi" w:hAnsiTheme="minorHAnsi" w:cstheme="minorHAnsi"/>
          <w:szCs w:val="22"/>
        </w:rPr>
        <w:t xml:space="preserve"> powiecie wynosi </w:t>
      </w:r>
      <w:r w:rsidRPr="00A55108">
        <w:rPr>
          <w:rFonts w:asciiTheme="minorHAnsi" w:hAnsiTheme="minorHAnsi" w:cstheme="minorHAnsi"/>
          <w:bCs/>
          <w:szCs w:val="22"/>
        </w:rPr>
        <w:t xml:space="preserve">1070345,6 </w:t>
      </w:r>
      <w:r w:rsidRPr="00A55108">
        <w:rPr>
          <w:rFonts w:asciiTheme="minorHAnsi" w:hAnsiTheme="minorHAnsi" w:cstheme="minorHAnsi"/>
          <w:szCs w:val="22"/>
        </w:rPr>
        <w:t>tCO</w:t>
      </w:r>
      <w:r w:rsidRPr="00A55108">
        <w:rPr>
          <w:rFonts w:asciiTheme="minorHAnsi" w:hAnsiTheme="minorHAnsi" w:cstheme="minorHAnsi"/>
          <w:szCs w:val="22"/>
          <w:vertAlign w:val="subscript"/>
        </w:rPr>
        <w:t>2</w:t>
      </w:r>
      <w:r w:rsidRPr="00A55108">
        <w:rPr>
          <w:rFonts w:asciiTheme="minorHAnsi" w:hAnsiTheme="minorHAnsi" w:cstheme="minorHAnsi"/>
          <w:bCs/>
          <w:szCs w:val="22"/>
        </w:rPr>
        <w:t xml:space="preserve">. </w:t>
      </w:r>
      <w:r w:rsidRPr="00A55108">
        <w:rPr>
          <w:rFonts w:asciiTheme="minorHAnsi" w:hAnsiTheme="minorHAnsi" w:cstheme="minorHAnsi"/>
          <w:szCs w:val="22"/>
        </w:rPr>
        <w:t>Największy udział w łącznym bilansie mają sektor</w:t>
      </w:r>
      <w:r>
        <w:rPr>
          <w:rFonts w:asciiTheme="minorHAnsi" w:hAnsiTheme="minorHAnsi" w:cstheme="minorHAnsi"/>
          <w:szCs w:val="22"/>
        </w:rPr>
        <w:t xml:space="preserve"> </w:t>
      </w:r>
      <w:r w:rsidRPr="00A55108">
        <w:rPr>
          <w:rFonts w:asciiTheme="minorHAnsi" w:hAnsiTheme="minorHAnsi" w:cstheme="minorHAnsi"/>
          <w:szCs w:val="22"/>
        </w:rPr>
        <w:t>budownictwa mieszkaniowego</w:t>
      </w:r>
      <w:r>
        <w:rPr>
          <w:rFonts w:asciiTheme="minorHAnsi" w:hAnsiTheme="minorHAnsi" w:cstheme="minorHAnsi"/>
          <w:szCs w:val="22"/>
        </w:rPr>
        <w:t xml:space="preserve">, który odpowiada za 42,6% emisji </w:t>
      </w:r>
      <w:r w:rsidRPr="00A55108">
        <w:rPr>
          <w:rFonts w:asciiTheme="minorHAnsi" w:hAnsiTheme="minorHAnsi" w:cstheme="minorHAnsi"/>
          <w:szCs w:val="22"/>
        </w:rPr>
        <w:t>CO</w:t>
      </w:r>
      <w:r w:rsidRPr="00A55108">
        <w:rPr>
          <w:rFonts w:asciiTheme="minorHAnsi" w:hAnsiTheme="minorHAnsi" w:cstheme="minorHAnsi"/>
          <w:szCs w:val="22"/>
          <w:vertAlign w:val="subscript"/>
        </w:rPr>
        <w:t>2</w:t>
      </w:r>
      <w:r w:rsidRPr="00A55108">
        <w:rPr>
          <w:rFonts w:asciiTheme="minorHAnsi" w:hAnsiTheme="minorHAnsi" w:cstheme="minorHAnsi"/>
          <w:szCs w:val="22"/>
        </w:rPr>
        <w:t xml:space="preserve"> oraz </w:t>
      </w:r>
      <w:r>
        <w:rPr>
          <w:rFonts w:asciiTheme="minorHAnsi" w:hAnsiTheme="minorHAnsi" w:cstheme="minorHAnsi"/>
          <w:szCs w:val="22"/>
        </w:rPr>
        <w:t xml:space="preserve">sektor </w:t>
      </w:r>
      <w:r w:rsidRPr="00A55108">
        <w:rPr>
          <w:rFonts w:asciiTheme="minorHAnsi" w:hAnsiTheme="minorHAnsi" w:cstheme="minorHAnsi"/>
          <w:szCs w:val="22"/>
        </w:rPr>
        <w:t>transportu</w:t>
      </w:r>
      <w:r>
        <w:rPr>
          <w:rFonts w:asciiTheme="minorHAnsi" w:hAnsiTheme="minorHAnsi" w:cstheme="minorHAnsi"/>
          <w:szCs w:val="22"/>
        </w:rPr>
        <w:t xml:space="preserve"> odpowiadający za 32,3% całej emisji </w:t>
      </w:r>
      <w:r w:rsidRPr="00A55108">
        <w:rPr>
          <w:rFonts w:asciiTheme="minorHAnsi" w:hAnsiTheme="minorHAnsi" w:cstheme="minorHAnsi"/>
          <w:szCs w:val="22"/>
        </w:rPr>
        <w:t>CO</w:t>
      </w:r>
      <w:r w:rsidRPr="00A55108">
        <w:rPr>
          <w:rFonts w:asciiTheme="minorHAnsi" w:hAnsiTheme="minorHAnsi" w:cstheme="minorHAnsi"/>
          <w:szCs w:val="22"/>
          <w:vertAlign w:val="subscript"/>
        </w:rPr>
        <w:t>2</w:t>
      </w:r>
      <w:r>
        <w:rPr>
          <w:rFonts w:asciiTheme="minorHAnsi" w:hAnsiTheme="minorHAnsi" w:cstheme="minorHAnsi"/>
          <w:szCs w:val="22"/>
          <w:vertAlign w:val="subscript"/>
        </w:rPr>
        <w:t xml:space="preserve"> </w:t>
      </w:r>
      <w:r w:rsidRPr="004F2CCE">
        <w:rPr>
          <w:rFonts w:asciiTheme="minorHAnsi" w:hAnsiTheme="minorHAnsi" w:cstheme="minorHAnsi"/>
          <w:szCs w:val="22"/>
        </w:rPr>
        <w:t>w powiecie</w:t>
      </w:r>
      <w:r w:rsidRPr="00A55108">
        <w:rPr>
          <w:rFonts w:asciiTheme="minorHAnsi" w:hAnsiTheme="minorHAnsi" w:cstheme="minorHAnsi"/>
          <w:szCs w:val="22"/>
        </w:rPr>
        <w:t xml:space="preserve">.  </w:t>
      </w:r>
    </w:p>
    <w:p w14:paraId="7A77BDE6" w14:textId="7CA639F8" w:rsidR="009778DC" w:rsidRPr="00A55108" w:rsidRDefault="009778DC" w:rsidP="009F3534">
      <w:pPr>
        <w:pStyle w:val="nad"/>
        <w:rPr>
          <w:rFonts w:asciiTheme="minorHAnsi" w:hAnsiTheme="minorHAnsi" w:cstheme="minorHAnsi"/>
        </w:rPr>
      </w:pPr>
      <w:bookmarkStart w:id="188" w:name="_Toc71199412"/>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12</w:t>
      </w:r>
      <w:r w:rsidR="007B1CF3" w:rsidRPr="00A55108">
        <w:rPr>
          <w:rFonts w:asciiTheme="minorHAnsi" w:hAnsiTheme="minorHAnsi" w:cstheme="minorHAnsi"/>
          <w:noProof/>
        </w:rPr>
        <w:fldChar w:fldCharType="end"/>
      </w:r>
      <w:r w:rsidRPr="00A55108">
        <w:rPr>
          <w:rFonts w:asciiTheme="minorHAnsi" w:hAnsiTheme="minorHAnsi" w:cstheme="minorHAnsi"/>
        </w:rPr>
        <w:t>. Emisja CO</w:t>
      </w:r>
      <w:r w:rsidRPr="00A55108">
        <w:rPr>
          <w:rFonts w:asciiTheme="minorHAnsi" w:hAnsiTheme="minorHAnsi" w:cstheme="minorHAnsi"/>
          <w:vertAlign w:val="subscript"/>
        </w:rPr>
        <w:t>2</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sektorów.</w:t>
      </w:r>
      <w:bookmarkEnd w:id="186"/>
      <w:bookmarkEnd w:id="187"/>
      <w:bookmarkEnd w:id="188"/>
    </w:p>
    <w:tbl>
      <w:tblPr>
        <w:tblW w:w="14459" w:type="dxa"/>
        <w:tblInd w:w="55" w:type="dxa"/>
        <w:tblCellMar>
          <w:left w:w="70" w:type="dxa"/>
          <w:right w:w="70" w:type="dxa"/>
        </w:tblCellMar>
        <w:tblLook w:val="04A0" w:firstRow="1" w:lastRow="0" w:firstColumn="1" w:lastColumn="0" w:noHBand="0" w:noVBand="1"/>
      </w:tblPr>
      <w:tblGrid>
        <w:gridCol w:w="4835"/>
        <w:gridCol w:w="5245"/>
        <w:gridCol w:w="4379"/>
      </w:tblGrid>
      <w:tr w:rsidR="009778DC" w:rsidRPr="00A55108" w14:paraId="189304BE" w14:textId="77777777" w:rsidTr="009F3534">
        <w:trPr>
          <w:trHeight w:val="340"/>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EBD2075" w14:textId="77777777" w:rsidR="009778DC" w:rsidRPr="00A55108" w:rsidRDefault="009778DC"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CO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 xml:space="preserve">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[tCO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/rok]</w:t>
            </w:r>
          </w:p>
        </w:tc>
      </w:tr>
      <w:tr w:rsidR="00E03AF7" w:rsidRPr="00A55108" w14:paraId="61658C59" w14:textId="77777777" w:rsidTr="0079448C">
        <w:trPr>
          <w:trHeight w:val="340"/>
        </w:trPr>
        <w:tc>
          <w:tcPr>
            <w:tcW w:w="483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B29B780" w14:textId="77777777" w:rsidR="009778DC" w:rsidRPr="00A55108" w:rsidRDefault="009778DC" w:rsidP="009F3534">
            <w:pPr>
              <w:spacing w:after="0" w:line="240" w:lineRule="auto"/>
              <w:jc w:val="center"/>
              <w:rPr>
                <w:rFonts w:asciiTheme="minorHAnsi" w:hAnsiTheme="minorHAnsi" w:cstheme="minorHAnsi"/>
                <w:sz w:val="20"/>
                <w:szCs w:val="20"/>
              </w:rPr>
            </w:pPr>
          </w:p>
        </w:tc>
        <w:tc>
          <w:tcPr>
            <w:tcW w:w="524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6A719877" w14:textId="77777777" w:rsidR="009778DC" w:rsidRPr="00A55108" w:rsidRDefault="009778DC"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37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2F30DCF" w14:textId="77777777" w:rsidR="009778DC" w:rsidRPr="00A55108" w:rsidRDefault="009778DC"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70AE374C" w14:textId="77777777" w:rsidTr="0079448C">
        <w:trPr>
          <w:trHeight w:val="340"/>
        </w:trPr>
        <w:tc>
          <w:tcPr>
            <w:tcW w:w="4835" w:type="dxa"/>
            <w:tcBorders>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FC61D7C"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524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E65C7C8"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455957,5</w:t>
            </w:r>
          </w:p>
        </w:tc>
        <w:tc>
          <w:tcPr>
            <w:tcW w:w="4379" w:type="dxa"/>
            <w:tcBorders>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61AE242A"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42,6</w:t>
            </w:r>
          </w:p>
        </w:tc>
      </w:tr>
      <w:tr w:rsidR="00E03AF7" w:rsidRPr="00A55108" w14:paraId="7CA29E08"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68C48DB"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ED3E947"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37312,6</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12A91BF7"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3,5</w:t>
            </w:r>
          </w:p>
        </w:tc>
      </w:tr>
      <w:tr w:rsidR="00E03AF7" w:rsidRPr="00A55108" w14:paraId="59EEBA4F"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59587CE"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48796B8"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6212,7</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70ADE31D"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0,6</w:t>
            </w:r>
          </w:p>
        </w:tc>
      </w:tr>
      <w:tr w:rsidR="00E03AF7" w:rsidRPr="00A55108" w14:paraId="4B9CA7AB"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66E3C65"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E0FC469"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97119,6</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7DEEC230"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9,1</w:t>
            </w:r>
          </w:p>
        </w:tc>
      </w:tr>
      <w:tr w:rsidR="00E03AF7" w:rsidRPr="00A55108" w14:paraId="32177570"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3D92B41"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D5D382D"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342374,3</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0C40EED7"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32,0</w:t>
            </w:r>
          </w:p>
        </w:tc>
      </w:tr>
      <w:tr w:rsidR="00E03AF7" w:rsidRPr="00A55108" w14:paraId="3F4CDD20"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9012087"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B49C8E3"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2659,5</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68AC913E"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w:t>
            </w:r>
          </w:p>
        </w:tc>
      </w:tr>
      <w:tr w:rsidR="00E03AF7" w:rsidRPr="00A55108" w14:paraId="590BD28F"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2CBFA28"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64888BA"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128709,3</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07B22A42"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12,0</w:t>
            </w:r>
          </w:p>
        </w:tc>
      </w:tr>
      <w:tr w:rsidR="00E03AF7" w:rsidRPr="00A55108" w14:paraId="7E311C73" w14:textId="77777777" w:rsidTr="0079448C">
        <w:trPr>
          <w:trHeight w:val="340"/>
        </w:trPr>
        <w:tc>
          <w:tcPr>
            <w:tcW w:w="48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59994B6"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FEADF02"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1070345,6</w:t>
            </w:r>
          </w:p>
        </w:tc>
        <w:tc>
          <w:tcPr>
            <w:tcW w:w="4379"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507A4836" w14:textId="77777777" w:rsidR="0000373E" w:rsidRPr="00A55108" w:rsidRDefault="0000373E" w:rsidP="009F3534">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5426F7B8" w14:textId="6D0DDECC" w:rsidR="0079448C" w:rsidRPr="00A55108" w:rsidRDefault="0079448C" w:rsidP="0079448C">
      <w:pPr>
        <w:pStyle w:val="nad"/>
        <w:rPr>
          <w:rFonts w:asciiTheme="minorHAnsi" w:hAnsiTheme="minorHAnsi" w:cstheme="minorHAnsi"/>
        </w:rPr>
      </w:pPr>
      <w:bookmarkStart w:id="189" w:name="_Toc71199452"/>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6</w:t>
      </w:r>
      <w:r w:rsidRPr="00A55108">
        <w:rPr>
          <w:rFonts w:asciiTheme="minorHAnsi" w:hAnsiTheme="minorHAnsi" w:cstheme="minorHAnsi"/>
        </w:rPr>
        <w:fldChar w:fldCharType="end"/>
      </w:r>
      <w:r w:rsidRPr="00A55108">
        <w:rPr>
          <w:rFonts w:asciiTheme="minorHAnsi" w:hAnsiTheme="minorHAnsi" w:cstheme="minorHAnsi"/>
        </w:rPr>
        <w:t xml:space="preserve"> Emisja CO2 w powiecie wg. sektorów.</w:t>
      </w:r>
      <w:bookmarkEnd w:id="189"/>
    </w:p>
    <w:p w14:paraId="2C787684" w14:textId="77777777" w:rsidR="009778DC" w:rsidRPr="00A55108" w:rsidRDefault="0000373E" w:rsidP="0079448C">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0FE2D602" wp14:editId="21E8C752">
            <wp:extent cx="5940000" cy="2232000"/>
            <wp:effectExtent l="0" t="0" r="3810" b="16510"/>
            <wp:docPr id="6" name="Chart 6">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89B7E2" w14:textId="77777777" w:rsidR="003F27C7" w:rsidRPr="00A55108" w:rsidRDefault="003F27C7" w:rsidP="003F27C7">
      <w:pPr>
        <w:pStyle w:val="Nagwek2"/>
      </w:pPr>
      <w:bookmarkStart w:id="190" w:name="_Toc26181051"/>
      <w:bookmarkStart w:id="191" w:name="_Toc26452699"/>
      <w:bookmarkStart w:id="192" w:name="_Toc26453023"/>
      <w:bookmarkStart w:id="193" w:name="_Toc67173074"/>
      <w:bookmarkStart w:id="194" w:name="_Toc71199271"/>
      <w:bookmarkStart w:id="195" w:name="_Toc26181105"/>
      <w:bookmarkStart w:id="196" w:name="_Toc66987794"/>
      <w:r w:rsidRPr="00A55108">
        <w:t>Emisja tlenku węgla CO w powiecie</w:t>
      </w:r>
      <w:bookmarkEnd w:id="190"/>
      <w:bookmarkEnd w:id="191"/>
      <w:bookmarkEnd w:id="192"/>
      <w:bookmarkEnd w:id="193"/>
      <w:r>
        <w:t xml:space="preserve"> z podziałem na rodzaj paliw i energii.</w:t>
      </w:r>
      <w:bookmarkEnd w:id="194"/>
    </w:p>
    <w:p w14:paraId="09603F62" w14:textId="77777777" w:rsidR="003F27C7" w:rsidRPr="00A55108" w:rsidRDefault="003F27C7" w:rsidP="003F27C7">
      <w:pPr>
        <w:rPr>
          <w:rFonts w:asciiTheme="minorHAnsi" w:hAnsiTheme="minorHAnsi" w:cstheme="minorHAnsi"/>
        </w:rPr>
      </w:pPr>
      <w:r w:rsidRPr="00A55108">
        <w:rPr>
          <w:rFonts w:asciiTheme="minorHAnsi" w:hAnsiTheme="minorHAnsi" w:cstheme="minorHAnsi"/>
          <w:szCs w:val="22"/>
        </w:rPr>
        <w:t>Całkowita roczna emisja</w:t>
      </w:r>
      <w:r>
        <w:rPr>
          <w:rFonts w:asciiTheme="minorHAnsi" w:hAnsiTheme="minorHAnsi" w:cstheme="minorHAnsi"/>
          <w:szCs w:val="22"/>
        </w:rPr>
        <w:t xml:space="preserve"> tlenku węgla</w:t>
      </w:r>
      <w:r w:rsidRPr="00A55108">
        <w:rPr>
          <w:rFonts w:asciiTheme="minorHAnsi" w:hAnsiTheme="minorHAnsi" w:cstheme="minorHAnsi"/>
          <w:szCs w:val="22"/>
        </w:rPr>
        <w:t xml:space="preserve"> CO</w:t>
      </w:r>
      <w:r>
        <w:rPr>
          <w:rFonts w:asciiTheme="minorHAnsi" w:hAnsiTheme="minorHAnsi" w:cstheme="minorHAnsi"/>
          <w:szCs w:val="22"/>
          <w:vertAlign w:val="subscript"/>
        </w:rPr>
        <w:t xml:space="preserve">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Pr>
          <w:rFonts w:asciiTheme="minorHAnsi" w:hAnsiTheme="minorHAnsi" w:cstheme="minorHAnsi"/>
          <w:bCs/>
          <w:szCs w:val="22"/>
        </w:rPr>
        <w:t>21874,0</w:t>
      </w:r>
      <w:r w:rsidRPr="00A55108">
        <w:rPr>
          <w:rFonts w:asciiTheme="minorHAnsi" w:hAnsiTheme="minorHAnsi" w:cstheme="minorHAnsi"/>
          <w:bCs/>
          <w:szCs w:val="22"/>
        </w:rPr>
        <w:t xml:space="preserve"> </w:t>
      </w:r>
      <w:r w:rsidRPr="00A55108">
        <w:rPr>
          <w:rFonts w:asciiTheme="minorHAnsi" w:hAnsiTheme="minorHAnsi" w:cstheme="minorHAnsi"/>
          <w:szCs w:val="22"/>
        </w:rPr>
        <w:t>tCO</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 xml:space="preserve">emisji ma węgiel, który odpowiada za 71,2% emisji </w:t>
      </w:r>
      <w:r w:rsidRPr="00A55108">
        <w:rPr>
          <w:rFonts w:asciiTheme="minorHAnsi" w:hAnsiTheme="minorHAnsi" w:cstheme="minorHAnsi"/>
          <w:szCs w:val="22"/>
        </w:rPr>
        <w:t>CO</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 xml:space="preserve">paliwa transportowe, które łącznie odpowiadają za 18,1% całej emisji </w:t>
      </w:r>
      <w:r w:rsidRPr="00A55108">
        <w:rPr>
          <w:rFonts w:asciiTheme="minorHAnsi" w:hAnsiTheme="minorHAnsi" w:cstheme="minorHAnsi"/>
          <w:szCs w:val="22"/>
        </w:rPr>
        <w:t>CO</w:t>
      </w:r>
      <w:r>
        <w:rPr>
          <w:rFonts w:asciiTheme="minorHAnsi" w:hAnsiTheme="minorHAnsi" w:cstheme="minorHAnsi"/>
          <w:szCs w:val="22"/>
          <w:vertAlign w:val="subscript"/>
        </w:rPr>
        <w:t xml:space="preserve"> </w:t>
      </w:r>
      <w:r>
        <w:rPr>
          <w:rFonts w:asciiTheme="minorHAnsi" w:hAnsiTheme="minorHAnsi" w:cstheme="minorHAnsi"/>
          <w:szCs w:val="22"/>
        </w:rPr>
        <w:t>w powiecie.</w:t>
      </w:r>
    </w:p>
    <w:p w14:paraId="1D91E9BE" w14:textId="3CE2B0EE" w:rsidR="009778DC" w:rsidRPr="00A55108" w:rsidRDefault="009778DC" w:rsidP="0079448C">
      <w:pPr>
        <w:pStyle w:val="nad"/>
        <w:rPr>
          <w:rFonts w:asciiTheme="minorHAnsi" w:hAnsiTheme="minorHAnsi" w:cstheme="minorHAnsi"/>
        </w:rPr>
      </w:pPr>
      <w:bookmarkStart w:id="197" w:name="_Toc71199413"/>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13</w:t>
      </w:r>
      <w:r w:rsidR="007B1CF3" w:rsidRPr="00A55108">
        <w:rPr>
          <w:rFonts w:asciiTheme="minorHAnsi" w:hAnsiTheme="minorHAnsi" w:cstheme="minorHAnsi"/>
          <w:noProof/>
        </w:rPr>
        <w:fldChar w:fldCharType="end"/>
      </w:r>
      <w:r w:rsidRPr="00A55108">
        <w:rPr>
          <w:rFonts w:asciiTheme="minorHAnsi" w:hAnsiTheme="minorHAnsi" w:cstheme="minorHAnsi"/>
        </w:rPr>
        <w:t>. Emisja CO</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End w:id="195"/>
      <w:bookmarkEnd w:id="196"/>
      <w:bookmarkEnd w:id="197"/>
      <w:r w:rsidRPr="00A55108">
        <w:rPr>
          <w:rFonts w:asciiTheme="minorHAnsi" w:hAnsiTheme="minorHAnsi" w:cstheme="minorHAnsi"/>
        </w:rPr>
        <w:tab/>
      </w:r>
    </w:p>
    <w:tbl>
      <w:tblPr>
        <w:tblW w:w="5000" w:type="pct"/>
        <w:tblCellMar>
          <w:left w:w="70" w:type="dxa"/>
          <w:right w:w="70" w:type="dxa"/>
        </w:tblCellMar>
        <w:tblLook w:val="04A0" w:firstRow="1" w:lastRow="0" w:firstColumn="1" w:lastColumn="0" w:noHBand="0" w:noVBand="1"/>
      </w:tblPr>
      <w:tblGrid>
        <w:gridCol w:w="1450"/>
        <w:gridCol w:w="1633"/>
        <w:gridCol w:w="1371"/>
        <w:gridCol w:w="982"/>
        <w:gridCol w:w="1078"/>
        <w:gridCol w:w="1234"/>
        <w:gridCol w:w="1372"/>
        <w:gridCol w:w="1371"/>
        <w:gridCol w:w="1372"/>
        <w:gridCol w:w="1314"/>
        <w:gridCol w:w="815"/>
      </w:tblGrid>
      <w:tr w:rsidR="009778DC" w:rsidRPr="00A55108" w14:paraId="607387AA" w14:textId="77777777" w:rsidTr="0079448C">
        <w:trPr>
          <w:trHeight w:val="397"/>
        </w:trPr>
        <w:tc>
          <w:tcPr>
            <w:tcW w:w="144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1C0E73C"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CO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[tCO/rok]</w:t>
            </w:r>
          </w:p>
        </w:tc>
      </w:tr>
      <w:tr w:rsidR="00E03AF7" w:rsidRPr="00A55108" w14:paraId="5A230B15" w14:textId="77777777" w:rsidTr="0079448C">
        <w:trPr>
          <w:trHeight w:val="397"/>
        </w:trPr>
        <w:tc>
          <w:tcPr>
            <w:tcW w:w="150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B287EAB" w14:textId="77777777" w:rsidR="009778DC" w:rsidRPr="00A55108" w:rsidRDefault="009778DC" w:rsidP="0079448C">
            <w:pPr>
              <w:spacing w:after="0" w:line="240" w:lineRule="auto"/>
              <w:jc w:val="center"/>
              <w:rPr>
                <w:rFonts w:asciiTheme="minorHAnsi" w:hAnsiTheme="minorHAnsi" w:cstheme="minorHAnsi"/>
                <w:sz w:val="20"/>
                <w:szCs w:val="20"/>
              </w:rPr>
            </w:pPr>
          </w:p>
        </w:tc>
        <w:tc>
          <w:tcPr>
            <w:tcW w:w="168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6B9044E7"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energia elektryczna</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8B04982"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ciepło sieciowe</w:t>
            </w:r>
          </w:p>
        </w:tc>
        <w:tc>
          <w:tcPr>
            <w:tcW w:w="101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E00AFCE"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gaz</w:t>
            </w:r>
          </w:p>
        </w:tc>
        <w:tc>
          <w:tcPr>
            <w:tcW w:w="111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B6558CA"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węgiel</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A0C06E3"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opałowy</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A711392"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drewno</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F08B176"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6B8CEB95"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135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836ACAA"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 Transport</w:t>
            </w:r>
          </w:p>
        </w:tc>
        <w:tc>
          <w:tcPr>
            <w:tcW w:w="84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48AC137"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r>
      <w:tr w:rsidR="00E03AF7" w:rsidRPr="00A55108" w14:paraId="5E6B4064" w14:textId="77777777" w:rsidTr="0079448C">
        <w:trPr>
          <w:trHeight w:val="397"/>
        </w:trPr>
        <w:tc>
          <w:tcPr>
            <w:tcW w:w="1500" w:type="dxa"/>
            <w:tcBorders>
              <w:bottom w:val="single" w:sz="4" w:space="0" w:color="808080" w:themeColor="background1" w:themeShade="80"/>
              <w:right w:val="single" w:sz="4" w:space="0" w:color="808080" w:themeColor="background1" w:themeShade="80"/>
            </w:tcBorders>
            <w:shd w:val="clear" w:color="auto" w:fill="auto"/>
            <w:noWrap/>
            <w:vAlign w:val="center"/>
            <w:hideMark/>
          </w:tcPr>
          <w:p w14:paraId="0D6D1600"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68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CF1AAA9"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12,3</w:t>
            </w:r>
          </w:p>
        </w:tc>
        <w:tc>
          <w:tcPr>
            <w:tcW w:w="14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E2CD2C3"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7,1</w:t>
            </w:r>
          </w:p>
        </w:tc>
        <w:tc>
          <w:tcPr>
            <w:tcW w:w="101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89E539D"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57,5</w:t>
            </w:r>
          </w:p>
        </w:tc>
        <w:tc>
          <w:tcPr>
            <w:tcW w:w="111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CFA8088"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15564,8</w:t>
            </w:r>
          </w:p>
        </w:tc>
        <w:tc>
          <w:tcPr>
            <w:tcW w:w="127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121BAB9"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3,8</w:t>
            </w:r>
          </w:p>
        </w:tc>
        <w:tc>
          <w:tcPr>
            <w:tcW w:w="14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051276"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2261,5</w:t>
            </w:r>
          </w:p>
        </w:tc>
        <w:tc>
          <w:tcPr>
            <w:tcW w:w="14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BA22F1B"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3662,7</w:t>
            </w:r>
          </w:p>
        </w:tc>
        <w:tc>
          <w:tcPr>
            <w:tcW w:w="14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7F5EA69"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304,5</w:t>
            </w:r>
          </w:p>
        </w:tc>
        <w:tc>
          <w:tcPr>
            <w:tcW w:w="135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02EA28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840" w:type="dxa"/>
            <w:tcBorders>
              <w:left w:val="single" w:sz="4" w:space="0" w:color="808080" w:themeColor="background1" w:themeShade="80"/>
              <w:bottom w:val="single" w:sz="4" w:space="0" w:color="808080" w:themeColor="background1" w:themeShade="80"/>
            </w:tcBorders>
            <w:shd w:val="clear" w:color="auto" w:fill="auto"/>
            <w:noWrap/>
            <w:vAlign w:val="center"/>
            <w:hideMark/>
          </w:tcPr>
          <w:p w14:paraId="481EBDF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21874,0</w:t>
            </w:r>
          </w:p>
        </w:tc>
      </w:tr>
      <w:tr w:rsidR="00E03AF7" w:rsidRPr="00A55108" w14:paraId="5B21E520" w14:textId="77777777" w:rsidTr="0079448C">
        <w:trPr>
          <w:trHeight w:val="397"/>
        </w:trPr>
        <w:tc>
          <w:tcPr>
            <w:tcW w:w="150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3921FFB"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16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7E1D05A"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D02E351"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0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2D74D01"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0,3</w:t>
            </w:r>
          </w:p>
        </w:tc>
        <w:tc>
          <w:tcPr>
            <w:tcW w:w="11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8B1EA24"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71,2</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C704B8F"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B0F76AE"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10,3</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B48C0D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16,7</w:t>
            </w:r>
          </w:p>
        </w:tc>
        <w:tc>
          <w:tcPr>
            <w:tcW w:w="14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11B94F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1,4</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A2F51F4"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8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467BF47"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3E5FF0C4" w14:textId="77777777" w:rsidR="009778DC" w:rsidRPr="00A55108" w:rsidRDefault="009778DC" w:rsidP="004B561A">
      <w:pPr>
        <w:rPr>
          <w:rFonts w:asciiTheme="minorHAnsi" w:eastAsia="Calibri" w:hAnsiTheme="minorHAnsi" w:cstheme="minorHAnsi"/>
          <w:szCs w:val="22"/>
          <w:lang w:eastAsia="en-US"/>
        </w:rPr>
      </w:pPr>
    </w:p>
    <w:p w14:paraId="2A1D1F64" w14:textId="578E5D65" w:rsidR="0079448C" w:rsidRPr="00A55108" w:rsidRDefault="0079448C" w:rsidP="0079448C">
      <w:pPr>
        <w:pStyle w:val="nad"/>
        <w:rPr>
          <w:rFonts w:asciiTheme="minorHAnsi" w:hAnsiTheme="minorHAnsi" w:cstheme="minorHAnsi"/>
        </w:rPr>
      </w:pPr>
      <w:bookmarkStart w:id="198" w:name="_Toc71199453"/>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7</w:t>
      </w:r>
      <w:r w:rsidRPr="00A55108">
        <w:rPr>
          <w:rFonts w:asciiTheme="minorHAnsi" w:hAnsiTheme="minorHAnsi" w:cstheme="minorHAnsi"/>
        </w:rPr>
        <w:fldChar w:fldCharType="end"/>
      </w:r>
      <w:r w:rsidRPr="00A55108">
        <w:rPr>
          <w:rFonts w:asciiTheme="minorHAnsi" w:hAnsiTheme="minorHAnsi" w:cstheme="minorHAnsi"/>
        </w:rPr>
        <w:t xml:space="preserve"> Emisja CO w powiecie wg rodzajów paliw.</w:t>
      </w:r>
      <w:bookmarkEnd w:id="198"/>
    </w:p>
    <w:p w14:paraId="01A45783" w14:textId="77777777" w:rsidR="009778DC" w:rsidRPr="00A55108" w:rsidRDefault="0000373E" w:rsidP="0079448C">
      <w:pPr>
        <w:pStyle w:val="Legenda"/>
        <w:jc w:val="left"/>
        <w:rPr>
          <w:rFonts w:asciiTheme="minorHAnsi" w:hAnsiTheme="minorHAnsi" w:cstheme="minorHAnsi"/>
          <w:sz w:val="22"/>
          <w:szCs w:val="22"/>
        </w:rPr>
      </w:pPr>
      <w:r w:rsidRPr="00A55108">
        <w:rPr>
          <w:rFonts w:asciiTheme="minorHAnsi" w:hAnsiTheme="minorHAnsi" w:cstheme="minorHAnsi"/>
          <w:noProof/>
        </w:rPr>
        <w:drawing>
          <wp:inline distT="0" distB="0" distL="0" distR="0" wp14:anchorId="7994CF29" wp14:editId="66E62476">
            <wp:extent cx="5940000" cy="2952000"/>
            <wp:effectExtent l="0" t="0" r="3810" b="1270"/>
            <wp:docPr id="7" name="Chart 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505B19" w14:textId="37AE7010" w:rsidR="009778DC" w:rsidRPr="00A55108" w:rsidRDefault="009778DC" w:rsidP="0079448C">
      <w:pPr>
        <w:pStyle w:val="nad"/>
        <w:rPr>
          <w:rFonts w:asciiTheme="minorHAnsi" w:hAnsiTheme="minorHAnsi" w:cstheme="minorHAnsi"/>
        </w:rPr>
      </w:pPr>
      <w:bookmarkStart w:id="199" w:name="_Toc26181106"/>
      <w:bookmarkStart w:id="200" w:name="_Toc66987795"/>
      <w:bookmarkStart w:id="201" w:name="_Toc71199414"/>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14</w:t>
      </w:r>
      <w:r w:rsidR="007B1CF3" w:rsidRPr="00A55108">
        <w:rPr>
          <w:rFonts w:asciiTheme="minorHAnsi" w:hAnsiTheme="minorHAnsi" w:cstheme="minorHAnsi"/>
          <w:noProof/>
        </w:rPr>
        <w:fldChar w:fldCharType="end"/>
      </w:r>
      <w:r w:rsidRPr="00A55108">
        <w:rPr>
          <w:rFonts w:asciiTheme="minorHAnsi" w:hAnsiTheme="minorHAnsi" w:cstheme="minorHAnsi"/>
        </w:rPr>
        <w:t>. Emisja CO</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sektorów.</w:t>
      </w:r>
      <w:bookmarkEnd w:id="199"/>
      <w:bookmarkEnd w:id="200"/>
      <w:bookmarkEnd w:id="201"/>
    </w:p>
    <w:tbl>
      <w:tblPr>
        <w:tblW w:w="14459" w:type="dxa"/>
        <w:tblInd w:w="55" w:type="dxa"/>
        <w:tblCellMar>
          <w:left w:w="70" w:type="dxa"/>
          <w:right w:w="70" w:type="dxa"/>
        </w:tblCellMar>
        <w:tblLook w:val="04A0" w:firstRow="1" w:lastRow="0" w:firstColumn="1" w:lastColumn="0" w:noHBand="0" w:noVBand="1"/>
      </w:tblPr>
      <w:tblGrid>
        <w:gridCol w:w="4551"/>
        <w:gridCol w:w="5103"/>
        <w:gridCol w:w="4805"/>
      </w:tblGrid>
      <w:tr w:rsidR="009778DC" w:rsidRPr="00A55108" w14:paraId="3F65DD72" w14:textId="77777777" w:rsidTr="0079448C">
        <w:trPr>
          <w:trHeight w:val="340"/>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4C39CDE" w14:textId="77777777" w:rsidR="009778DC" w:rsidRPr="00A55108" w:rsidRDefault="009778DC"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CO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[tCO/rok]</w:t>
            </w:r>
          </w:p>
        </w:tc>
      </w:tr>
      <w:tr w:rsidR="00E03AF7" w:rsidRPr="00A55108" w14:paraId="29FBC21B" w14:textId="77777777" w:rsidTr="0079448C">
        <w:trPr>
          <w:trHeight w:val="340"/>
        </w:trPr>
        <w:tc>
          <w:tcPr>
            <w:tcW w:w="4551"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1ED2E5D" w14:textId="77777777" w:rsidR="009778DC" w:rsidRPr="00A55108" w:rsidRDefault="009778DC" w:rsidP="00B471FB">
            <w:pPr>
              <w:spacing w:after="0" w:line="240" w:lineRule="auto"/>
              <w:jc w:val="center"/>
              <w:rPr>
                <w:rFonts w:asciiTheme="minorHAnsi" w:hAnsiTheme="minorHAnsi" w:cstheme="minorHAnsi"/>
                <w:sz w:val="20"/>
                <w:szCs w:val="20"/>
              </w:rPr>
            </w:pPr>
          </w:p>
        </w:tc>
        <w:tc>
          <w:tcPr>
            <w:tcW w:w="510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318785B" w14:textId="77777777" w:rsidR="009778DC" w:rsidRPr="00A55108" w:rsidRDefault="009778DC"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80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CCE1B58" w14:textId="77777777" w:rsidR="009778DC" w:rsidRPr="00A55108" w:rsidRDefault="009778DC"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4C2CAFE3" w14:textId="77777777" w:rsidTr="0079448C">
        <w:trPr>
          <w:trHeight w:val="340"/>
        </w:trPr>
        <w:tc>
          <w:tcPr>
            <w:tcW w:w="4551" w:type="dxa"/>
            <w:tcBorders>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A52560F"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510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3BC4589"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15330,5</w:t>
            </w:r>
          </w:p>
        </w:tc>
        <w:tc>
          <w:tcPr>
            <w:tcW w:w="4805" w:type="dxa"/>
            <w:tcBorders>
              <w:left w:val="single" w:sz="4" w:space="0" w:color="808080" w:themeColor="background1" w:themeShade="80"/>
              <w:bottom w:val="single" w:sz="4" w:space="0" w:color="808080" w:themeColor="background1" w:themeShade="80"/>
            </w:tcBorders>
            <w:shd w:val="clear" w:color="auto" w:fill="auto"/>
            <w:noWrap/>
            <w:vAlign w:val="center"/>
            <w:hideMark/>
          </w:tcPr>
          <w:p w14:paraId="68C44234"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70,1</w:t>
            </w:r>
          </w:p>
        </w:tc>
      </w:tr>
      <w:tr w:rsidR="00E03AF7" w:rsidRPr="00A55108" w14:paraId="6F5FC9DD"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9647FFD"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F8EF5A9"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732,8</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A732BB0"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3,3</w:t>
            </w:r>
          </w:p>
        </w:tc>
      </w:tr>
      <w:tr w:rsidR="00E03AF7" w:rsidRPr="00A55108" w14:paraId="096B59C7"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8D015B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1DD5BF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0,6</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41D7702"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E03AF7" w:rsidRPr="00A55108" w14:paraId="668BAE92"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65FD6CB"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5C03017"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1817,3</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901D66B"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8,3</w:t>
            </w:r>
          </w:p>
        </w:tc>
      </w:tr>
      <w:tr w:rsidR="00E03AF7" w:rsidRPr="00A55108" w14:paraId="51F7608C"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7B4FFDE"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5C89F8C"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3960,9</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C9D84AB"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18,1</w:t>
            </w:r>
          </w:p>
        </w:tc>
      </w:tr>
      <w:tr w:rsidR="00E03AF7" w:rsidRPr="00A55108" w14:paraId="3FDC777C"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A3FBF31"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967699"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6,2</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9507D1D"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E03AF7" w:rsidRPr="00A55108" w14:paraId="3AFFCE53"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7E0A17F"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FA0499F"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25,8</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3353359"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r>
      <w:tr w:rsidR="00E03AF7" w:rsidRPr="00A55108" w14:paraId="496F99A4" w14:textId="77777777" w:rsidTr="0079448C">
        <w:trPr>
          <w:trHeight w:val="340"/>
        </w:trPr>
        <w:tc>
          <w:tcPr>
            <w:tcW w:w="455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29B1CB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51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3A8AAA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21874,0</w:t>
            </w:r>
          </w:p>
        </w:tc>
        <w:tc>
          <w:tcPr>
            <w:tcW w:w="48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8A6FE1E"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59661320" w14:textId="77777777" w:rsidR="009778DC" w:rsidRPr="00A55108" w:rsidRDefault="009778DC" w:rsidP="004B561A">
      <w:pPr>
        <w:rPr>
          <w:rFonts w:asciiTheme="minorHAnsi" w:hAnsiTheme="minorHAnsi" w:cstheme="minorHAnsi"/>
          <w:szCs w:val="22"/>
        </w:rPr>
      </w:pPr>
    </w:p>
    <w:p w14:paraId="70D46306" w14:textId="6A3DBD8A" w:rsidR="0079448C" w:rsidRPr="00A55108" w:rsidRDefault="0079448C" w:rsidP="0079448C">
      <w:pPr>
        <w:pStyle w:val="nad"/>
        <w:rPr>
          <w:rFonts w:asciiTheme="minorHAnsi" w:hAnsiTheme="minorHAnsi" w:cstheme="minorHAnsi"/>
        </w:rPr>
      </w:pPr>
      <w:bookmarkStart w:id="202" w:name="_Toc71199454"/>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8</w:t>
      </w:r>
      <w:r w:rsidRPr="00A55108">
        <w:rPr>
          <w:rFonts w:asciiTheme="minorHAnsi" w:hAnsiTheme="minorHAnsi" w:cstheme="minorHAnsi"/>
        </w:rPr>
        <w:fldChar w:fldCharType="end"/>
      </w:r>
      <w:r w:rsidRPr="00A55108">
        <w:rPr>
          <w:rFonts w:asciiTheme="minorHAnsi" w:hAnsiTheme="minorHAnsi" w:cstheme="minorHAnsi"/>
        </w:rPr>
        <w:t xml:space="preserve"> Emisja CO w powiecie wg. sektorów</w:t>
      </w:r>
      <w:bookmarkEnd w:id="202"/>
    </w:p>
    <w:p w14:paraId="3BF897B4" w14:textId="77777777" w:rsidR="009778DC" w:rsidRPr="00A55108" w:rsidRDefault="0000373E" w:rsidP="0079448C">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0B74911C" wp14:editId="55020AD3">
            <wp:extent cx="5940000" cy="2664000"/>
            <wp:effectExtent l="0" t="0" r="3810" b="3175"/>
            <wp:docPr id="8" name="Chart 8">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F73C53" w14:textId="77777777" w:rsidR="003F27C7" w:rsidRPr="00A55108" w:rsidRDefault="003F27C7" w:rsidP="003F27C7">
      <w:pPr>
        <w:pStyle w:val="Nagwek2"/>
      </w:pPr>
      <w:bookmarkStart w:id="203" w:name="OLE_LINK1"/>
      <w:bookmarkStart w:id="204" w:name="OLE_LINK2"/>
      <w:bookmarkStart w:id="205" w:name="_Toc456793847"/>
      <w:bookmarkStart w:id="206" w:name="_Toc519174367"/>
      <w:bookmarkStart w:id="207" w:name="_Toc9510742"/>
      <w:bookmarkStart w:id="208" w:name="_Toc26181052"/>
      <w:bookmarkStart w:id="209" w:name="_Toc26452700"/>
      <w:bookmarkStart w:id="210" w:name="_Toc26453024"/>
      <w:bookmarkStart w:id="211" w:name="_Toc67173075"/>
      <w:bookmarkStart w:id="212" w:name="_Toc71199272"/>
      <w:bookmarkStart w:id="213" w:name="_Hlk71197743"/>
      <w:bookmarkStart w:id="214" w:name="_Toc456793945"/>
      <w:bookmarkStart w:id="215" w:name="_Toc519174470"/>
      <w:bookmarkStart w:id="216" w:name="_Toc9510834"/>
      <w:bookmarkStart w:id="217" w:name="_Toc26181107"/>
      <w:bookmarkStart w:id="218" w:name="_Toc66987796"/>
      <w:r w:rsidRPr="00A55108">
        <w:t>Emisja tlenku siarki (IV) SO</w:t>
      </w:r>
      <w:r w:rsidRPr="00A55108">
        <w:rPr>
          <w:vertAlign w:val="subscript"/>
        </w:rPr>
        <w:t>2</w:t>
      </w:r>
      <w:r w:rsidRPr="00A55108">
        <w:t xml:space="preserve"> w powiecie</w:t>
      </w:r>
      <w:bookmarkEnd w:id="203"/>
      <w:bookmarkEnd w:id="204"/>
      <w:bookmarkEnd w:id="205"/>
      <w:bookmarkEnd w:id="206"/>
      <w:bookmarkEnd w:id="207"/>
      <w:bookmarkEnd w:id="208"/>
      <w:bookmarkEnd w:id="209"/>
      <w:bookmarkEnd w:id="210"/>
      <w:bookmarkEnd w:id="211"/>
      <w:r>
        <w:t xml:space="preserve"> z podziałem na rodzaj paliw i energii</w:t>
      </w:r>
      <w:bookmarkEnd w:id="212"/>
    </w:p>
    <w:p w14:paraId="6ED23F33" w14:textId="77777777" w:rsidR="003F27C7" w:rsidRPr="00105E30" w:rsidRDefault="003F27C7" w:rsidP="003F27C7">
      <w:pPr>
        <w:rPr>
          <w:rFonts w:asciiTheme="minorHAnsi" w:hAnsiTheme="minorHAnsi" w:cstheme="minorHAnsi"/>
        </w:rPr>
      </w:pPr>
      <w:r w:rsidRPr="00A55108">
        <w:rPr>
          <w:rFonts w:asciiTheme="minorHAnsi" w:hAnsiTheme="minorHAnsi" w:cstheme="minorHAnsi"/>
          <w:szCs w:val="22"/>
        </w:rPr>
        <w:t>Całkowita roczna emisja</w:t>
      </w:r>
      <w:r>
        <w:rPr>
          <w:rFonts w:asciiTheme="minorHAnsi" w:hAnsiTheme="minorHAnsi" w:cstheme="minorHAnsi"/>
          <w:szCs w:val="22"/>
        </w:rPr>
        <w:t xml:space="preserve"> tlenku siarki (IV)</w:t>
      </w:r>
      <w:r w:rsidRPr="00A55108">
        <w:rPr>
          <w:rFonts w:asciiTheme="minorHAnsi" w:hAnsiTheme="minorHAnsi" w:cstheme="minorHAnsi"/>
          <w:szCs w:val="22"/>
        </w:rPr>
        <w:t xml:space="preserve"> SO</w:t>
      </w:r>
      <w:r w:rsidRPr="00A55108">
        <w:rPr>
          <w:rFonts w:asciiTheme="minorHAnsi" w:hAnsiTheme="minorHAnsi" w:cstheme="minorHAnsi"/>
          <w:szCs w:val="22"/>
          <w:vertAlign w:val="subscript"/>
        </w:rPr>
        <w:t>2</w:t>
      </w:r>
      <w:r>
        <w:rPr>
          <w:rFonts w:asciiTheme="minorHAnsi" w:hAnsiTheme="minorHAnsi" w:cstheme="minorHAnsi"/>
          <w:szCs w:val="22"/>
          <w:vertAlign w:val="subscript"/>
        </w:rPr>
        <w:t xml:space="preserve">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Pr>
          <w:rFonts w:asciiTheme="minorHAnsi" w:hAnsiTheme="minorHAnsi" w:cstheme="minorHAnsi"/>
          <w:bCs/>
          <w:szCs w:val="22"/>
        </w:rPr>
        <w:t>4889,9</w:t>
      </w:r>
      <w:r w:rsidRPr="00A55108">
        <w:rPr>
          <w:rFonts w:asciiTheme="minorHAnsi" w:hAnsiTheme="minorHAnsi" w:cstheme="minorHAnsi"/>
          <w:bCs/>
          <w:szCs w:val="22"/>
        </w:rPr>
        <w:t xml:space="preserve"> </w:t>
      </w:r>
      <w:r w:rsidRPr="00A55108">
        <w:rPr>
          <w:rFonts w:asciiTheme="minorHAnsi" w:hAnsiTheme="minorHAnsi" w:cstheme="minorHAnsi"/>
          <w:szCs w:val="22"/>
        </w:rPr>
        <w:t>tSO</w:t>
      </w:r>
      <w:r w:rsidRPr="00A55108">
        <w:rPr>
          <w:rFonts w:asciiTheme="minorHAnsi" w:hAnsiTheme="minorHAnsi" w:cstheme="minorHAnsi"/>
          <w:szCs w:val="22"/>
          <w:vertAlign w:val="subscript"/>
        </w:rPr>
        <w:t>2</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 xml:space="preserve">emisji ma węgiel, który odpowiada za 62,3% emisji </w:t>
      </w:r>
      <w:r w:rsidRPr="00A55108">
        <w:rPr>
          <w:rFonts w:asciiTheme="minorHAnsi" w:hAnsiTheme="minorHAnsi" w:cstheme="minorHAnsi"/>
          <w:szCs w:val="22"/>
        </w:rPr>
        <w:t>SO</w:t>
      </w:r>
      <w:r w:rsidRPr="00A55108">
        <w:rPr>
          <w:rFonts w:asciiTheme="minorHAnsi" w:hAnsiTheme="minorHAnsi" w:cstheme="minorHAnsi"/>
          <w:szCs w:val="22"/>
          <w:vertAlign w:val="subscript"/>
        </w:rPr>
        <w:t>2</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 xml:space="preserve">energia elektryczna, która odpowiada za 23,7% całej emisji </w:t>
      </w:r>
      <w:r w:rsidRPr="00A55108">
        <w:rPr>
          <w:rFonts w:asciiTheme="minorHAnsi" w:hAnsiTheme="minorHAnsi" w:cstheme="minorHAnsi"/>
          <w:szCs w:val="22"/>
        </w:rPr>
        <w:t>SO</w:t>
      </w:r>
      <w:r w:rsidRPr="00A55108">
        <w:rPr>
          <w:rFonts w:asciiTheme="minorHAnsi" w:hAnsiTheme="minorHAnsi" w:cstheme="minorHAnsi"/>
          <w:szCs w:val="22"/>
          <w:vertAlign w:val="subscript"/>
        </w:rPr>
        <w:t>2</w:t>
      </w:r>
      <w:r>
        <w:rPr>
          <w:rFonts w:asciiTheme="minorHAnsi" w:hAnsiTheme="minorHAnsi" w:cstheme="minorHAnsi"/>
          <w:szCs w:val="22"/>
          <w:vertAlign w:val="subscript"/>
        </w:rPr>
        <w:t xml:space="preserve"> </w:t>
      </w:r>
      <w:r>
        <w:rPr>
          <w:rFonts w:asciiTheme="minorHAnsi" w:hAnsiTheme="minorHAnsi" w:cstheme="minorHAnsi"/>
          <w:szCs w:val="22"/>
        </w:rPr>
        <w:t>w powiecie.</w:t>
      </w:r>
    </w:p>
    <w:p w14:paraId="056A9738" w14:textId="1253B529" w:rsidR="009778DC" w:rsidRPr="00A55108" w:rsidRDefault="009778DC" w:rsidP="0079448C">
      <w:pPr>
        <w:pStyle w:val="nad"/>
        <w:rPr>
          <w:rFonts w:asciiTheme="minorHAnsi" w:hAnsiTheme="minorHAnsi" w:cstheme="minorHAnsi"/>
        </w:rPr>
      </w:pPr>
      <w:bookmarkStart w:id="219" w:name="_Toc71199415"/>
      <w:bookmarkEnd w:id="213"/>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15</w:t>
      </w:r>
      <w:r w:rsidR="007B1CF3" w:rsidRPr="00A55108">
        <w:rPr>
          <w:rFonts w:asciiTheme="minorHAnsi" w:hAnsiTheme="minorHAnsi" w:cstheme="minorHAnsi"/>
          <w:noProof/>
        </w:rPr>
        <w:fldChar w:fldCharType="end"/>
      </w:r>
      <w:r w:rsidRPr="00A55108">
        <w:rPr>
          <w:rFonts w:asciiTheme="minorHAnsi" w:hAnsiTheme="minorHAnsi" w:cstheme="minorHAnsi"/>
        </w:rPr>
        <w:t>. Emisja SO</w:t>
      </w:r>
      <w:r w:rsidRPr="00A55108">
        <w:rPr>
          <w:rFonts w:asciiTheme="minorHAnsi" w:hAnsiTheme="minorHAnsi" w:cstheme="minorHAnsi"/>
          <w:vertAlign w:val="subscript"/>
        </w:rPr>
        <w:t>2</w:t>
      </w:r>
      <w:r w:rsidR="00852211" w:rsidRPr="00A55108">
        <w:rPr>
          <w:rFonts w:asciiTheme="minorHAnsi" w:hAnsiTheme="minorHAnsi" w:cstheme="minorHAnsi"/>
          <w:vertAlign w:val="subscript"/>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End w:id="214"/>
      <w:bookmarkEnd w:id="215"/>
      <w:bookmarkEnd w:id="216"/>
      <w:bookmarkEnd w:id="217"/>
      <w:bookmarkEnd w:id="218"/>
      <w:bookmarkEnd w:id="219"/>
      <w:r w:rsidRPr="00A55108">
        <w:rPr>
          <w:rFonts w:asciiTheme="minorHAnsi" w:hAnsiTheme="minorHAnsi" w:cstheme="minorHAnsi"/>
        </w:rPr>
        <w:tab/>
      </w:r>
    </w:p>
    <w:tbl>
      <w:tblPr>
        <w:tblW w:w="14459" w:type="dxa"/>
        <w:tblInd w:w="55" w:type="dxa"/>
        <w:tblCellMar>
          <w:left w:w="70" w:type="dxa"/>
          <w:right w:w="70" w:type="dxa"/>
        </w:tblCellMar>
        <w:tblLook w:val="04A0" w:firstRow="1" w:lastRow="0" w:firstColumn="1" w:lastColumn="0" w:noHBand="0" w:noVBand="1"/>
      </w:tblPr>
      <w:tblGrid>
        <w:gridCol w:w="934"/>
        <w:gridCol w:w="1829"/>
        <w:gridCol w:w="1221"/>
        <w:gridCol w:w="988"/>
        <w:gridCol w:w="1080"/>
        <w:gridCol w:w="1244"/>
        <w:gridCol w:w="1058"/>
        <w:gridCol w:w="1784"/>
        <w:gridCol w:w="1440"/>
        <w:gridCol w:w="1477"/>
        <w:gridCol w:w="1404"/>
      </w:tblGrid>
      <w:tr w:rsidR="009778DC" w:rsidRPr="00A55108" w14:paraId="2CA50865" w14:textId="77777777" w:rsidTr="0079448C">
        <w:trPr>
          <w:trHeight w:val="397"/>
        </w:trPr>
        <w:tc>
          <w:tcPr>
            <w:tcW w:w="144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537E6FB"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SO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 xml:space="preserve">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[tSO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/rok]</w:t>
            </w:r>
          </w:p>
        </w:tc>
      </w:tr>
      <w:tr w:rsidR="00E03AF7" w:rsidRPr="00A55108" w14:paraId="1001FE9D" w14:textId="77777777" w:rsidTr="0079448C">
        <w:trPr>
          <w:trHeight w:val="397"/>
        </w:trPr>
        <w:tc>
          <w:tcPr>
            <w:tcW w:w="93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23FE308" w14:textId="77777777" w:rsidR="009778DC" w:rsidRPr="00A55108" w:rsidRDefault="009778DC" w:rsidP="0079448C">
            <w:pPr>
              <w:spacing w:after="0" w:line="240" w:lineRule="auto"/>
              <w:jc w:val="center"/>
              <w:rPr>
                <w:rFonts w:asciiTheme="minorHAnsi" w:hAnsiTheme="minorHAnsi" w:cstheme="minorHAnsi"/>
                <w:sz w:val="20"/>
                <w:szCs w:val="20"/>
              </w:rPr>
            </w:pPr>
          </w:p>
        </w:tc>
        <w:tc>
          <w:tcPr>
            <w:tcW w:w="182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7F589A9"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energia elektryczna</w:t>
            </w:r>
          </w:p>
        </w:tc>
        <w:tc>
          <w:tcPr>
            <w:tcW w:w="1221"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21AF1DD8"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ciepło sieciowe</w:t>
            </w:r>
          </w:p>
        </w:tc>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618AE46"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gaz</w:t>
            </w:r>
          </w:p>
        </w:tc>
        <w:tc>
          <w:tcPr>
            <w:tcW w:w="108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BE2A639"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węgiel</w:t>
            </w:r>
          </w:p>
        </w:tc>
        <w:tc>
          <w:tcPr>
            <w:tcW w:w="124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10F96AD"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opałowy</w:t>
            </w:r>
          </w:p>
        </w:tc>
        <w:tc>
          <w:tcPr>
            <w:tcW w:w="105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E1426A5"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drewno</w:t>
            </w:r>
          </w:p>
        </w:tc>
        <w:tc>
          <w:tcPr>
            <w:tcW w:w="178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61B3979"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144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5D788CE7"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147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4C271BA"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 Transport</w:t>
            </w:r>
          </w:p>
        </w:tc>
        <w:tc>
          <w:tcPr>
            <w:tcW w:w="140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291D76B"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r>
      <w:tr w:rsidR="00E03AF7" w:rsidRPr="00A55108" w14:paraId="36208F6B" w14:textId="77777777" w:rsidTr="0079448C">
        <w:trPr>
          <w:trHeight w:val="397"/>
        </w:trPr>
        <w:tc>
          <w:tcPr>
            <w:tcW w:w="934" w:type="dxa"/>
            <w:tcBorders>
              <w:bottom w:val="single" w:sz="4" w:space="0" w:color="808080" w:themeColor="background1" w:themeShade="80"/>
              <w:right w:val="single" w:sz="4" w:space="0" w:color="808080" w:themeColor="background1" w:themeShade="80"/>
            </w:tcBorders>
            <w:shd w:val="clear" w:color="auto" w:fill="auto"/>
            <w:noWrap/>
            <w:vAlign w:val="center"/>
            <w:hideMark/>
          </w:tcPr>
          <w:p w14:paraId="37917F3D"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82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3CB1575"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1160,5</w:t>
            </w:r>
          </w:p>
        </w:tc>
        <w:tc>
          <w:tcPr>
            <w:tcW w:w="122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1032298"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668,2</w:t>
            </w:r>
          </w:p>
        </w:tc>
        <w:tc>
          <w:tcPr>
            <w:tcW w:w="98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052C2B6"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0,7</w:t>
            </w:r>
          </w:p>
        </w:tc>
        <w:tc>
          <w:tcPr>
            <w:tcW w:w="108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204A160"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3045,3</w:t>
            </w:r>
          </w:p>
        </w:tc>
        <w:tc>
          <w:tcPr>
            <w:tcW w:w="124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6AFBC69"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4,6</w:t>
            </w:r>
          </w:p>
        </w:tc>
        <w:tc>
          <w:tcPr>
            <w:tcW w:w="105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EDBEE7F"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6,2</w:t>
            </w:r>
          </w:p>
        </w:tc>
        <w:tc>
          <w:tcPr>
            <w:tcW w:w="178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6595CC5"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w:t>
            </w:r>
          </w:p>
        </w:tc>
        <w:tc>
          <w:tcPr>
            <w:tcW w:w="144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D48DB38"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0,9</w:t>
            </w:r>
          </w:p>
        </w:tc>
        <w:tc>
          <w:tcPr>
            <w:tcW w:w="147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F0EAB2A"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404" w:type="dxa"/>
            <w:tcBorders>
              <w:left w:val="single" w:sz="4" w:space="0" w:color="808080" w:themeColor="background1" w:themeShade="80"/>
              <w:bottom w:val="single" w:sz="4" w:space="0" w:color="808080" w:themeColor="background1" w:themeShade="80"/>
            </w:tcBorders>
            <w:shd w:val="clear" w:color="auto" w:fill="auto"/>
            <w:noWrap/>
            <w:vAlign w:val="center"/>
            <w:hideMark/>
          </w:tcPr>
          <w:p w14:paraId="30C95076"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4889,9</w:t>
            </w:r>
          </w:p>
        </w:tc>
      </w:tr>
      <w:tr w:rsidR="00E03AF7" w:rsidRPr="00A55108" w14:paraId="2270B7EB" w14:textId="77777777" w:rsidTr="0079448C">
        <w:trPr>
          <w:trHeight w:val="397"/>
        </w:trPr>
        <w:tc>
          <w:tcPr>
            <w:tcW w:w="93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2AB977"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18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419C98B"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23,7</w:t>
            </w:r>
          </w:p>
        </w:tc>
        <w:tc>
          <w:tcPr>
            <w:tcW w:w="12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C55C5FF"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13,7</w:t>
            </w:r>
          </w:p>
        </w:tc>
        <w:tc>
          <w:tcPr>
            <w:tcW w:w="9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1997BB7"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82BD82D"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62,3</w:t>
            </w:r>
          </w:p>
        </w:tc>
        <w:tc>
          <w:tcPr>
            <w:tcW w:w="12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510EEC4"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0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5A4CCCA"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7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E513754"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CC4521A"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4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28E9F51"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40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0482A140"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659268FB" w14:textId="77777777" w:rsidR="009778DC" w:rsidRPr="00A55108" w:rsidRDefault="009778DC" w:rsidP="004B561A">
      <w:pPr>
        <w:rPr>
          <w:rFonts w:asciiTheme="minorHAnsi" w:eastAsia="Calibri" w:hAnsiTheme="minorHAnsi" w:cstheme="minorHAnsi"/>
          <w:szCs w:val="22"/>
          <w:lang w:eastAsia="en-US"/>
        </w:rPr>
      </w:pPr>
    </w:p>
    <w:p w14:paraId="66C88FAA" w14:textId="1141A020" w:rsidR="0079448C" w:rsidRPr="00A55108" w:rsidRDefault="0079448C" w:rsidP="0079448C">
      <w:pPr>
        <w:pStyle w:val="nad"/>
        <w:rPr>
          <w:rFonts w:asciiTheme="minorHAnsi" w:hAnsiTheme="minorHAnsi" w:cstheme="minorHAnsi"/>
        </w:rPr>
      </w:pPr>
      <w:bookmarkStart w:id="220" w:name="_Toc71199455"/>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9</w:t>
      </w:r>
      <w:r w:rsidRPr="00A55108">
        <w:rPr>
          <w:rFonts w:asciiTheme="minorHAnsi" w:hAnsiTheme="minorHAnsi" w:cstheme="minorHAnsi"/>
        </w:rPr>
        <w:fldChar w:fldCharType="end"/>
      </w:r>
      <w:r w:rsidRPr="00A55108">
        <w:rPr>
          <w:rFonts w:asciiTheme="minorHAnsi" w:hAnsiTheme="minorHAnsi" w:cstheme="minorHAnsi"/>
        </w:rPr>
        <w:t xml:space="preserve"> Emisja SO2 w powiecie wg rodzajów paliw.</w:t>
      </w:r>
      <w:bookmarkEnd w:id="220"/>
      <w:r w:rsidRPr="00A55108">
        <w:rPr>
          <w:rFonts w:asciiTheme="minorHAnsi" w:hAnsiTheme="minorHAnsi" w:cstheme="minorHAnsi"/>
        </w:rPr>
        <w:tab/>
      </w:r>
    </w:p>
    <w:p w14:paraId="3CD25773" w14:textId="77777777" w:rsidR="009778DC" w:rsidRPr="00A55108" w:rsidRDefault="0000373E" w:rsidP="0079448C">
      <w:pPr>
        <w:jc w:val="left"/>
        <w:rPr>
          <w:rFonts w:asciiTheme="minorHAnsi" w:eastAsia="Calibri" w:hAnsiTheme="minorHAnsi" w:cstheme="minorHAnsi"/>
          <w:szCs w:val="22"/>
          <w:lang w:eastAsia="en-US"/>
        </w:rPr>
      </w:pPr>
      <w:r w:rsidRPr="00A55108">
        <w:rPr>
          <w:rFonts w:asciiTheme="minorHAnsi" w:hAnsiTheme="minorHAnsi" w:cstheme="minorHAnsi"/>
          <w:noProof/>
        </w:rPr>
        <w:drawing>
          <wp:inline distT="0" distB="0" distL="0" distR="0" wp14:anchorId="2F1BD901" wp14:editId="61552E6C">
            <wp:extent cx="5939790" cy="2679895"/>
            <wp:effectExtent l="0" t="0" r="3810" b="6350"/>
            <wp:docPr id="9" name="Chart 9">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944EF0" w14:textId="2E6497CD" w:rsidR="009778DC" w:rsidRPr="00A55108" w:rsidRDefault="009778DC" w:rsidP="0079448C">
      <w:pPr>
        <w:pStyle w:val="nad"/>
        <w:rPr>
          <w:rFonts w:asciiTheme="minorHAnsi" w:hAnsiTheme="minorHAnsi" w:cstheme="minorHAnsi"/>
        </w:rPr>
      </w:pPr>
      <w:bookmarkStart w:id="221" w:name="_Toc456793946"/>
      <w:bookmarkStart w:id="222" w:name="_Toc519174471"/>
      <w:bookmarkStart w:id="223" w:name="_Toc9510835"/>
      <w:bookmarkStart w:id="224" w:name="_Toc26181108"/>
      <w:bookmarkStart w:id="225" w:name="_Toc66987797"/>
      <w:bookmarkStart w:id="226" w:name="_Toc71199416"/>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16</w:t>
      </w:r>
      <w:r w:rsidR="007B1CF3" w:rsidRPr="00A55108">
        <w:rPr>
          <w:rFonts w:asciiTheme="minorHAnsi" w:hAnsiTheme="minorHAnsi" w:cstheme="minorHAnsi"/>
          <w:noProof/>
        </w:rPr>
        <w:fldChar w:fldCharType="end"/>
      </w:r>
      <w:r w:rsidRPr="00A55108">
        <w:rPr>
          <w:rFonts w:asciiTheme="minorHAnsi" w:hAnsiTheme="minorHAnsi" w:cstheme="minorHAnsi"/>
        </w:rPr>
        <w:t>. Emisja SO</w:t>
      </w:r>
      <w:r w:rsidRPr="00A55108">
        <w:rPr>
          <w:rFonts w:asciiTheme="minorHAnsi" w:hAnsiTheme="minorHAnsi" w:cstheme="minorHAnsi"/>
          <w:vertAlign w:val="subscript"/>
        </w:rPr>
        <w:t>2</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sektorów.</w:t>
      </w:r>
      <w:bookmarkEnd w:id="221"/>
      <w:bookmarkEnd w:id="222"/>
      <w:bookmarkEnd w:id="223"/>
      <w:bookmarkEnd w:id="224"/>
      <w:bookmarkEnd w:id="225"/>
      <w:bookmarkEnd w:id="226"/>
    </w:p>
    <w:tbl>
      <w:tblPr>
        <w:tblW w:w="14459" w:type="dxa"/>
        <w:tblInd w:w="55" w:type="dxa"/>
        <w:tblCellMar>
          <w:left w:w="70" w:type="dxa"/>
          <w:right w:w="70" w:type="dxa"/>
        </w:tblCellMar>
        <w:tblLook w:val="04A0" w:firstRow="1" w:lastRow="0" w:firstColumn="1" w:lastColumn="0" w:noHBand="0" w:noVBand="1"/>
      </w:tblPr>
      <w:tblGrid>
        <w:gridCol w:w="4693"/>
        <w:gridCol w:w="5245"/>
        <w:gridCol w:w="4521"/>
      </w:tblGrid>
      <w:tr w:rsidR="009778DC" w:rsidRPr="00A55108" w14:paraId="43EA4EC2" w14:textId="77777777" w:rsidTr="0079448C">
        <w:trPr>
          <w:trHeight w:val="340"/>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4A548E5"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SO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 xml:space="preserve">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[tSO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/rok]</w:t>
            </w:r>
          </w:p>
        </w:tc>
      </w:tr>
      <w:tr w:rsidR="00E03AF7" w:rsidRPr="00A55108" w14:paraId="053A5C33" w14:textId="77777777" w:rsidTr="0079448C">
        <w:trPr>
          <w:trHeight w:val="340"/>
        </w:trPr>
        <w:tc>
          <w:tcPr>
            <w:tcW w:w="4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EDC52F4" w14:textId="77777777" w:rsidR="009778DC" w:rsidRPr="00A55108" w:rsidRDefault="009778DC" w:rsidP="0079448C">
            <w:pPr>
              <w:spacing w:after="0" w:line="240" w:lineRule="auto"/>
              <w:jc w:val="center"/>
              <w:rPr>
                <w:rFonts w:asciiTheme="minorHAnsi" w:hAnsiTheme="minorHAnsi" w:cstheme="minorHAnsi"/>
                <w:sz w:val="20"/>
                <w:szCs w:val="20"/>
              </w:rPr>
            </w:pPr>
          </w:p>
        </w:tc>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5671263"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E393F33" w14:textId="77777777" w:rsidR="009778DC" w:rsidRPr="00A55108" w:rsidRDefault="009778DC"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439091FB" w14:textId="77777777" w:rsidTr="0079448C">
        <w:trPr>
          <w:trHeight w:val="340"/>
        </w:trPr>
        <w:tc>
          <w:tcPr>
            <w:tcW w:w="4693" w:type="dxa"/>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EFCDBF"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5245"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CB4DB39"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3148,3</w:t>
            </w:r>
          </w:p>
        </w:tc>
        <w:tc>
          <w:tcPr>
            <w:tcW w:w="452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514AF472"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64,4</w:t>
            </w:r>
          </w:p>
        </w:tc>
      </w:tr>
      <w:tr w:rsidR="00E03AF7" w:rsidRPr="00A55108" w14:paraId="248D6091"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C3D187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EE11FC4"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273,4</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4D8C906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5,6</w:t>
            </w:r>
          </w:p>
        </w:tc>
      </w:tr>
      <w:tr w:rsidR="00E03AF7" w:rsidRPr="00A55108" w14:paraId="6144CD1B"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EBE72A4"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B40E0DC"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53,4</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12FF2540"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w:t>
            </w:r>
          </w:p>
        </w:tc>
      </w:tr>
      <w:tr w:rsidR="00E03AF7" w:rsidRPr="00A55108" w14:paraId="76FC9527"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77D823E"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4FA3A8D"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564,2</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5EA4E546"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11,5</w:t>
            </w:r>
          </w:p>
        </w:tc>
      </w:tr>
      <w:tr w:rsidR="00E03AF7" w:rsidRPr="00A55108" w14:paraId="5310D947"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2F2FA7E"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E80A165"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4,4</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37BC6F91"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r>
      <w:tr w:rsidR="00E03AF7" w:rsidRPr="00A55108" w14:paraId="6567955B"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86C5D32"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040304B"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39895AA7"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E03AF7" w:rsidRPr="00A55108" w14:paraId="4C3157C8"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1D9A05F"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4EA2DF6"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846,2</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46F1FADA"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17,3</w:t>
            </w:r>
          </w:p>
        </w:tc>
      </w:tr>
      <w:tr w:rsidR="00E03AF7" w:rsidRPr="00A55108" w14:paraId="2E8965BD" w14:textId="77777777" w:rsidTr="0079448C">
        <w:trPr>
          <w:trHeight w:val="340"/>
        </w:trPr>
        <w:tc>
          <w:tcPr>
            <w:tcW w:w="4693"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C0184A7"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52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14AAADA"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4889,9</w:t>
            </w:r>
          </w:p>
        </w:tc>
        <w:tc>
          <w:tcPr>
            <w:tcW w:w="45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hideMark/>
          </w:tcPr>
          <w:p w14:paraId="288918CE" w14:textId="77777777" w:rsidR="0000373E" w:rsidRPr="00A55108" w:rsidRDefault="0000373E" w:rsidP="0079448C">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6810CCE7" w14:textId="77777777" w:rsidR="009778DC" w:rsidRPr="00A55108" w:rsidRDefault="009778DC" w:rsidP="004B561A">
      <w:pPr>
        <w:rPr>
          <w:rFonts w:asciiTheme="minorHAnsi" w:hAnsiTheme="minorHAnsi" w:cstheme="minorHAnsi"/>
          <w:szCs w:val="22"/>
        </w:rPr>
      </w:pPr>
    </w:p>
    <w:p w14:paraId="3F405CB2" w14:textId="692C6B5F" w:rsidR="0079448C" w:rsidRPr="00A55108" w:rsidRDefault="0079448C" w:rsidP="0079448C">
      <w:pPr>
        <w:pStyle w:val="nad"/>
        <w:rPr>
          <w:rFonts w:asciiTheme="minorHAnsi" w:hAnsiTheme="minorHAnsi" w:cstheme="minorHAnsi"/>
        </w:rPr>
      </w:pPr>
      <w:bookmarkStart w:id="227" w:name="_Toc71199456"/>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10</w:t>
      </w:r>
      <w:r w:rsidRPr="00A55108">
        <w:rPr>
          <w:rFonts w:asciiTheme="minorHAnsi" w:hAnsiTheme="minorHAnsi" w:cstheme="minorHAnsi"/>
        </w:rPr>
        <w:fldChar w:fldCharType="end"/>
      </w:r>
      <w:r w:rsidRPr="00A55108">
        <w:rPr>
          <w:rFonts w:asciiTheme="minorHAnsi" w:hAnsiTheme="minorHAnsi" w:cstheme="minorHAnsi"/>
        </w:rPr>
        <w:t xml:space="preserve"> Emisja SO2 w powiecie wg. sektorów.</w:t>
      </w:r>
      <w:bookmarkEnd w:id="227"/>
    </w:p>
    <w:p w14:paraId="679195D1" w14:textId="77777777" w:rsidR="009778DC" w:rsidRPr="00A55108" w:rsidRDefault="0000373E" w:rsidP="0079448C">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4D19FD81" wp14:editId="419AB412">
            <wp:extent cx="5940000" cy="2376000"/>
            <wp:effectExtent l="0" t="0" r="3810" b="5715"/>
            <wp:docPr id="10" name="Chart 10">
              <a:extLst xmlns:a="http://schemas.openxmlformats.org/drawingml/2006/main">
                <a:ext uri="{FF2B5EF4-FFF2-40B4-BE49-F238E27FC236}">
                  <a16:creationId xmlns:a16="http://schemas.microsoft.com/office/drawing/2014/main" id="{00000000-0008-0000-09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06775C" w14:textId="402286B0" w:rsidR="003F27C7" w:rsidRPr="00A55108" w:rsidRDefault="003F27C7" w:rsidP="003F27C7">
      <w:pPr>
        <w:pStyle w:val="Nagwek2"/>
      </w:pPr>
      <w:bookmarkStart w:id="228" w:name="_Toc456793848"/>
      <w:bookmarkStart w:id="229" w:name="_Toc519174368"/>
      <w:bookmarkStart w:id="230" w:name="_Toc9510743"/>
      <w:bookmarkStart w:id="231" w:name="_Toc26181053"/>
      <w:bookmarkStart w:id="232" w:name="_Toc26452701"/>
      <w:bookmarkStart w:id="233" w:name="_Toc26453025"/>
      <w:bookmarkStart w:id="234" w:name="_Toc67173076"/>
      <w:bookmarkStart w:id="235" w:name="_Toc71199273"/>
      <w:bookmarkStart w:id="236" w:name="_Toc456793947"/>
      <w:bookmarkStart w:id="237" w:name="_Toc519174472"/>
      <w:bookmarkStart w:id="238" w:name="_Toc9510836"/>
      <w:bookmarkStart w:id="239" w:name="_Toc26181109"/>
      <w:bookmarkStart w:id="240" w:name="_Toc66987798"/>
      <w:r w:rsidRPr="00A55108">
        <w:t>Emisja tlenków azotu NOx w powiecie</w:t>
      </w:r>
      <w:bookmarkEnd w:id="228"/>
      <w:bookmarkEnd w:id="229"/>
      <w:bookmarkEnd w:id="230"/>
      <w:bookmarkEnd w:id="231"/>
      <w:bookmarkEnd w:id="232"/>
      <w:bookmarkEnd w:id="233"/>
      <w:bookmarkEnd w:id="234"/>
      <w:r>
        <w:t xml:space="preserve"> z podziałem na rodzaj paliw i energii</w:t>
      </w:r>
      <w:bookmarkEnd w:id="235"/>
    </w:p>
    <w:p w14:paraId="6A1DE9F3" w14:textId="77777777" w:rsidR="003F27C7" w:rsidRPr="005906F1" w:rsidRDefault="003F27C7" w:rsidP="003F27C7">
      <w:pPr>
        <w:rPr>
          <w:rFonts w:asciiTheme="minorHAnsi" w:hAnsiTheme="minorHAnsi" w:cstheme="minorHAnsi"/>
        </w:rPr>
      </w:pPr>
      <w:r w:rsidRPr="00A55108">
        <w:rPr>
          <w:rFonts w:asciiTheme="minorHAnsi" w:hAnsiTheme="minorHAnsi" w:cstheme="minorHAnsi"/>
          <w:szCs w:val="22"/>
        </w:rPr>
        <w:t xml:space="preserve">Całkowita roczna emisja </w:t>
      </w:r>
      <w:r>
        <w:rPr>
          <w:rFonts w:asciiTheme="minorHAnsi" w:hAnsiTheme="minorHAnsi" w:cstheme="minorHAnsi"/>
          <w:szCs w:val="22"/>
        </w:rPr>
        <w:t>tlenków azotu NOx</w:t>
      </w:r>
      <w:r>
        <w:rPr>
          <w:rFonts w:asciiTheme="minorHAnsi" w:hAnsiTheme="minorHAnsi" w:cstheme="minorHAnsi"/>
          <w:szCs w:val="22"/>
          <w:vertAlign w:val="subscript"/>
        </w:rPr>
        <w:t xml:space="preserve">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sidRPr="00A55108">
        <w:rPr>
          <w:rFonts w:asciiTheme="minorHAnsi" w:hAnsiTheme="minorHAnsi" w:cstheme="minorHAnsi"/>
          <w:bCs/>
          <w:szCs w:val="22"/>
        </w:rPr>
        <w:t xml:space="preserve">2333,3 </w:t>
      </w:r>
      <w:r w:rsidRPr="00A55108">
        <w:rPr>
          <w:rFonts w:asciiTheme="minorHAnsi" w:hAnsiTheme="minorHAnsi" w:cstheme="minorHAnsi"/>
          <w:szCs w:val="22"/>
        </w:rPr>
        <w:t>tNOx</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emisji mają paliwa transportowe, które odpowiadają za 57,9% emisji NOx</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węgiel, który odpowiada za 16,0% całej emisji NOx</w:t>
      </w:r>
      <w:r>
        <w:rPr>
          <w:rFonts w:asciiTheme="minorHAnsi" w:hAnsiTheme="minorHAnsi" w:cstheme="minorHAnsi"/>
          <w:szCs w:val="22"/>
          <w:vertAlign w:val="subscript"/>
        </w:rPr>
        <w:t xml:space="preserve"> </w:t>
      </w:r>
      <w:r>
        <w:rPr>
          <w:rFonts w:asciiTheme="minorHAnsi" w:hAnsiTheme="minorHAnsi" w:cstheme="minorHAnsi"/>
          <w:szCs w:val="22"/>
        </w:rPr>
        <w:t>w powiecie.</w:t>
      </w:r>
    </w:p>
    <w:p w14:paraId="21CCDEAF" w14:textId="27FE4828" w:rsidR="009778DC" w:rsidRPr="00A55108" w:rsidRDefault="009778DC" w:rsidP="0079448C">
      <w:pPr>
        <w:pStyle w:val="nad"/>
        <w:rPr>
          <w:rFonts w:asciiTheme="minorHAnsi" w:hAnsiTheme="minorHAnsi" w:cstheme="minorHAnsi"/>
        </w:rPr>
      </w:pPr>
      <w:bookmarkStart w:id="241" w:name="_Toc71199417"/>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17</w:t>
      </w:r>
      <w:r w:rsidR="007B1CF3" w:rsidRPr="00A55108">
        <w:rPr>
          <w:rFonts w:asciiTheme="minorHAnsi" w:hAnsiTheme="minorHAnsi" w:cstheme="minorHAnsi"/>
          <w:noProof/>
        </w:rPr>
        <w:fldChar w:fldCharType="end"/>
      </w:r>
      <w:r w:rsidRPr="00A55108">
        <w:rPr>
          <w:rFonts w:asciiTheme="minorHAnsi" w:hAnsiTheme="minorHAnsi" w:cstheme="minorHAnsi"/>
        </w:rPr>
        <w:t>. Emisja NOx</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End w:id="236"/>
      <w:bookmarkEnd w:id="237"/>
      <w:bookmarkEnd w:id="238"/>
      <w:bookmarkEnd w:id="239"/>
      <w:bookmarkEnd w:id="240"/>
      <w:bookmarkEnd w:id="241"/>
    </w:p>
    <w:tbl>
      <w:tblPr>
        <w:tblW w:w="5000" w:type="pct"/>
        <w:tblInd w:w="55" w:type="dxa"/>
        <w:tblCellMar>
          <w:left w:w="70" w:type="dxa"/>
          <w:right w:w="70" w:type="dxa"/>
        </w:tblCellMar>
        <w:tblLook w:val="04A0" w:firstRow="1" w:lastRow="0" w:firstColumn="1" w:lastColumn="0" w:noHBand="0" w:noVBand="1"/>
      </w:tblPr>
      <w:tblGrid>
        <w:gridCol w:w="1459"/>
        <w:gridCol w:w="1497"/>
        <w:gridCol w:w="1984"/>
        <w:gridCol w:w="1276"/>
        <w:gridCol w:w="1199"/>
        <w:gridCol w:w="1257"/>
        <w:gridCol w:w="1033"/>
        <w:gridCol w:w="1102"/>
        <w:gridCol w:w="1187"/>
        <w:gridCol w:w="1138"/>
        <w:gridCol w:w="860"/>
      </w:tblGrid>
      <w:tr w:rsidR="009778DC" w:rsidRPr="00A55108" w14:paraId="2E48E70E" w14:textId="77777777" w:rsidTr="006C3F58">
        <w:trPr>
          <w:trHeight w:val="283"/>
        </w:trPr>
        <w:tc>
          <w:tcPr>
            <w:tcW w:w="144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B87A81B"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NOx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[tNOx/rok]</w:t>
            </w:r>
          </w:p>
        </w:tc>
      </w:tr>
      <w:tr w:rsidR="00E03AF7" w:rsidRPr="00A55108" w14:paraId="63C52C57" w14:textId="77777777" w:rsidTr="006C3F58">
        <w:trPr>
          <w:trHeight w:val="283"/>
        </w:trPr>
        <w:tc>
          <w:tcPr>
            <w:tcW w:w="157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3DD4D65C" w14:textId="77777777" w:rsidR="009778DC" w:rsidRPr="00A55108" w:rsidRDefault="009778DC" w:rsidP="006C3F58">
            <w:pPr>
              <w:spacing w:after="0" w:line="240" w:lineRule="auto"/>
              <w:jc w:val="center"/>
              <w:rPr>
                <w:rFonts w:asciiTheme="minorHAnsi" w:hAnsiTheme="minorHAnsi" w:cstheme="minorHAnsi"/>
                <w:sz w:val="20"/>
                <w:szCs w:val="20"/>
              </w:rPr>
            </w:pP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29304BD5"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energia elektryczna</w:t>
            </w:r>
          </w:p>
        </w:tc>
        <w:tc>
          <w:tcPr>
            <w:tcW w:w="198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CD9FE00"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ciepło sieciowe</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1F214C1"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gaz</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F12DFEC"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węgiel</w:t>
            </w:r>
          </w:p>
        </w:tc>
        <w:tc>
          <w:tcPr>
            <w:tcW w:w="131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2250FDD"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opałowy</w:t>
            </w:r>
          </w:p>
        </w:tc>
        <w:tc>
          <w:tcPr>
            <w:tcW w:w="1071"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42DE74CA"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drewno</w:t>
            </w:r>
          </w:p>
        </w:tc>
        <w:tc>
          <w:tcPr>
            <w:tcW w:w="1132"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B334B9D"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121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29E8A4E5"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116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5D0ABD88"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 Transport</w:t>
            </w:r>
          </w:p>
        </w:tc>
        <w:tc>
          <w:tcPr>
            <w:tcW w:w="88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015EA2B"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r>
      <w:tr w:rsidR="00E03AF7" w:rsidRPr="00A55108" w14:paraId="0D43EEB0" w14:textId="77777777" w:rsidTr="006C3F58">
        <w:trPr>
          <w:trHeight w:val="283"/>
        </w:trPr>
        <w:tc>
          <w:tcPr>
            <w:tcW w:w="1575" w:type="dxa"/>
            <w:tcBorders>
              <w:bottom w:val="single" w:sz="4" w:space="0" w:color="808080" w:themeColor="background1" w:themeShade="80"/>
              <w:right w:val="single" w:sz="4" w:space="0" w:color="808080" w:themeColor="background1" w:themeShade="80"/>
            </w:tcBorders>
            <w:shd w:val="clear" w:color="auto" w:fill="auto"/>
            <w:vAlign w:val="center"/>
            <w:hideMark/>
          </w:tcPr>
          <w:p w14:paraId="1E42F2B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55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965B67D"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295,8</w:t>
            </w:r>
          </w:p>
        </w:tc>
        <w:tc>
          <w:tcPr>
            <w:tcW w:w="198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E169DBF"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170,3</w:t>
            </w:r>
          </w:p>
        </w:tc>
        <w:tc>
          <w:tcPr>
            <w:tcW w:w="12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4AE7509"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112,8</w:t>
            </w:r>
          </w:p>
        </w:tc>
        <w:tc>
          <w:tcPr>
            <w:tcW w:w="12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3CCD382"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372,2</w:t>
            </w:r>
          </w:p>
        </w:tc>
        <w:tc>
          <w:tcPr>
            <w:tcW w:w="131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3DAD1A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3,4</w:t>
            </w:r>
          </w:p>
        </w:tc>
        <w:tc>
          <w:tcPr>
            <w:tcW w:w="107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CA9F30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28,3</w:t>
            </w:r>
          </w:p>
        </w:tc>
        <w:tc>
          <w:tcPr>
            <w:tcW w:w="1132"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EDDE51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519,7</w:t>
            </w:r>
          </w:p>
        </w:tc>
        <w:tc>
          <w:tcPr>
            <w:tcW w:w="121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1AB1D3E"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717,1</w:t>
            </w:r>
          </w:p>
        </w:tc>
        <w:tc>
          <w:tcPr>
            <w:tcW w:w="116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C8DA499"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113,8</w:t>
            </w:r>
          </w:p>
        </w:tc>
        <w:tc>
          <w:tcPr>
            <w:tcW w:w="884" w:type="dxa"/>
            <w:tcBorders>
              <w:left w:val="single" w:sz="4" w:space="0" w:color="808080" w:themeColor="background1" w:themeShade="80"/>
              <w:bottom w:val="single" w:sz="4" w:space="0" w:color="808080" w:themeColor="background1" w:themeShade="80"/>
            </w:tcBorders>
            <w:shd w:val="clear" w:color="auto" w:fill="auto"/>
            <w:vAlign w:val="center"/>
            <w:hideMark/>
          </w:tcPr>
          <w:p w14:paraId="30F04997"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2333,3</w:t>
            </w:r>
          </w:p>
        </w:tc>
      </w:tr>
      <w:tr w:rsidR="00E03AF7" w:rsidRPr="00A55108" w14:paraId="388F2602" w14:textId="77777777" w:rsidTr="006C3F58">
        <w:trPr>
          <w:trHeight w:val="283"/>
        </w:trPr>
        <w:tc>
          <w:tcPr>
            <w:tcW w:w="157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2289EB2"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5CD473"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12,7</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34F2C0D"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7,3</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F59CB42"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4,8</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2D7895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16,0</w:t>
            </w:r>
          </w:p>
        </w:tc>
        <w:tc>
          <w:tcPr>
            <w:tcW w:w="13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1BC3A27"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0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0FAD7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w:t>
            </w:r>
          </w:p>
        </w:tc>
        <w:tc>
          <w:tcPr>
            <w:tcW w:w="11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D7E195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22,3</w:t>
            </w:r>
          </w:p>
        </w:tc>
        <w:tc>
          <w:tcPr>
            <w:tcW w:w="12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99E825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30,7</w:t>
            </w:r>
          </w:p>
        </w:tc>
        <w:tc>
          <w:tcPr>
            <w:tcW w:w="11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0FBCAE7"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4,9</w:t>
            </w:r>
          </w:p>
        </w:tc>
        <w:tc>
          <w:tcPr>
            <w:tcW w:w="88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66A3E4D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1D23BCF1" w14:textId="77777777" w:rsidR="006C3F58" w:rsidRPr="00A55108" w:rsidRDefault="006C3F58" w:rsidP="006C3F58">
      <w:pPr>
        <w:pStyle w:val="nad"/>
        <w:rPr>
          <w:rFonts w:asciiTheme="minorHAnsi" w:hAnsiTheme="minorHAnsi" w:cstheme="minorHAnsi"/>
        </w:rPr>
      </w:pPr>
    </w:p>
    <w:p w14:paraId="1CBAC97E" w14:textId="7AD02A98" w:rsidR="006C3F58" w:rsidRPr="00A55108" w:rsidRDefault="006C3F58" w:rsidP="006C3F58">
      <w:pPr>
        <w:pStyle w:val="nad"/>
        <w:rPr>
          <w:rFonts w:asciiTheme="minorHAnsi" w:hAnsiTheme="minorHAnsi" w:cstheme="minorHAnsi"/>
        </w:rPr>
      </w:pPr>
      <w:bookmarkStart w:id="242" w:name="_Toc71199457"/>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11</w:t>
      </w:r>
      <w:r w:rsidRPr="00A55108">
        <w:rPr>
          <w:rFonts w:asciiTheme="minorHAnsi" w:hAnsiTheme="minorHAnsi" w:cstheme="minorHAnsi"/>
        </w:rPr>
        <w:fldChar w:fldCharType="end"/>
      </w:r>
      <w:r w:rsidRPr="00A55108">
        <w:rPr>
          <w:rFonts w:asciiTheme="minorHAnsi" w:hAnsiTheme="minorHAnsi" w:cstheme="minorHAnsi"/>
        </w:rPr>
        <w:t xml:space="preserve"> Emisja NOx w powiecie wg. rodzajów paliw.</w:t>
      </w:r>
      <w:bookmarkEnd w:id="242"/>
    </w:p>
    <w:p w14:paraId="76F2A6B0" w14:textId="7739F19E" w:rsidR="009778DC" w:rsidRPr="00A55108" w:rsidRDefault="0000373E" w:rsidP="006C3F58">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3BDCA388" wp14:editId="751BD85B">
            <wp:extent cx="5940000" cy="2844000"/>
            <wp:effectExtent l="0" t="0" r="3810" b="13970"/>
            <wp:docPr id="11" name="Chart 11">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F72673" w14:textId="77777777" w:rsidR="006C3F58" w:rsidRPr="00A55108" w:rsidRDefault="006C3F58" w:rsidP="006C3F58">
      <w:pPr>
        <w:jc w:val="left"/>
        <w:rPr>
          <w:rFonts w:asciiTheme="minorHAnsi" w:hAnsiTheme="minorHAnsi" w:cstheme="minorHAnsi"/>
          <w:szCs w:val="22"/>
        </w:rPr>
      </w:pPr>
    </w:p>
    <w:p w14:paraId="60078CE8" w14:textId="3610DE07" w:rsidR="003F27C7" w:rsidRDefault="003F27C7" w:rsidP="003F27C7">
      <w:pPr>
        <w:pStyle w:val="Nagwek2"/>
      </w:pPr>
      <w:bookmarkStart w:id="243" w:name="_Toc71199274"/>
      <w:bookmarkStart w:id="244" w:name="_Toc456793948"/>
      <w:bookmarkStart w:id="245" w:name="_Toc519174473"/>
      <w:bookmarkStart w:id="246" w:name="_Toc26181110"/>
      <w:bookmarkStart w:id="247" w:name="_Toc66987799"/>
      <w:r w:rsidRPr="00A55108">
        <w:t>Emisja tlenków azotu NOx w powiecie</w:t>
      </w:r>
      <w:r>
        <w:t xml:space="preserve"> z podziałem na sektory</w:t>
      </w:r>
      <w:bookmarkEnd w:id="243"/>
    </w:p>
    <w:p w14:paraId="2AC844E3" w14:textId="75E38FCF" w:rsidR="003F27C7" w:rsidRPr="003F27C7" w:rsidRDefault="003F27C7" w:rsidP="003F27C7">
      <w:pPr>
        <w:rPr>
          <w:rFonts w:asciiTheme="minorHAnsi" w:hAnsiTheme="minorHAnsi" w:cstheme="minorHAnsi"/>
          <w:szCs w:val="22"/>
        </w:rPr>
      </w:pPr>
      <w:r w:rsidRPr="00A55108">
        <w:rPr>
          <w:rFonts w:asciiTheme="minorHAnsi" w:hAnsiTheme="minorHAnsi" w:cstheme="minorHAnsi"/>
          <w:szCs w:val="22"/>
        </w:rPr>
        <w:t xml:space="preserve">Całkowita roczna emisja </w:t>
      </w:r>
      <w:r>
        <w:rPr>
          <w:rFonts w:asciiTheme="minorHAnsi" w:hAnsiTheme="minorHAnsi" w:cstheme="minorHAnsi"/>
          <w:szCs w:val="22"/>
        </w:rPr>
        <w:t>tlenków azotu NOx we wszystkich sektorach</w:t>
      </w:r>
      <w:r w:rsidRPr="00A55108">
        <w:rPr>
          <w:rFonts w:asciiTheme="minorHAnsi" w:hAnsiTheme="minorHAnsi" w:cstheme="minorHAnsi"/>
          <w:szCs w:val="22"/>
        </w:rPr>
        <w:t xml:space="preserve"> wynosi </w:t>
      </w:r>
      <w:r>
        <w:rPr>
          <w:rFonts w:asciiTheme="minorHAnsi" w:hAnsiTheme="minorHAnsi" w:cstheme="minorHAnsi"/>
          <w:bCs/>
          <w:szCs w:val="22"/>
        </w:rPr>
        <w:t>2333,3</w:t>
      </w:r>
      <w:r w:rsidRPr="00A55108">
        <w:rPr>
          <w:rFonts w:asciiTheme="minorHAnsi" w:hAnsiTheme="minorHAnsi" w:cstheme="minorHAnsi"/>
          <w:bCs/>
          <w:szCs w:val="22"/>
        </w:rPr>
        <w:t xml:space="preserve"> </w:t>
      </w:r>
      <w:r w:rsidRPr="00A55108">
        <w:rPr>
          <w:rFonts w:asciiTheme="minorHAnsi" w:hAnsiTheme="minorHAnsi" w:cstheme="minorHAnsi"/>
          <w:szCs w:val="22"/>
        </w:rPr>
        <w:t>t</w:t>
      </w:r>
      <w:r>
        <w:rPr>
          <w:rFonts w:asciiTheme="minorHAnsi" w:hAnsiTheme="minorHAnsi" w:cstheme="minorHAnsi"/>
          <w:szCs w:val="22"/>
        </w:rPr>
        <w:t xml:space="preserve">NOx. </w:t>
      </w:r>
      <w:r w:rsidRPr="00A55108">
        <w:rPr>
          <w:rFonts w:asciiTheme="minorHAnsi" w:hAnsiTheme="minorHAnsi" w:cstheme="minorHAnsi"/>
          <w:szCs w:val="22"/>
        </w:rPr>
        <w:t>Największy udział w łącznym bilansie mają sektor</w:t>
      </w:r>
      <w:r>
        <w:rPr>
          <w:rFonts w:asciiTheme="minorHAnsi" w:hAnsiTheme="minorHAnsi" w:cstheme="minorHAnsi"/>
          <w:szCs w:val="22"/>
        </w:rPr>
        <w:t xml:space="preserve"> transportu, który odpowiada za 57,9% emisji NOx</w:t>
      </w:r>
      <w:r w:rsidRPr="00A55108">
        <w:rPr>
          <w:rFonts w:asciiTheme="minorHAnsi" w:hAnsiTheme="minorHAnsi" w:cstheme="minorHAnsi"/>
          <w:szCs w:val="22"/>
        </w:rPr>
        <w:t xml:space="preserve"> oraz </w:t>
      </w:r>
      <w:r>
        <w:rPr>
          <w:rFonts w:asciiTheme="minorHAnsi" w:hAnsiTheme="minorHAnsi" w:cstheme="minorHAnsi"/>
          <w:szCs w:val="22"/>
        </w:rPr>
        <w:t>sektor budownictwa mieszkaniowego odpowiadający za 23,0% całej emisji NOx</w:t>
      </w:r>
      <w:r>
        <w:rPr>
          <w:rFonts w:asciiTheme="minorHAnsi" w:hAnsiTheme="minorHAnsi" w:cstheme="minorHAnsi"/>
          <w:szCs w:val="22"/>
          <w:vertAlign w:val="subscript"/>
        </w:rPr>
        <w:t xml:space="preserve"> </w:t>
      </w:r>
      <w:r w:rsidRPr="004F2CCE">
        <w:rPr>
          <w:rFonts w:asciiTheme="minorHAnsi" w:hAnsiTheme="minorHAnsi" w:cstheme="minorHAnsi"/>
          <w:szCs w:val="22"/>
        </w:rPr>
        <w:t>w powiecie</w:t>
      </w:r>
      <w:r w:rsidRPr="00A55108">
        <w:rPr>
          <w:rFonts w:asciiTheme="minorHAnsi" w:hAnsiTheme="minorHAnsi" w:cstheme="minorHAnsi"/>
          <w:szCs w:val="22"/>
        </w:rPr>
        <w:t xml:space="preserve">.  </w:t>
      </w:r>
    </w:p>
    <w:p w14:paraId="348A0334" w14:textId="029873BD" w:rsidR="009778DC" w:rsidRPr="00A55108" w:rsidRDefault="009778DC" w:rsidP="006C3F58">
      <w:pPr>
        <w:pStyle w:val="nad"/>
        <w:rPr>
          <w:rFonts w:asciiTheme="minorHAnsi" w:hAnsiTheme="minorHAnsi" w:cstheme="minorHAnsi"/>
        </w:rPr>
      </w:pPr>
      <w:bookmarkStart w:id="248" w:name="_Toc71199418"/>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18</w:t>
      </w:r>
      <w:r w:rsidR="007B1CF3" w:rsidRPr="00A55108">
        <w:rPr>
          <w:rFonts w:asciiTheme="minorHAnsi" w:hAnsiTheme="minorHAnsi" w:cstheme="minorHAnsi"/>
          <w:noProof/>
        </w:rPr>
        <w:fldChar w:fldCharType="end"/>
      </w:r>
      <w:r w:rsidRPr="00A55108">
        <w:rPr>
          <w:rFonts w:asciiTheme="minorHAnsi" w:hAnsiTheme="minorHAnsi" w:cstheme="minorHAnsi"/>
        </w:rPr>
        <w:t>. Emisja NOx</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 sektorów.</w:t>
      </w:r>
      <w:bookmarkEnd w:id="244"/>
      <w:bookmarkEnd w:id="245"/>
      <w:bookmarkEnd w:id="246"/>
      <w:bookmarkEnd w:id="247"/>
      <w:bookmarkEnd w:id="248"/>
    </w:p>
    <w:tbl>
      <w:tblPr>
        <w:tblW w:w="14459" w:type="dxa"/>
        <w:tblCellMar>
          <w:left w:w="70" w:type="dxa"/>
          <w:right w:w="70" w:type="dxa"/>
        </w:tblCellMar>
        <w:tblLook w:val="04A0" w:firstRow="1" w:lastRow="0" w:firstColumn="1" w:lastColumn="0" w:noHBand="0" w:noVBand="1"/>
      </w:tblPr>
      <w:tblGrid>
        <w:gridCol w:w="5173"/>
        <w:gridCol w:w="4819"/>
        <w:gridCol w:w="4467"/>
      </w:tblGrid>
      <w:tr w:rsidR="009778DC" w:rsidRPr="00A55108" w14:paraId="5F86154A" w14:textId="77777777" w:rsidTr="006C3F58">
        <w:trPr>
          <w:trHeight w:val="283"/>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DA9A0AF" w14:textId="77777777" w:rsidR="009778DC" w:rsidRPr="00A55108" w:rsidRDefault="009778DC"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NOx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[tNOx/rok]</w:t>
            </w:r>
          </w:p>
        </w:tc>
      </w:tr>
      <w:tr w:rsidR="00E03AF7" w:rsidRPr="00A55108" w14:paraId="4541BBE7" w14:textId="77777777" w:rsidTr="00B62E13">
        <w:trPr>
          <w:trHeight w:val="283"/>
        </w:trPr>
        <w:tc>
          <w:tcPr>
            <w:tcW w:w="5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5EBAF2B" w14:textId="77777777" w:rsidR="009778DC" w:rsidRPr="00A55108" w:rsidRDefault="009778DC" w:rsidP="00B471FB">
            <w:pPr>
              <w:spacing w:after="0" w:line="240" w:lineRule="auto"/>
              <w:jc w:val="center"/>
              <w:rPr>
                <w:rFonts w:asciiTheme="minorHAnsi" w:hAnsiTheme="minorHAnsi" w:cstheme="minorHAnsi"/>
                <w:sz w:val="20"/>
                <w:szCs w:val="20"/>
              </w:rPr>
            </w:pPr>
          </w:p>
        </w:tc>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DABE50E" w14:textId="77777777" w:rsidR="009778DC" w:rsidRPr="00A55108" w:rsidRDefault="009778DC"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67F1B29" w14:textId="77777777" w:rsidR="009778DC" w:rsidRPr="00A55108" w:rsidRDefault="009778DC"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30CBAF83" w14:textId="77777777" w:rsidTr="00B62E13">
        <w:trPr>
          <w:trHeight w:val="283"/>
        </w:trPr>
        <w:tc>
          <w:tcPr>
            <w:tcW w:w="5173" w:type="dxa"/>
            <w:tcBorders>
              <w:top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5D255C1"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481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1306F81"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537,7</w:t>
            </w:r>
          </w:p>
        </w:tc>
        <w:tc>
          <w:tcPr>
            <w:tcW w:w="4467" w:type="dxa"/>
            <w:tcBorders>
              <w:top w:val="single" w:sz="4" w:space="0" w:color="FFFFFF" w:themeColor="background1"/>
              <w:left w:val="single" w:sz="4" w:space="0" w:color="808080" w:themeColor="background1" w:themeShade="80"/>
              <w:bottom w:val="single" w:sz="4" w:space="0" w:color="808080" w:themeColor="background1" w:themeShade="80"/>
            </w:tcBorders>
            <w:shd w:val="clear" w:color="auto" w:fill="auto"/>
            <w:noWrap/>
            <w:vAlign w:val="center"/>
            <w:hideMark/>
          </w:tcPr>
          <w:p w14:paraId="6A32900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23,0</w:t>
            </w:r>
          </w:p>
        </w:tc>
      </w:tr>
      <w:tr w:rsidR="00E03AF7" w:rsidRPr="00A55108" w14:paraId="3343D284"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1190810"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8570EA1"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57,2</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0ED8EE8A"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2,5</w:t>
            </w:r>
          </w:p>
        </w:tc>
      </w:tr>
      <w:tr w:rsidR="00E03AF7" w:rsidRPr="00A55108" w14:paraId="653DE3F7"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BEFD62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AF6E1CB"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13,6</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7C4103DB"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0,6</w:t>
            </w:r>
          </w:p>
        </w:tc>
      </w:tr>
      <w:tr w:rsidR="00E03AF7" w:rsidRPr="00A55108" w14:paraId="4D7C438F"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25F5ADE"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F2DABD8"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131,0</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6267C5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5,6</w:t>
            </w:r>
          </w:p>
        </w:tc>
      </w:tr>
      <w:tr w:rsidR="00E03AF7" w:rsidRPr="00A55108" w14:paraId="19A0C04B"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338A2C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EC8D634"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1340,0</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9CE47AF"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57,4</w:t>
            </w:r>
          </w:p>
        </w:tc>
      </w:tr>
      <w:tr w:rsidR="00E03AF7" w:rsidRPr="00A55108" w14:paraId="4FD456E6"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6FDCE2B"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1DB280F"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10,6</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F9C7229"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0,5</w:t>
            </w:r>
          </w:p>
        </w:tc>
      </w:tr>
      <w:tr w:rsidR="00E03AF7" w:rsidRPr="00A55108" w14:paraId="2ED93A5D"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016A4C0"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FBB2282"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243,1</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9279703"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10,4</w:t>
            </w:r>
          </w:p>
        </w:tc>
      </w:tr>
      <w:tr w:rsidR="00E03AF7" w:rsidRPr="00A55108" w14:paraId="61FD9EC6" w14:textId="77777777" w:rsidTr="00B62E13">
        <w:trPr>
          <w:trHeight w:val="283"/>
        </w:trPr>
        <w:tc>
          <w:tcPr>
            <w:tcW w:w="517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EA0C751"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8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90B5DD8"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2333,3</w:t>
            </w:r>
          </w:p>
        </w:tc>
        <w:tc>
          <w:tcPr>
            <w:tcW w:w="446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241C0522" w14:textId="77777777" w:rsidR="0000373E" w:rsidRPr="00A55108" w:rsidRDefault="0000373E" w:rsidP="00B471FB">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579CBC47" w14:textId="77777777" w:rsidR="003F27C7" w:rsidRDefault="003F27C7" w:rsidP="006C3F58">
      <w:pPr>
        <w:pStyle w:val="nad"/>
        <w:rPr>
          <w:rFonts w:asciiTheme="minorHAnsi" w:hAnsiTheme="minorHAnsi" w:cstheme="minorHAnsi"/>
        </w:rPr>
      </w:pPr>
    </w:p>
    <w:p w14:paraId="621602FA" w14:textId="2EDE5653" w:rsidR="006C3F58" w:rsidRPr="00A55108" w:rsidRDefault="006C3F58" w:rsidP="006C3F58">
      <w:pPr>
        <w:pStyle w:val="nad"/>
        <w:rPr>
          <w:rFonts w:asciiTheme="minorHAnsi" w:hAnsiTheme="minorHAnsi" w:cstheme="minorHAnsi"/>
        </w:rPr>
      </w:pPr>
      <w:bookmarkStart w:id="249" w:name="_Toc71199458"/>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12</w:t>
      </w:r>
      <w:r w:rsidRPr="00A55108">
        <w:rPr>
          <w:rFonts w:asciiTheme="minorHAnsi" w:hAnsiTheme="minorHAnsi" w:cstheme="minorHAnsi"/>
        </w:rPr>
        <w:fldChar w:fldCharType="end"/>
      </w:r>
      <w:r w:rsidRPr="00A55108">
        <w:rPr>
          <w:rFonts w:asciiTheme="minorHAnsi" w:hAnsiTheme="minorHAnsi" w:cstheme="minorHAnsi"/>
        </w:rPr>
        <w:t xml:space="preserve"> Emisja NOx w powiecie wg. sektorów.</w:t>
      </w:r>
      <w:bookmarkEnd w:id="249"/>
    </w:p>
    <w:p w14:paraId="5C0FF47C" w14:textId="77777777" w:rsidR="009778DC" w:rsidRPr="00A55108" w:rsidRDefault="0000373E" w:rsidP="006C3F58">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6843D81F" wp14:editId="5392A18E">
            <wp:extent cx="5940000" cy="2412000"/>
            <wp:effectExtent l="0" t="0" r="3810" b="7620"/>
            <wp:docPr id="12" name="Chart 12">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C59803" w14:textId="08CB07A0" w:rsidR="003F27C7" w:rsidRPr="00A55108" w:rsidRDefault="003F27C7" w:rsidP="003F27C7">
      <w:pPr>
        <w:pStyle w:val="Nagwek2"/>
      </w:pPr>
      <w:bookmarkStart w:id="250" w:name="_Toc456793849"/>
      <w:bookmarkStart w:id="251" w:name="_Toc519174369"/>
      <w:bookmarkStart w:id="252" w:name="_Toc9510744"/>
      <w:bookmarkStart w:id="253" w:name="_Toc26181054"/>
      <w:bookmarkStart w:id="254" w:name="_Toc26452702"/>
      <w:bookmarkStart w:id="255" w:name="_Toc26453026"/>
      <w:bookmarkStart w:id="256" w:name="_Toc67173077"/>
      <w:bookmarkStart w:id="257" w:name="_Toc71199275"/>
      <w:bookmarkStart w:id="258" w:name="_Toc456793949"/>
      <w:bookmarkStart w:id="259" w:name="_Toc519174474"/>
      <w:bookmarkStart w:id="260" w:name="_Toc9510837"/>
      <w:bookmarkStart w:id="261" w:name="_Toc26181111"/>
      <w:bookmarkStart w:id="262" w:name="_Toc66987800"/>
      <w:r w:rsidRPr="00A55108">
        <w:t>Emisja pyłu PM10 w powiecie</w:t>
      </w:r>
      <w:bookmarkEnd w:id="250"/>
      <w:bookmarkEnd w:id="251"/>
      <w:bookmarkEnd w:id="252"/>
      <w:bookmarkEnd w:id="253"/>
      <w:bookmarkEnd w:id="254"/>
      <w:bookmarkEnd w:id="255"/>
      <w:bookmarkEnd w:id="256"/>
      <w:r>
        <w:t xml:space="preserve"> z podziałem na rodzaj paliw i energii</w:t>
      </w:r>
      <w:bookmarkEnd w:id="257"/>
    </w:p>
    <w:p w14:paraId="4465AF90" w14:textId="77777777" w:rsidR="003F27C7" w:rsidRPr="005906F1" w:rsidRDefault="003F27C7" w:rsidP="003F27C7">
      <w:pPr>
        <w:rPr>
          <w:rFonts w:asciiTheme="minorHAnsi" w:hAnsiTheme="minorHAnsi" w:cstheme="minorHAnsi"/>
        </w:rPr>
      </w:pPr>
      <w:r w:rsidRPr="00A55108">
        <w:rPr>
          <w:rFonts w:asciiTheme="minorHAnsi" w:hAnsiTheme="minorHAnsi" w:cstheme="minorHAnsi"/>
          <w:szCs w:val="22"/>
        </w:rPr>
        <w:t xml:space="preserve">Całkowita roczna </w:t>
      </w:r>
      <w:r>
        <w:rPr>
          <w:rFonts w:asciiTheme="minorHAnsi" w:hAnsiTheme="minorHAnsi" w:cstheme="minorHAnsi"/>
          <w:szCs w:val="22"/>
        </w:rPr>
        <w:t>pyłu PM10</w:t>
      </w:r>
      <w:r>
        <w:rPr>
          <w:rFonts w:asciiTheme="minorHAnsi" w:hAnsiTheme="minorHAnsi" w:cstheme="minorHAnsi"/>
          <w:szCs w:val="22"/>
          <w:vertAlign w:val="subscript"/>
        </w:rPr>
        <w:t xml:space="preserve">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Pr>
          <w:rFonts w:asciiTheme="minorHAnsi" w:hAnsiTheme="minorHAnsi" w:cstheme="minorHAnsi"/>
          <w:bCs/>
          <w:szCs w:val="22"/>
        </w:rPr>
        <w:t>1859,9</w:t>
      </w:r>
      <w:r w:rsidRPr="00A55108">
        <w:rPr>
          <w:rFonts w:asciiTheme="minorHAnsi" w:hAnsiTheme="minorHAnsi" w:cstheme="minorHAnsi"/>
          <w:bCs/>
          <w:szCs w:val="22"/>
        </w:rPr>
        <w:t xml:space="preserve"> </w:t>
      </w:r>
      <w:r w:rsidRPr="00A55108">
        <w:rPr>
          <w:rFonts w:asciiTheme="minorHAnsi" w:hAnsiTheme="minorHAnsi" w:cstheme="minorHAnsi"/>
          <w:szCs w:val="22"/>
        </w:rPr>
        <w:t>t</w:t>
      </w:r>
      <w:r>
        <w:rPr>
          <w:rFonts w:asciiTheme="minorHAnsi" w:hAnsiTheme="minorHAnsi" w:cstheme="minorHAnsi"/>
          <w:szCs w:val="22"/>
        </w:rPr>
        <w:t>PM10</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emisji mają paliwa węglowe, które odpowiadają za 73,5% emisji PM10</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drewno, które odpowiada za 23,1% całej emisji PM10</w:t>
      </w:r>
      <w:r>
        <w:rPr>
          <w:rFonts w:asciiTheme="minorHAnsi" w:hAnsiTheme="minorHAnsi" w:cstheme="minorHAnsi"/>
          <w:szCs w:val="22"/>
          <w:vertAlign w:val="subscript"/>
        </w:rPr>
        <w:t xml:space="preserve"> </w:t>
      </w:r>
      <w:r>
        <w:rPr>
          <w:rFonts w:asciiTheme="minorHAnsi" w:hAnsiTheme="minorHAnsi" w:cstheme="minorHAnsi"/>
          <w:szCs w:val="22"/>
        </w:rPr>
        <w:t>w powiecie.</w:t>
      </w:r>
    </w:p>
    <w:p w14:paraId="130170B1" w14:textId="2D107793" w:rsidR="009778DC" w:rsidRPr="00A55108" w:rsidRDefault="009778DC" w:rsidP="006C3F58">
      <w:pPr>
        <w:pStyle w:val="nad"/>
        <w:rPr>
          <w:rFonts w:asciiTheme="minorHAnsi" w:hAnsiTheme="minorHAnsi" w:cstheme="minorHAnsi"/>
        </w:rPr>
      </w:pPr>
      <w:bookmarkStart w:id="263" w:name="_Toc71199419"/>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19</w:t>
      </w:r>
      <w:r w:rsidRPr="00A55108">
        <w:rPr>
          <w:rFonts w:asciiTheme="minorHAnsi" w:hAnsiTheme="minorHAnsi" w:cstheme="minorHAnsi"/>
          <w:noProof/>
        </w:rPr>
        <w:fldChar w:fldCharType="end"/>
      </w:r>
      <w:r w:rsidRPr="00A55108">
        <w:rPr>
          <w:rFonts w:asciiTheme="minorHAnsi" w:hAnsiTheme="minorHAnsi" w:cstheme="minorHAnsi"/>
        </w:rPr>
        <w:t>. Emisja PM10</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End w:id="258"/>
      <w:bookmarkEnd w:id="259"/>
      <w:bookmarkEnd w:id="260"/>
      <w:bookmarkEnd w:id="261"/>
      <w:bookmarkEnd w:id="262"/>
      <w:bookmarkEnd w:id="263"/>
    </w:p>
    <w:tbl>
      <w:tblPr>
        <w:tblW w:w="5000" w:type="pct"/>
        <w:tblInd w:w="55" w:type="dxa"/>
        <w:tblCellMar>
          <w:left w:w="70" w:type="dxa"/>
          <w:right w:w="70" w:type="dxa"/>
        </w:tblCellMar>
        <w:tblLook w:val="04A0" w:firstRow="1" w:lastRow="0" w:firstColumn="1" w:lastColumn="0" w:noHBand="0" w:noVBand="1"/>
      </w:tblPr>
      <w:tblGrid>
        <w:gridCol w:w="1590"/>
        <w:gridCol w:w="1501"/>
        <w:gridCol w:w="1559"/>
        <w:gridCol w:w="1445"/>
        <w:gridCol w:w="1182"/>
        <w:gridCol w:w="1173"/>
        <w:gridCol w:w="1289"/>
        <w:gridCol w:w="1108"/>
        <w:gridCol w:w="1193"/>
        <w:gridCol w:w="1145"/>
        <w:gridCol w:w="807"/>
      </w:tblGrid>
      <w:tr w:rsidR="009778DC" w:rsidRPr="00A55108" w14:paraId="572163EC" w14:textId="77777777" w:rsidTr="006C3F58">
        <w:trPr>
          <w:trHeight w:val="397"/>
        </w:trPr>
        <w:tc>
          <w:tcPr>
            <w:tcW w:w="144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94CECB3" w14:textId="77777777" w:rsidR="009778DC" w:rsidRPr="00A55108" w:rsidRDefault="009778DC" w:rsidP="006C3F58">
            <w:pPr>
              <w:spacing w:after="0" w:line="240" w:lineRule="auto"/>
              <w:jc w:val="center"/>
              <w:rPr>
                <w:rFonts w:asciiTheme="minorHAnsi" w:hAnsiTheme="minorHAnsi" w:cstheme="minorHAnsi"/>
                <w:sz w:val="20"/>
                <w:szCs w:val="20"/>
              </w:rPr>
            </w:pPr>
            <w:bookmarkStart w:id="264" w:name="_Toc456793950"/>
            <w:r w:rsidRPr="00A55108">
              <w:rPr>
                <w:rFonts w:asciiTheme="minorHAnsi" w:hAnsiTheme="minorHAnsi" w:cstheme="minorHAnsi"/>
                <w:sz w:val="20"/>
                <w:szCs w:val="20"/>
              </w:rPr>
              <w:t xml:space="preserve">Emisja PM10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[tPM10/rok]</w:t>
            </w:r>
          </w:p>
        </w:tc>
      </w:tr>
      <w:tr w:rsidR="00E03AF7" w:rsidRPr="00A55108" w14:paraId="126138C1" w14:textId="77777777" w:rsidTr="006C3F58">
        <w:trPr>
          <w:trHeight w:val="397"/>
        </w:trPr>
        <w:tc>
          <w:tcPr>
            <w:tcW w:w="171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370326DB" w14:textId="77777777" w:rsidR="009778DC" w:rsidRPr="00A55108" w:rsidRDefault="009778DC" w:rsidP="006C3F58">
            <w:pPr>
              <w:spacing w:after="0" w:line="240" w:lineRule="auto"/>
              <w:jc w:val="center"/>
              <w:rPr>
                <w:rFonts w:asciiTheme="minorHAnsi" w:hAnsiTheme="minorHAnsi" w:cstheme="minorHAnsi"/>
                <w:sz w:val="20"/>
                <w:szCs w:val="20"/>
              </w:rPr>
            </w:pPr>
          </w:p>
        </w:tc>
        <w:tc>
          <w:tcPr>
            <w:tcW w:w="156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EF67C66"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energia elektryczna</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10F0A8E"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ciepło sieciowe</w:t>
            </w:r>
          </w:p>
        </w:tc>
        <w:tc>
          <w:tcPr>
            <w:tcW w:w="144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914B796"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gaz</w:t>
            </w:r>
          </w:p>
        </w:tc>
        <w:tc>
          <w:tcPr>
            <w:tcW w:w="124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AD3D2B5"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węgiel</w:t>
            </w:r>
          </w:p>
        </w:tc>
        <w:tc>
          <w:tcPr>
            <w:tcW w:w="121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B471BBA"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opałowy</w:t>
            </w:r>
          </w:p>
        </w:tc>
        <w:tc>
          <w:tcPr>
            <w:tcW w:w="1359"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1FFB4B0"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drewno</w:t>
            </w:r>
          </w:p>
        </w:tc>
        <w:tc>
          <w:tcPr>
            <w:tcW w:w="113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9C3C988"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1221"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7176183"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117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704C937"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 Transport</w:t>
            </w:r>
          </w:p>
        </w:tc>
        <w:tc>
          <w:tcPr>
            <w:tcW w:w="822"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5DA808AA"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r>
      <w:tr w:rsidR="00E03AF7" w:rsidRPr="00A55108" w14:paraId="074D30CA" w14:textId="77777777" w:rsidTr="006C3F58">
        <w:trPr>
          <w:trHeight w:val="397"/>
        </w:trPr>
        <w:tc>
          <w:tcPr>
            <w:tcW w:w="1716" w:type="dxa"/>
            <w:tcBorders>
              <w:bottom w:val="single" w:sz="4" w:space="0" w:color="808080" w:themeColor="background1" w:themeShade="80"/>
              <w:right w:val="single" w:sz="4" w:space="0" w:color="808080" w:themeColor="background1" w:themeShade="80"/>
            </w:tcBorders>
            <w:shd w:val="clear" w:color="auto" w:fill="auto"/>
            <w:vAlign w:val="center"/>
            <w:hideMark/>
          </w:tcPr>
          <w:p w14:paraId="36CAF32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56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2DF9529"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10,9</w:t>
            </w:r>
          </w:p>
        </w:tc>
        <w:tc>
          <w:tcPr>
            <w:tcW w:w="155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66A05E1"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6,3</w:t>
            </w:r>
          </w:p>
        </w:tc>
        <w:tc>
          <w:tcPr>
            <w:tcW w:w="144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C708D96"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2,7</w:t>
            </w:r>
          </w:p>
        </w:tc>
        <w:tc>
          <w:tcPr>
            <w:tcW w:w="124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4F48F47"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1366,7</w:t>
            </w:r>
          </w:p>
        </w:tc>
        <w:tc>
          <w:tcPr>
            <w:tcW w:w="121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5298431"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35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4C106C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429,7</w:t>
            </w:r>
          </w:p>
        </w:tc>
        <w:tc>
          <w:tcPr>
            <w:tcW w:w="113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C2D8B89"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7,2</w:t>
            </w:r>
          </w:p>
        </w:tc>
        <w:tc>
          <w:tcPr>
            <w:tcW w:w="122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A4EC3D5"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36,3</w:t>
            </w:r>
          </w:p>
        </w:tc>
        <w:tc>
          <w:tcPr>
            <w:tcW w:w="1173"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ABBC401"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822" w:type="dxa"/>
            <w:tcBorders>
              <w:left w:val="single" w:sz="4" w:space="0" w:color="808080" w:themeColor="background1" w:themeShade="80"/>
              <w:bottom w:val="single" w:sz="4" w:space="0" w:color="808080" w:themeColor="background1" w:themeShade="80"/>
            </w:tcBorders>
            <w:shd w:val="clear" w:color="auto" w:fill="auto"/>
            <w:vAlign w:val="center"/>
            <w:hideMark/>
          </w:tcPr>
          <w:p w14:paraId="405B3D5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1859,9</w:t>
            </w:r>
          </w:p>
        </w:tc>
      </w:tr>
      <w:tr w:rsidR="00E03AF7" w:rsidRPr="00A55108" w14:paraId="52B8577B" w14:textId="77777777" w:rsidTr="006C3F58">
        <w:trPr>
          <w:trHeight w:val="397"/>
        </w:trPr>
        <w:tc>
          <w:tcPr>
            <w:tcW w:w="171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755645D"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1F8195A"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0,6</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5F17C2C"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0,3</w:t>
            </w:r>
          </w:p>
        </w:tc>
        <w:tc>
          <w:tcPr>
            <w:tcW w:w="144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C355BBC"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2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60CF42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73,5</w:t>
            </w:r>
          </w:p>
        </w:tc>
        <w:tc>
          <w:tcPr>
            <w:tcW w:w="12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9FFEA49"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9CBFC76"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23,1</w:t>
            </w:r>
          </w:p>
        </w:tc>
        <w:tc>
          <w:tcPr>
            <w:tcW w:w="11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1A1242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0,4</w:t>
            </w:r>
          </w:p>
        </w:tc>
        <w:tc>
          <w:tcPr>
            <w:tcW w:w="12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F45AC9"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2,0</w:t>
            </w:r>
          </w:p>
        </w:tc>
        <w:tc>
          <w:tcPr>
            <w:tcW w:w="11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24BA57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822"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7B1794E7"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4F305D8C" w14:textId="1F6DC58F" w:rsidR="00B471FB" w:rsidRPr="00A55108" w:rsidRDefault="00B471FB" w:rsidP="00B471FB">
      <w:pPr>
        <w:pStyle w:val="Legenda"/>
        <w:jc w:val="center"/>
        <w:rPr>
          <w:rFonts w:asciiTheme="minorHAnsi" w:hAnsiTheme="minorHAnsi" w:cstheme="minorHAnsi"/>
          <w:sz w:val="22"/>
          <w:szCs w:val="22"/>
        </w:rPr>
      </w:pPr>
      <w:bookmarkStart w:id="265" w:name="_Toc519174475"/>
      <w:bookmarkStart w:id="266" w:name="_Toc9510838"/>
    </w:p>
    <w:p w14:paraId="6DF0C33C" w14:textId="5E4C4C38" w:rsidR="006C3F58" w:rsidRPr="00A55108" w:rsidRDefault="006C3F58" w:rsidP="006C3F58">
      <w:pPr>
        <w:pStyle w:val="nad"/>
        <w:rPr>
          <w:rFonts w:asciiTheme="minorHAnsi" w:hAnsiTheme="minorHAnsi" w:cstheme="minorHAnsi"/>
        </w:rPr>
      </w:pPr>
      <w:bookmarkStart w:id="267" w:name="_Toc71199459"/>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13</w:t>
      </w:r>
      <w:r w:rsidRPr="00A55108">
        <w:rPr>
          <w:rFonts w:asciiTheme="minorHAnsi" w:hAnsiTheme="minorHAnsi" w:cstheme="minorHAnsi"/>
        </w:rPr>
        <w:fldChar w:fldCharType="end"/>
      </w:r>
      <w:r w:rsidRPr="00A55108">
        <w:rPr>
          <w:rFonts w:asciiTheme="minorHAnsi" w:hAnsiTheme="minorHAnsi" w:cstheme="minorHAnsi"/>
        </w:rPr>
        <w:t xml:space="preserve"> Emisja PM10 w powiecie wg rodzajów paliw.</w:t>
      </w:r>
      <w:bookmarkEnd w:id="267"/>
    </w:p>
    <w:p w14:paraId="5140D245" w14:textId="3ECF7A4E" w:rsidR="002A71BA" w:rsidRPr="00A55108" w:rsidRDefault="002A71BA" w:rsidP="006C3F58">
      <w:pPr>
        <w:jc w:val="left"/>
        <w:rPr>
          <w:rFonts w:asciiTheme="minorHAnsi" w:hAnsiTheme="minorHAnsi" w:cstheme="minorHAnsi"/>
        </w:rPr>
      </w:pPr>
      <w:r w:rsidRPr="00A55108">
        <w:rPr>
          <w:rFonts w:asciiTheme="minorHAnsi" w:hAnsiTheme="minorHAnsi" w:cstheme="minorHAnsi"/>
          <w:noProof/>
        </w:rPr>
        <w:drawing>
          <wp:inline distT="0" distB="0" distL="0" distR="0" wp14:anchorId="3893E8FD" wp14:editId="361E2049">
            <wp:extent cx="5939790" cy="2967599"/>
            <wp:effectExtent l="0" t="0" r="3810" b="4445"/>
            <wp:docPr id="13" name="Chart 13">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8E3AD5" w14:textId="4EEB780D" w:rsidR="003F27C7" w:rsidRPr="00A55108" w:rsidRDefault="003F27C7" w:rsidP="003F27C7">
      <w:pPr>
        <w:pStyle w:val="Nagwek2"/>
      </w:pPr>
      <w:bookmarkStart w:id="268" w:name="_Toc71199276"/>
      <w:bookmarkStart w:id="269" w:name="_Toc26181112"/>
      <w:bookmarkStart w:id="270" w:name="_Toc66987801"/>
      <w:r w:rsidRPr="00A55108">
        <w:t>Emisja pyłu PM10 w powiecie</w:t>
      </w:r>
      <w:r>
        <w:t xml:space="preserve"> z podziałem na sektory</w:t>
      </w:r>
      <w:bookmarkEnd w:id="268"/>
    </w:p>
    <w:p w14:paraId="7005831A" w14:textId="1D4954E5" w:rsidR="003F27C7" w:rsidRPr="003F27C7" w:rsidRDefault="003F27C7" w:rsidP="003F27C7">
      <w:pPr>
        <w:rPr>
          <w:rFonts w:asciiTheme="minorHAnsi" w:hAnsiTheme="minorHAnsi" w:cstheme="minorHAnsi"/>
          <w:szCs w:val="22"/>
        </w:rPr>
      </w:pPr>
      <w:r w:rsidRPr="00A55108">
        <w:rPr>
          <w:rFonts w:asciiTheme="minorHAnsi" w:hAnsiTheme="minorHAnsi" w:cstheme="minorHAnsi"/>
          <w:szCs w:val="22"/>
        </w:rPr>
        <w:t xml:space="preserve">Całkowita roczna emisja </w:t>
      </w:r>
      <w:r>
        <w:rPr>
          <w:rFonts w:asciiTheme="minorHAnsi" w:hAnsiTheme="minorHAnsi" w:cstheme="minorHAnsi"/>
          <w:szCs w:val="22"/>
        </w:rPr>
        <w:t>pyłów PM10 we wszystkich sektorach</w:t>
      </w:r>
      <w:r w:rsidRPr="00A55108">
        <w:rPr>
          <w:rFonts w:asciiTheme="minorHAnsi" w:hAnsiTheme="minorHAnsi" w:cstheme="minorHAnsi"/>
          <w:szCs w:val="22"/>
        </w:rPr>
        <w:t xml:space="preserve"> wynosi </w:t>
      </w:r>
      <w:r>
        <w:rPr>
          <w:rFonts w:asciiTheme="minorHAnsi" w:hAnsiTheme="minorHAnsi" w:cstheme="minorHAnsi"/>
          <w:bCs/>
          <w:szCs w:val="22"/>
        </w:rPr>
        <w:t>1859,9</w:t>
      </w:r>
      <w:r w:rsidRPr="00A55108">
        <w:rPr>
          <w:rFonts w:asciiTheme="minorHAnsi" w:hAnsiTheme="minorHAnsi" w:cstheme="minorHAnsi"/>
          <w:bCs/>
          <w:szCs w:val="22"/>
        </w:rPr>
        <w:t xml:space="preserve"> </w:t>
      </w:r>
      <w:r w:rsidRPr="00A55108">
        <w:rPr>
          <w:rFonts w:asciiTheme="minorHAnsi" w:hAnsiTheme="minorHAnsi" w:cstheme="minorHAnsi"/>
          <w:szCs w:val="22"/>
        </w:rPr>
        <w:t>t</w:t>
      </w:r>
      <w:r>
        <w:rPr>
          <w:rFonts w:asciiTheme="minorHAnsi" w:hAnsiTheme="minorHAnsi" w:cstheme="minorHAnsi"/>
          <w:szCs w:val="22"/>
        </w:rPr>
        <w:t xml:space="preserve">PM10. </w:t>
      </w:r>
      <w:r w:rsidRPr="00A55108">
        <w:rPr>
          <w:rFonts w:asciiTheme="minorHAnsi" w:hAnsiTheme="minorHAnsi" w:cstheme="minorHAnsi"/>
          <w:szCs w:val="22"/>
        </w:rPr>
        <w:t>Największy udział w łącznym bilansie mają sektor</w:t>
      </w:r>
      <w:r>
        <w:rPr>
          <w:rFonts w:asciiTheme="minorHAnsi" w:hAnsiTheme="minorHAnsi" w:cstheme="minorHAnsi"/>
          <w:szCs w:val="22"/>
        </w:rPr>
        <w:t xml:space="preserve"> </w:t>
      </w:r>
      <w:r w:rsidRPr="00A55108">
        <w:rPr>
          <w:rFonts w:asciiTheme="minorHAnsi" w:hAnsiTheme="minorHAnsi" w:cstheme="minorHAnsi"/>
          <w:szCs w:val="22"/>
        </w:rPr>
        <w:t>budownictwa</w:t>
      </w:r>
      <w:r>
        <w:rPr>
          <w:rFonts w:asciiTheme="minorHAnsi" w:hAnsiTheme="minorHAnsi" w:cstheme="minorHAnsi"/>
          <w:szCs w:val="22"/>
        </w:rPr>
        <w:t xml:space="preserve"> mieszkaniowego, który odpowiada za 83,6% emisji PM10</w:t>
      </w:r>
      <w:r w:rsidRPr="00A55108">
        <w:rPr>
          <w:rFonts w:asciiTheme="minorHAnsi" w:hAnsiTheme="minorHAnsi" w:cstheme="minorHAnsi"/>
          <w:szCs w:val="22"/>
        </w:rPr>
        <w:t xml:space="preserve"> oraz </w:t>
      </w:r>
      <w:r>
        <w:rPr>
          <w:rFonts w:asciiTheme="minorHAnsi" w:hAnsiTheme="minorHAnsi" w:cstheme="minorHAnsi"/>
          <w:szCs w:val="22"/>
        </w:rPr>
        <w:t>sektor przedsiębiorstw i usług odpowiadający za 10,1% całej emisji PM10</w:t>
      </w:r>
      <w:r>
        <w:rPr>
          <w:rFonts w:asciiTheme="minorHAnsi" w:hAnsiTheme="minorHAnsi" w:cstheme="minorHAnsi"/>
          <w:szCs w:val="22"/>
          <w:vertAlign w:val="subscript"/>
        </w:rPr>
        <w:t xml:space="preserve"> </w:t>
      </w:r>
      <w:r w:rsidRPr="004F2CCE">
        <w:rPr>
          <w:rFonts w:asciiTheme="minorHAnsi" w:hAnsiTheme="minorHAnsi" w:cstheme="minorHAnsi"/>
          <w:szCs w:val="22"/>
        </w:rPr>
        <w:t>w powiecie</w:t>
      </w:r>
      <w:r w:rsidRPr="00A55108">
        <w:rPr>
          <w:rFonts w:asciiTheme="minorHAnsi" w:hAnsiTheme="minorHAnsi" w:cstheme="minorHAnsi"/>
          <w:szCs w:val="22"/>
        </w:rPr>
        <w:t xml:space="preserve">.  </w:t>
      </w:r>
    </w:p>
    <w:p w14:paraId="6DEE4B4D" w14:textId="7F397C3B" w:rsidR="009778DC" w:rsidRPr="00A55108" w:rsidRDefault="009778DC" w:rsidP="006C3F58">
      <w:pPr>
        <w:pStyle w:val="nad"/>
        <w:rPr>
          <w:rFonts w:asciiTheme="minorHAnsi" w:hAnsiTheme="minorHAnsi" w:cstheme="minorHAnsi"/>
        </w:rPr>
      </w:pPr>
      <w:bookmarkStart w:id="271" w:name="_Toc71199420"/>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20</w:t>
      </w:r>
      <w:r w:rsidRPr="00A55108">
        <w:rPr>
          <w:rFonts w:asciiTheme="minorHAnsi" w:hAnsiTheme="minorHAnsi" w:cstheme="minorHAnsi"/>
          <w:noProof/>
        </w:rPr>
        <w:fldChar w:fldCharType="end"/>
      </w:r>
      <w:r w:rsidRPr="00A55108">
        <w:rPr>
          <w:rFonts w:asciiTheme="minorHAnsi" w:hAnsiTheme="minorHAnsi" w:cstheme="minorHAnsi"/>
        </w:rPr>
        <w:t>. Emisja PM10</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sektorów.</w:t>
      </w:r>
      <w:bookmarkEnd w:id="264"/>
      <w:bookmarkEnd w:id="265"/>
      <w:bookmarkEnd w:id="266"/>
      <w:bookmarkEnd w:id="269"/>
      <w:bookmarkEnd w:id="270"/>
      <w:bookmarkEnd w:id="271"/>
    </w:p>
    <w:tbl>
      <w:tblPr>
        <w:tblW w:w="5000" w:type="pct"/>
        <w:tblInd w:w="55" w:type="dxa"/>
        <w:tblCellMar>
          <w:left w:w="70" w:type="dxa"/>
          <w:right w:w="70" w:type="dxa"/>
        </w:tblCellMar>
        <w:tblLook w:val="04A0" w:firstRow="1" w:lastRow="0" w:firstColumn="1" w:lastColumn="0" w:noHBand="0" w:noVBand="1"/>
      </w:tblPr>
      <w:tblGrid>
        <w:gridCol w:w="4693"/>
        <w:gridCol w:w="4820"/>
        <w:gridCol w:w="4946"/>
      </w:tblGrid>
      <w:tr w:rsidR="009778DC" w:rsidRPr="00A55108" w14:paraId="48174A82" w14:textId="77777777" w:rsidTr="006C3F58">
        <w:trPr>
          <w:trHeight w:val="340"/>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9CBBCCF"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PM10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[tPM10/rok]</w:t>
            </w:r>
          </w:p>
        </w:tc>
      </w:tr>
      <w:tr w:rsidR="00E03AF7" w:rsidRPr="00A55108" w14:paraId="03B0CED8" w14:textId="77777777" w:rsidTr="006C3F58">
        <w:trPr>
          <w:trHeight w:val="340"/>
        </w:trPr>
        <w:tc>
          <w:tcPr>
            <w:tcW w:w="469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09239FD" w14:textId="77777777" w:rsidR="009778DC" w:rsidRPr="00A55108" w:rsidRDefault="009778DC" w:rsidP="006C3F58">
            <w:pPr>
              <w:spacing w:after="0" w:line="240" w:lineRule="auto"/>
              <w:jc w:val="center"/>
              <w:rPr>
                <w:rFonts w:asciiTheme="minorHAnsi" w:hAnsiTheme="minorHAnsi" w:cstheme="minorHAnsi"/>
                <w:sz w:val="20"/>
                <w:szCs w:val="20"/>
              </w:rPr>
            </w:pPr>
          </w:p>
        </w:tc>
        <w:tc>
          <w:tcPr>
            <w:tcW w:w="482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4C773CE"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94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2B277F5" w14:textId="77777777" w:rsidR="009778DC" w:rsidRPr="00A55108" w:rsidRDefault="009778DC"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r>
      <w:tr w:rsidR="00E03AF7" w:rsidRPr="00A55108" w14:paraId="75D048CC" w14:textId="77777777" w:rsidTr="006C3F58">
        <w:trPr>
          <w:trHeight w:val="340"/>
        </w:trPr>
        <w:tc>
          <w:tcPr>
            <w:tcW w:w="4693" w:type="dxa"/>
            <w:tcBorders>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0FBE9F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482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B4B9D1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1554,0</w:t>
            </w:r>
          </w:p>
        </w:tc>
        <w:tc>
          <w:tcPr>
            <w:tcW w:w="4946" w:type="dxa"/>
            <w:tcBorders>
              <w:left w:val="single" w:sz="4" w:space="0" w:color="808080" w:themeColor="background1" w:themeShade="80"/>
              <w:bottom w:val="single" w:sz="4" w:space="0" w:color="808080" w:themeColor="background1" w:themeShade="80"/>
            </w:tcBorders>
            <w:shd w:val="clear" w:color="auto" w:fill="auto"/>
            <w:noWrap/>
            <w:vAlign w:val="center"/>
            <w:hideMark/>
          </w:tcPr>
          <w:p w14:paraId="2ED67EEE"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83,6</w:t>
            </w:r>
          </w:p>
        </w:tc>
      </w:tr>
      <w:tr w:rsidR="00E03AF7" w:rsidRPr="00A55108" w14:paraId="1D61F31D"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285C03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02C76AA"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66,1</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74D152CA"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w:t>
            </w:r>
          </w:p>
        </w:tc>
      </w:tr>
      <w:tr w:rsidR="00E03AF7" w:rsidRPr="00A55108" w14:paraId="0BF50226"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1B87062"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BBC3911"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0,5</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EE6165E"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E03AF7" w:rsidRPr="00A55108" w14:paraId="5C2DB395"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16011C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D97761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187,2</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69AD015"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10,1</w:t>
            </w:r>
          </w:p>
        </w:tc>
      </w:tr>
      <w:tr w:rsidR="00E03AF7" w:rsidRPr="00A55108" w14:paraId="1C153786"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04F41EE"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BA12964"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43,5</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0BDCAAD"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w:t>
            </w:r>
          </w:p>
        </w:tc>
      </w:tr>
      <w:tr w:rsidR="00E03AF7" w:rsidRPr="00A55108" w14:paraId="1F62C952"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4FFE000"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741556A"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0768F43"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E03AF7" w:rsidRPr="00A55108" w14:paraId="071DD9FE"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BD2094F"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3BBF03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8,6</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BFB69FD"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0,5</w:t>
            </w:r>
          </w:p>
        </w:tc>
      </w:tr>
      <w:tr w:rsidR="00E03AF7" w:rsidRPr="00A55108" w14:paraId="569ED7C1" w14:textId="77777777" w:rsidTr="006C3F58">
        <w:trPr>
          <w:trHeight w:val="340"/>
        </w:trPr>
        <w:tc>
          <w:tcPr>
            <w:tcW w:w="469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F4098E7"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C368F2B"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1859,9</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241F0F68" w14:textId="77777777" w:rsidR="0000373E" w:rsidRPr="00A55108" w:rsidRDefault="0000373E" w:rsidP="006C3F5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3456F760" w14:textId="125A9ADC" w:rsidR="006C3F58" w:rsidRPr="00A55108" w:rsidRDefault="006C3F58" w:rsidP="006C3F58">
      <w:pPr>
        <w:pStyle w:val="nad"/>
        <w:rPr>
          <w:rFonts w:asciiTheme="minorHAnsi" w:hAnsiTheme="minorHAnsi" w:cstheme="minorHAnsi"/>
        </w:rPr>
      </w:pPr>
      <w:bookmarkStart w:id="272" w:name="_Toc71199460"/>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14</w:t>
      </w:r>
      <w:r w:rsidRPr="00A55108">
        <w:rPr>
          <w:rFonts w:asciiTheme="minorHAnsi" w:hAnsiTheme="minorHAnsi" w:cstheme="minorHAnsi"/>
        </w:rPr>
        <w:fldChar w:fldCharType="end"/>
      </w:r>
      <w:r w:rsidRPr="00A55108">
        <w:rPr>
          <w:rFonts w:asciiTheme="minorHAnsi" w:hAnsiTheme="minorHAnsi" w:cstheme="minorHAnsi"/>
        </w:rPr>
        <w:t xml:space="preserve"> Emisja PM10 w powiecie wg. sektorów.</w:t>
      </w:r>
      <w:bookmarkEnd w:id="272"/>
    </w:p>
    <w:p w14:paraId="5FA2E491" w14:textId="77777777" w:rsidR="009778DC" w:rsidRPr="00A55108" w:rsidRDefault="0000373E" w:rsidP="006C3F58">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218D488C" wp14:editId="5CEE2E39">
            <wp:extent cx="5076825" cy="2232000"/>
            <wp:effectExtent l="0" t="0" r="9525" b="16510"/>
            <wp:docPr id="15" name="Chart 15">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FB68AF" w14:textId="41A415F7" w:rsidR="003F27C7" w:rsidRPr="00A55108" w:rsidRDefault="003F27C7" w:rsidP="003F27C7">
      <w:pPr>
        <w:pStyle w:val="Nagwek2"/>
      </w:pPr>
      <w:bookmarkStart w:id="273" w:name="_Toc456793850"/>
      <w:bookmarkStart w:id="274" w:name="_Toc519174370"/>
      <w:bookmarkStart w:id="275" w:name="_Toc9510745"/>
      <w:bookmarkStart w:id="276" w:name="_Toc26181055"/>
      <w:bookmarkStart w:id="277" w:name="_Toc26452703"/>
      <w:bookmarkStart w:id="278" w:name="_Toc26453027"/>
      <w:bookmarkStart w:id="279" w:name="_Toc67173078"/>
      <w:bookmarkStart w:id="280" w:name="_Toc71199277"/>
      <w:bookmarkStart w:id="281" w:name="_Toc456793951"/>
      <w:bookmarkStart w:id="282" w:name="_Toc519174476"/>
      <w:bookmarkStart w:id="283" w:name="_Toc9510839"/>
      <w:bookmarkStart w:id="284" w:name="_Toc26181113"/>
      <w:bookmarkStart w:id="285" w:name="_Toc66987802"/>
      <w:r w:rsidRPr="00A55108">
        <w:t>Emisja pyłu PM2,5 w powiecie</w:t>
      </w:r>
      <w:bookmarkEnd w:id="273"/>
      <w:bookmarkEnd w:id="274"/>
      <w:bookmarkEnd w:id="275"/>
      <w:bookmarkEnd w:id="276"/>
      <w:bookmarkEnd w:id="277"/>
      <w:bookmarkEnd w:id="278"/>
      <w:bookmarkEnd w:id="279"/>
      <w:r>
        <w:t xml:space="preserve"> z podziałem na rodzaj paliw i energii</w:t>
      </w:r>
      <w:bookmarkEnd w:id="280"/>
    </w:p>
    <w:p w14:paraId="19EC09CC" w14:textId="77777777" w:rsidR="003F27C7" w:rsidRPr="005906F1" w:rsidRDefault="003F27C7" w:rsidP="003F27C7">
      <w:pPr>
        <w:rPr>
          <w:rFonts w:asciiTheme="minorHAnsi" w:hAnsiTheme="minorHAnsi" w:cstheme="minorHAnsi"/>
        </w:rPr>
      </w:pPr>
      <w:r w:rsidRPr="00A55108">
        <w:rPr>
          <w:rFonts w:asciiTheme="minorHAnsi" w:hAnsiTheme="minorHAnsi" w:cstheme="minorHAnsi"/>
          <w:szCs w:val="22"/>
        </w:rPr>
        <w:t xml:space="preserve">Całkowita roczna </w:t>
      </w:r>
      <w:r>
        <w:rPr>
          <w:rFonts w:asciiTheme="minorHAnsi" w:hAnsiTheme="minorHAnsi" w:cstheme="minorHAnsi"/>
          <w:szCs w:val="22"/>
        </w:rPr>
        <w:t>pyłu PM2,5</w:t>
      </w:r>
      <w:r>
        <w:rPr>
          <w:rFonts w:asciiTheme="minorHAnsi" w:hAnsiTheme="minorHAnsi" w:cstheme="minorHAnsi"/>
          <w:szCs w:val="22"/>
          <w:vertAlign w:val="subscript"/>
        </w:rPr>
        <w:t xml:space="preserve">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Pr>
          <w:rFonts w:asciiTheme="minorHAnsi" w:hAnsiTheme="minorHAnsi" w:cstheme="minorHAnsi"/>
          <w:bCs/>
          <w:szCs w:val="22"/>
        </w:rPr>
        <w:t>1819,0</w:t>
      </w:r>
      <w:r w:rsidRPr="00A55108">
        <w:rPr>
          <w:rFonts w:asciiTheme="minorHAnsi" w:hAnsiTheme="minorHAnsi" w:cstheme="minorHAnsi"/>
          <w:bCs/>
          <w:szCs w:val="22"/>
        </w:rPr>
        <w:t xml:space="preserve"> </w:t>
      </w:r>
      <w:r w:rsidRPr="00A55108">
        <w:rPr>
          <w:rFonts w:asciiTheme="minorHAnsi" w:hAnsiTheme="minorHAnsi" w:cstheme="minorHAnsi"/>
          <w:szCs w:val="22"/>
        </w:rPr>
        <w:t>t</w:t>
      </w:r>
      <w:r>
        <w:rPr>
          <w:rFonts w:asciiTheme="minorHAnsi" w:hAnsiTheme="minorHAnsi" w:cstheme="minorHAnsi"/>
          <w:szCs w:val="22"/>
        </w:rPr>
        <w:t>PM2,5</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emisji mają paliwa węglowe, które odpowiadają za 74,0% emisji PM2,5</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drewno, które odpowiada za 23,0% całej emisji PM2,5</w:t>
      </w:r>
      <w:r>
        <w:rPr>
          <w:rFonts w:asciiTheme="minorHAnsi" w:hAnsiTheme="minorHAnsi" w:cstheme="minorHAnsi"/>
          <w:szCs w:val="22"/>
          <w:vertAlign w:val="subscript"/>
        </w:rPr>
        <w:t xml:space="preserve"> </w:t>
      </w:r>
      <w:r>
        <w:rPr>
          <w:rFonts w:asciiTheme="minorHAnsi" w:hAnsiTheme="minorHAnsi" w:cstheme="minorHAnsi"/>
          <w:szCs w:val="22"/>
        </w:rPr>
        <w:t>w powiecie.</w:t>
      </w:r>
    </w:p>
    <w:p w14:paraId="3F86E399" w14:textId="288031AD" w:rsidR="009778DC" w:rsidRPr="00A55108" w:rsidRDefault="009778DC" w:rsidP="006C3F58">
      <w:pPr>
        <w:pStyle w:val="nad"/>
        <w:rPr>
          <w:rFonts w:asciiTheme="minorHAnsi" w:hAnsiTheme="minorHAnsi" w:cstheme="minorHAnsi"/>
        </w:rPr>
      </w:pPr>
      <w:bookmarkStart w:id="286" w:name="_Toc71199421"/>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21</w:t>
      </w:r>
      <w:r w:rsidR="007B1CF3" w:rsidRPr="00A55108">
        <w:rPr>
          <w:rFonts w:asciiTheme="minorHAnsi" w:hAnsiTheme="minorHAnsi" w:cstheme="minorHAnsi"/>
          <w:noProof/>
        </w:rPr>
        <w:fldChar w:fldCharType="end"/>
      </w:r>
      <w:r w:rsidRPr="00A55108">
        <w:rPr>
          <w:rFonts w:asciiTheme="minorHAnsi" w:hAnsiTheme="minorHAnsi" w:cstheme="minorHAnsi"/>
        </w:rPr>
        <w:t>. Emisja PM2,5</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Start w:id="287" w:name="_Toc456793952"/>
      <w:bookmarkEnd w:id="281"/>
      <w:bookmarkEnd w:id="282"/>
      <w:bookmarkEnd w:id="283"/>
      <w:bookmarkEnd w:id="284"/>
      <w:bookmarkEnd w:id="285"/>
      <w:bookmarkEnd w:id="286"/>
      <w:r w:rsidRPr="00A55108">
        <w:rPr>
          <w:rFonts w:asciiTheme="minorHAnsi" w:hAnsiTheme="minorHAnsi" w:cstheme="minorHAnsi"/>
        </w:rPr>
        <w:tab/>
      </w:r>
    </w:p>
    <w:tbl>
      <w:tblPr>
        <w:tblW w:w="13608" w:type="dxa"/>
        <w:tblInd w:w="55" w:type="dxa"/>
        <w:tblLayout w:type="fixed"/>
        <w:tblCellMar>
          <w:left w:w="70" w:type="dxa"/>
          <w:right w:w="70" w:type="dxa"/>
        </w:tblCellMar>
        <w:tblLook w:val="04A0" w:firstRow="1" w:lastRow="0" w:firstColumn="1" w:lastColumn="0" w:noHBand="0" w:noVBand="1"/>
      </w:tblPr>
      <w:tblGrid>
        <w:gridCol w:w="1744"/>
        <w:gridCol w:w="1598"/>
        <w:gridCol w:w="1679"/>
        <w:gridCol w:w="1053"/>
        <w:gridCol w:w="1003"/>
        <w:gridCol w:w="960"/>
        <w:gridCol w:w="826"/>
        <w:gridCol w:w="1106"/>
        <w:gridCol w:w="1080"/>
        <w:gridCol w:w="1361"/>
        <w:gridCol w:w="1198"/>
      </w:tblGrid>
      <w:tr w:rsidR="009778DC" w:rsidRPr="00A55108" w14:paraId="1BDA7340" w14:textId="77777777" w:rsidTr="001618B6">
        <w:trPr>
          <w:trHeight w:val="397"/>
        </w:trPr>
        <w:tc>
          <w:tcPr>
            <w:tcW w:w="144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4D649D0"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 xml:space="preserve">Emisja PM2,5 na terenie </w:t>
            </w:r>
            <w:r w:rsidR="008D526E" w:rsidRPr="00A55108">
              <w:rPr>
                <w:rFonts w:asciiTheme="minorHAnsi" w:hAnsiTheme="minorHAnsi" w:cstheme="minorHAnsi"/>
                <w:b/>
                <w:bCs/>
                <w:sz w:val="20"/>
                <w:szCs w:val="20"/>
              </w:rPr>
              <w:t>powiatu</w:t>
            </w:r>
            <w:r w:rsidRPr="00A55108">
              <w:rPr>
                <w:rFonts w:asciiTheme="minorHAnsi" w:hAnsiTheme="minorHAnsi" w:cstheme="minorHAnsi"/>
                <w:b/>
                <w:bCs/>
                <w:sz w:val="20"/>
                <w:szCs w:val="20"/>
              </w:rPr>
              <w:t xml:space="preserve"> [tPM2,5/rok]</w:t>
            </w:r>
          </w:p>
        </w:tc>
      </w:tr>
      <w:tr w:rsidR="009778DC" w:rsidRPr="00A55108" w14:paraId="5A65DB6C" w14:textId="77777777" w:rsidTr="001618B6">
        <w:trPr>
          <w:trHeight w:val="397"/>
        </w:trPr>
        <w:tc>
          <w:tcPr>
            <w:tcW w:w="185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26842B0E" w14:textId="77777777" w:rsidR="009778DC" w:rsidRPr="00A55108" w:rsidRDefault="009778DC" w:rsidP="002A71BA">
            <w:pPr>
              <w:spacing w:after="0" w:line="240" w:lineRule="auto"/>
              <w:jc w:val="center"/>
              <w:rPr>
                <w:rFonts w:asciiTheme="minorHAnsi" w:hAnsiTheme="minorHAnsi" w:cstheme="minorHAnsi"/>
                <w:b/>
                <w:bCs/>
                <w:sz w:val="20"/>
                <w:szCs w:val="20"/>
              </w:rPr>
            </w:pP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37747288"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energia elektryczna</w:t>
            </w:r>
          </w:p>
        </w:tc>
        <w:tc>
          <w:tcPr>
            <w:tcW w:w="178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095A98F6"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ciepło sieciowe</w:t>
            </w:r>
          </w:p>
        </w:tc>
        <w:tc>
          <w:tcPr>
            <w:tcW w:w="111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3AAC8C4"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gaz</w:t>
            </w:r>
          </w:p>
        </w:tc>
        <w:tc>
          <w:tcPr>
            <w:tcW w:w="106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9E4F844"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węgiel</w:t>
            </w:r>
          </w:p>
        </w:tc>
        <w:tc>
          <w:tcPr>
            <w:tcW w:w="101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0154CA6"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olej opałowy</w:t>
            </w:r>
          </w:p>
        </w:tc>
        <w:tc>
          <w:tcPr>
            <w:tcW w:w="87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2C2A7790"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drewno</w:t>
            </w:r>
          </w:p>
        </w:tc>
        <w:tc>
          <w:tcPr>
            <w:tcW w:w="117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439A16E"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benzyna silnikowa</w:t>
            </w:r>
          </w:p>
        </w:tc>
        <w:tc>
          <w:tcPr>
            <w:tcW w:w="114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1F2FC29"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olej napędowy</w:t>
            </w:r>
          </w:p>
        </w:tc>
        <w:tc>
          <w:tcPr>
            <w:tcW w:w="144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41C08CD5"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LPG Transport</w:t>
            </w:r>
          </w:p>
        </w:tc>
        <w:tc>
          <w:tcPr>
            <w:tcW w:w="127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2E79C5A" w14:textId="77777777" w:rsidR="009778DC" w:rsidRPr="00A55108" w:rsidRDefault="009778DC"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Suma:</w:t>
            </w:r>
          </w:p>
        </w:tc>
      </w:tr>
      <w:tr w:rsidR="0000373E" w:rsidRPr="00A55108" w14:paraId="238E8357" w14:textId="77777777" w:rsidTr="001618B6">
        <w:trPr>
          <w:trHeight w:val="397"/>
        </w:trPr>
        <w:tc>
          <w:tcPr>
            <w:tcW w:w="1858" w:type="dxa"/>
            <w:tcBorders>
              <w:bottom w:val="single" w:sz="4" w:space="0" w:color="808080" w:themeColor="background1" w:themeShade="80"/>
              <w:right w:val="single" w:sz="4" w:space="0" w:color="808080" w:themeColor="background1" w:themeShade="80"/>
            </w:tcBorders>
            <w:shd w:val="clear" w:color="auto" w:fill="auto"/>
            <w:vAlign w:val="center"/>
            <w:hideMark/>
          </w:tcPr>
          <w:p w14:paraId="109F96F4"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Suma:</w:t>
            </w:r>
          </w:p>
        </w:tc>
        <w:tc>
          <w:tcPr>
            <w:tcW w:w="170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56EC483"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4,8</w:t>
            </w:r>
          </w:p>
        </w:tc>
        <w:tc>
          <w:tcPr>
            <w:tcW w:w="178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575C66F"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2,8</w:t>
            </w:r>
          </w:p>
        </w:tc>
        <w:tc>
          <w:tcPr>
            <w:tcW w:w="11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24A58EE"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2,7</w:t>
            </w:r>
          </w:p>
        </w:tc>
        <w:tc>
          <w:tcPr>
            <w:tcW w:w="106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9427CAC"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1346,7</w:t>
            </w:r>
          </w:p>
        </w:tc>
        <w:tc>
          <w:tcPr>
            <w:tcW w:w="10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6B5C6FF"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0,1</w:t>
            </w:r>
          </w:p>
        </w:tc>
        <w:tc>
          <w:tcPr>
            <w:tcW w:w="87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6A00FC8"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418,4</w:t>
            </w:r>
          </w:p>
        </w:tc>
        <w:tc>
          <w:tcPr>
            <w:tcW w:w="117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58A621F"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7,2</w:t>
            </w:r>
          </w:p>
        </w:tc>
        <w:tc>
          <w:tcPr>
            <w:tcW w:w="114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8E2F968"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36,3</w:t>
            </w:r>
          </w:p>
        </w:tc>
        <w:tc>
          <w:tcPr>
            <w:tcW w:w="144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686E2D2"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0,0</w:t>
            </w:r>
          </w:p>
        </w:tc>
        <w:tc>
          <w:tcPr>
            <w:tcW w:w="1273" w:type="dxa"/>
            <w:tcBorders>
              <w:left w:val="single" w:sz="4" w:space="0" w:color="808080" w:themeColor="background1" w:themeShade="80"/>
              <w:bottom w:val="single" w:sz="4" w:space="0" w:color="808080" w:themeColor="background1" w:themeShade="80"/>
            </w:tcBorders>
            <w:shd w:val="clear" w:color="auto" w:fill="auto"/>
            <w:vAlign w:val="center"/>
            <w:hideMark/>
          </w:tcPr>
          <w:p w14:paraId="3FB87C8A"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1819,0</w:t>
            </w:r>
          </w:p>
        </w:tc>
      </w:tr>
      <w:tr w:rsidR="0000373E" w:rsidRPr="00A55108" w14:paraId="476454A8" w14:textId="77777777" w:rsidTr="001618B6">
        <w:trPr>
          <w:trHeight w:val="397"/>
        </w:trPr>
        <w:tc>
          <w:tcPr>
            <w:tcW w:w="185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5165D7" w14:textId="77777777" w:rsidR="0000373E" w:rsidRPr="00A55108" w:rsidRDefault="0000373E" w:rsidP="002A71BA">
            <w:pPr>
              <w:spacing w:after="0" w:line="240" w:lineRule="auto"/>
              <w:jc w:val="center"/>
              <w:rPr>
                <w:rFonts w:asciiTheme="minorHAnsi" w:hAnsiTheme="minorHAnsi" w:cstheme="minorHAnsi"/>
                <w:b/>
                <w:bCs/>
                <w:sz w:val="20"/>
                <w:szCs w:val="20"/>
              </w:rPr>
            </w:pPr>
            <w:r w:rsidRPr="00A55108">
              <w:rPr>
                <w:rFonts w:asciiTheme="minorHAnsi" w:hAnsiTheme="minorHAnsi" w:cstheme="minorHAnsi"/>
                <w:b/>
                <w:bCs/>
                <w:sz w:val="20"/>
                <w:szCs w:val="20"/>
              </w:rPr>
              <w:t>%:</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6BCBCA7"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0,3</w:t>
            </w:r>
          </w:p>
        </w:tc>
        <w:tc>
          <w:tcPr>
            <w:tcW w:w="17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19E1A73"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w:t>
            </w:r>
          </w:p>
        </w:tc>
        <w:tc>
          <w:tcPr>
            <w:tcW w:w="11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9698812"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w:t>
            </w:r>
          </w:p>
        </w:tc>
        <w:tc>
          <w:tcPr>
            <w:tcW w:w="10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095C94C"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74,0</w:t>
            </w:r>
          </w:p>
        </w:tc>
        <w:tc>
          <w:tcPr>
            <w:tcW w:w="1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D582947"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8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A3432E8"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23,0</w:t>
            </w:r>
          </w:p>
        </w:tc>
        <w:tc>
          <w:tcPr>
            <w:tcW w:w="11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F91B069"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0,4</w:t>
            </w: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32957D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2,0</w:t>
            </w:r>
          </w:p>
        </w:tc>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41CA5D2"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127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1A123412"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6F107AC2" w14:textId="77777777" w:rsidR="009778DC" w:rsidRPr="00A55108" w:rsidRDefault="009778DC" w:rsidP="004B561A">
      <w:pPr>
        <w:pStyle w:val="Legenda"/>
        <w:rPr>
          <w:rFonts w:asciiTheme="minorHAnsi" w:hAnsiTheme="minorHAnsi" w:cstheme="minorHAnsi"/>
          <w:sz w:val="22"/>
          <w:szCs w:val="22"/>
          <w:vertAlign w:val="subscript"/>
        </w:rPr>
      </w:pPr>
    </w:p>
    <w:p w14:paraId="6E6DE411" w14:textId="775B771A" w:rsidR="001618B6" w:rsidRPr="00A55108" w:rsidRDefault="001618B6" w:rsidP="001618B6">
      <w:pPr>
        <w:pStyle w:val="nad"/>
        <w:rPr>
          <w:rFonts w:asciiTheme="minorHAnsi" w:hAnsiTheme="minorHAnsi" w:cstheme="minorHAnsi"/>
        </w:rPr>
      </w:pPr>
      <w:bookmarkStart w:id="288" w:name="_Toc71199461"/>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15</w:t>
      </w:r>
      <w:r w:rsidRPr="00A55108">
        <w:rPr>
          <w:rFonts w:asciiTheme="minorHAnsi" w:hAnsiTheme="minorHAnsi" w:cstheme="minorHAnsi"/>
        </w:rPr>
        <w:fldChar w:fldCharType="end"/>
      </w:r>
      <w:r w:rsidRPr="00A55108">
        <w:rPr>
          <w:rFonts w:asciiTheme="minorHAnsi" w:hAnsiTheme="minorHAnsi" w:cstheme="minorHAnsi"/>
        </w:rPr>
        <w:t xml:space="preserve"> Emisja PM2,5 w powiecie wg. rodzajów paliw.</w:t>
      </w:r>
      <w:bookmarkEnd w:id="288"/>
    </w:p>
    <w:p w14:paraId="1A964A8C" w14:textId="77777777" w:rsidR="009778DC" w:rsidRPr="00A55108" w:rsidRDefault="0000373E" w:rsidP="001618B6">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5969B76C" wp14:editId="0FC02213">
            <wp:extent cx="5076825" cy="2880000"/>
            <wp:effectExtent l="0" t="0" r="9525" b="15875"/>
            <wp:docPr id="16" name="Chart 16">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CD17D2D" w14:textId="02C15742" w:rsidR="003F27C7" w:rsidRPr="00A55108" w:rsidRDefault="003F27C7" w:rsidP="003F27C7">
      <w:pPr>
        <w:pStyle w:val="Nagwek2"/>
      </w:pPr>
      <w:bookmarkStart w:id="289" w:name="_Toc71199278"/>
      <w:bookmarkStart w:id="290" w:name="_Toc519174477"/>
      <w:bookmarkStart w:id="291" w:name="_Toc9510840"/>
      <w:bookmarkStart w:id="292" w:name="_Toc26181114"/>
      <w:bookmarkStart w:id="293" w:name="_Toc66987803"/>
      <w:r w:rsidRPr="00A55108">
        <w:t>Emisja pyłu PM2,5 w powiecie</w:t>
      </w:r>
      <w:r>
        <w:t xml:space="preserve"> z podziałem na sektory</w:t>
      </w:r>
      <w:bookmarkEnd w:id="289"/>
    </w:p>
    <w:p w14:paraId="6BBC20F4" w14:textId="77777777" w:rsidR="003F27C7" w:rsidRPr="00A55108" w:rsidRDefault="003F27C7" w:rsidP="003F27C7">
      <w:pPr>
        <w:rPr>
          <w:rFonts w:asciiTheme="minorHAnsi" w:hAnsiTheme="minorHAnsi" w:cstheme="minorHAnsi"/>
          <w:szCs w:val="22"/>
        </w:rPr>
      </w:pPr>
      <w:r w:rsidRPr="00A55108">
        <w:rPr>
          <w:rFonts w:asciiTheme="minorHAnsi" w:hAnsiTheme="minorHAnsi" w:cstheme="minorHAnsi"/>
          <w:szCs w:val="22"/>
        </w:rPr>
        <w:t xml:space="preserve">Całkowita roczna emisja </w:t>
      </w:r>
      <w:r>
        <w:rPr>
          <w:rFonts w:asciiTheme="minorHAnsi" w:hAnsiTheme="minorHAnsi" w:cstheme="minorHAnsi"/>
          <w:szCs w:val="22"/>
        </w:rPr>
        <w:t>pyłów PM2,5 we wszystkich sektorach</w:t>
      </w:r>
      <w:r w:rsidRPr="00A55108">
        <w:rPr>
          <w:rFonts w:asciiTheme="minorHAnsi" w:hAnsiTheme="minorHAnsi" w:cstheme="minorHAnsi"/>
          <w:szCs w:val="22"/>
        </w:rPr>
        <w:t xml:space="preserve"> wynosi </w:t>
      </w:r>
      <w:r>
        <w:rPr>
          <w:rFonts w:asciiTheme="minorHAnsi" w:hAnsiTheme="minorHAnsi" w:cstheme="minorHAnsi"/>
          <w:bCs/>
          <w:szCs w:val="22"/>
        </w:rPr>
        <w:t>1819,0</w:t>
      </w:r>
      <w:r w:rsidRPr="00A55108">
        <w:rPr>
          <w:rFonts w:asciiTheme="minorHAnsi" w:hAnsiTheme="minorHAnsi" w:cstheme="minorHAnsi"/>
          <w:bCs/>
          <w:szCs w:val="22"/>
        </w:rPr>
        <w:t xml:space="preserve"> </w:t>
      </w:r>
      <w:r w:rsidRPr="00A55108">
        <w:rPr>
          <w:rFonts w:asciiTheme="minorHAnsi" w:hAnsiTheme="minorHAnsi" w:cstheme="minorHAnsi"/>
          <w:szCs w:val="22"/>
        </w:rPr>
        <w:t>t</w:t>
      </w:r>
      <w:r>
        <w:rPr>
          <w:rFonts w:asciiTheme="minorHAnsi" w:hAnsiTheme="minorHAnsi" w:cstheme="minorHAnsi"/>
          <w:szCs w:val="22"/>
        </w:rPr>
        <w:t xml:space="preserve">PM2,5. </w:t>
      </w:r>
      <w:r w:rsidRPr="00A55108">
        <w:rPr>
          <w:rFonts w:asciiTheme="minorHAnsi" w:hAnsiTheme="minorHAnsi" w:cstheme="minorHAnsi"/>
          <w:szCs w:val="22"/>
        </w:rPr>
        <w:t>Największy udział w łącznym bilansie mają sektor</w:t>
      </w:r>
      <w:r>
        <w:rPr>
          <w:rFonts w:asciiTheme="minorHAnsi" w:hAnsiTheme="minorHAnsi" w:cstheme="minorHAnsi"/>
          <w:szCs w:val="22"/>
        </w:rPr>
        <w:t xml:space="preserve"> </w:t>
      </w:r>
      <w:r w:rsidRPr="00A55108">
        <w:rPr>
          <w:rFonts w:asciiTheme="minorHAnsi" w:hAnsiTheme="minorHAnsi" w:cstheme="minorHAnsi"/>
          <w:szCs w:val="22"/>
        </w:rPr>
        <w:t>budownictwa</w:t>
      </w:r>
      <w:r>
        <w:rPr>
          <w:rFonts w:asciiTheme="minorHAnsi" w:hAnsiTheme="minorHAnsi" w:cstheme="minorHAnsi"/>
          <w:szCs w:val="22"/>
        </w:rPr>
        <w:t xml:space="preserve"> mieszkaniowego, który odpowiada za 83,8% emisji PM2,5</w:t>
      </w:r>
      <w:r w:rsidRPr="00A55108">
        <w:rPr>
          <w:rFonts w:asciiTheme="minorHAnsi" w:hAnsiTheme="minorHAnsi" w:cstheme="minorHAnsi"/>
          <w:szCs w:val="22"/>
        </w:rPr>
        <w:t xml:space="preserve"> oraz </w:t>
      </w:r>
      <w:r>
        <w:rPr>
          <w:rFonts w:asciiTheme="minorHAnsi" w:hAnsiTheme="minorHAnsi" w:cstheme="minorHAnsi"/>
          <w:szCs w:val="22"/>
        </w:rPr>
        <w:t>sektor przedsiębiorstw i usług odpowiadający za 10,0% całej emisji PM2,5</w:t>
      </w:r>
      <w:r>
        <w:rPr>
          <w:rFonts w:asciiTheme="minorHAnsi" w:hAnsiTheme="minorHAnsi" w:cstheme="minorHAnsi"/>
          <w:szCs w:val="22"/>
          <w:vertAlign w:val="subscript"/>
        </w:rPr>
        <w:t xml:space="preserve"> </w:t>
      </w:r>
      <w:r w:rsidRPr="004F2CCE">
        <w:rPr>
          <w:rFonts w:asciiTheme="minorHAnsi" w:hAnsiTheme="minorHAnsi" w:cstheme="minorHAnsi"/>
          <w:szCs w:val="22"/>
        </w:rPr>
        <w:t>w powiecie</w:t>
      </w:r>
      <w:r w:rsidRPr="00A55108">
        <w:rPr>
          <w:rFonts w:asciiTheme="minorHAnsi" w:hAnsiTheme="minorHAnsi" w:cstheme="minorHAnsi"/>
          <w:szCs w:val="22"/>
        </w:rPr>
        <w:t xml:space="preserve">.  </w:t>
      </w:r>
    </w:p>
    <w:p w14:paraId="0546F151" w14:textId="60EA53A5" w:rsidR="009778DC" w:rsidRPr="00A55108" w:rsidRDefault="009778DC" w:rsidP="001618B6">
      <w:pPr>
        <w:pStyle w:val="nad"/>
        <w:rPr>
          <w:rFonts w:asciiTheme="minorHAnsi" w:hAnsiTheme="minorHAnsi" w:cstheme="minorHAnsi"/>
        </w:rPr>
      </w:pPr>
      <w:bookmarkStart w:id="294" w:name="_Toc71199422"/>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22</w:t>
      </w:r>
      <w:r w:rsidRPr="00A55108">
        <w:rPr>
          <w:rFonts w:asciiTheme="minorHAnsi" w:hAnsiTheme="minorHAnsi" w:cstheme="minorHAnsi"/>
          <w:noProof/>
        </w:rPr>
        <w:fldChar w:fldCharType="end"/>
      </w:r>
      <w:r w:rsidRPr="00A55108">
        <w:rPr>
          <w:rFonts w:asciiTheme="minorHAnsi" w:hAnsiTheme="minorHAnsi" w:cstheme="minorHAnsi"/>
        </w:rPr>
        <w:t>. Emisja PM2,5</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sektorów.</w:t>
      </w:r>
      <w:bookmarkEnd w:id="287"/>
      <w:bookmarkEnd w:id="290"/>
      <w:bookmarkEnd w:id="291"/>
      <w:bookmarkEnd w:id="292"/>
      <w:bookmarkEnd w:id="293"/>
      <w:bookmarkEnd w:id="294"/>
    </w:p>
    <w:tbl>
      <w:tblPr>
        <w:tblW w:w="14459" w:type="dxa"/>
        <w:tblInd w:w="55" w:type="dxa"/>
        <w:tblCellMar>
          <w:left w:w="70" w:type="dxa"/>
          <w:right w:w="70" w:type="dxa"/>
        </w:tblCellMar>
        <w:tblLook w:val="04A0" w:firstRow="1" w:lastRow="0" w:firstColumn="1" w:lastColumn="0" w:noHBand="0" w:noVBand="1"/>
      </w:tblPr>
      <w:tblGrid>
        <w:gridCol w:w="4410"/>
        <w:gridCol w:w="5386"/>
        <w:gridCol w:w="4663"/>
      </w:tblGrid>
      <w:tr w:rsidR="009778DC" w:rsidRPr="00A55108" w14:paraId="77543E2E" w14:textId="77777777" w:rsidTr="001618B6">
        <w:trPr>
          <w:trHeight w:val="340"/>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DA468C6" w14:textId="77777777" w:rsidR="009778DC" w:rsidRPr="00A55108" w:rsidRDefault="009778DC"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PM2,5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[tPM2,5/rok]</w:t>
            </w:r>
          </w:p>
        </w:tc>
      </w:tr>
      <w:tr w:rsidR="00E03AF7" w:rsidRPr="00A55108" w14:paraId="0472C66F" w14:textId="77777777" w:rsidTr="001618B6">
        <w:trPr>
          <w:trHeight w:val="340"/>
        </w:trPr>
        <w:tc>
          <w:tcPr>
            <w:tcW w:w="441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5E26B23" w14:textId="77777777" w:rsidR="009778DC" w:rsidRPr="00A55108" w:rsidRDefault="009778DC" w:rsidP="002A71BA">
            <w:pPr>
              <w:spacing w:after="0" w:line="240" w:lineRule="auto"/>
              <w:jc w:val="center"/>
              <w:rPr>
                <w:rFonts w:asciiTheme="minorHAnsi" w:hAnsiTheme="minorHAnsi" w:cstheme="minorHAnsi"/>
                <w:sz w:val="20"/>
                <w:szCs w:val="20"/>
              </w:rPr>
            </w:pPr>
          </w:p>
        </w:tc>
        <w:tc>
          <w:tcPr>
            <w:tcW w:w="538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A350472" w14:textId="77777777" w:rsidR="009778DC" w:rsidRPr="00A55108" w:rsidRDefault="009778DC"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66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EF83E17" w14:textId="77777777" w:rsidR="009778DC" w:rsidRPr="00A55108" w:rsidRDefault="009778DC"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r>
      <w:tr w:rsidR="00E03AF7" w:rsidRPr="00A55108" w14:paraId="733FF295" w14:textId="77777777" w:rsidTr="001618B6">
        <w:trPr>
          <w:trHeight w:val="340"/>
        </w:trPr>
        <w:tc>
          <w:tcPr>
            <w:tcW w:w="4410" w:type="dxa"/>
            <w:tcBorders>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2334E24"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538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5498F4C"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1523,9</w:t>
            </w:r>
          </w:p>
        </w:tc>
        <w:tc>
          <w:tcPr>
            <w:tcW w:w="4663" w:type="dxa"/>
            <w:tcBorders>
              <w:left w:val="single" w:sz="4" w:space="0" w:color="808080" w:themeColor="background1" w:themeShade="80"/>
              <w:bottom w:val="single" w:sz="4" w:space="0" w:color="808080" w:themeColor="background1" w:themeShade="80"/>
            </w:tcBorders>
            <w:shd w:val="clear" w:color="auto" w:fill="auto"/>
            <w:noWrap/>
            <w:vAlign w:val="center"/>
            <w:hideMark/>
          </w:tcPr>
          <w:p w14:paraId="320B36BE"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83,8</w:t>
            </w:r>
          </w:p>
        </w:tc>
      </w:tr>
      <w:tr w:rsidR="00E03AF7" w:rsidRPr="00A55108" w14:paraId="3A4D8173"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74A3CFB"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61256F3"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64,4</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89EAC87"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3,5</w:t>
            </w:r>
          </w:p>
        </w:tc>
      </w:tr>
      <w:tr w:rsidR="00E03AF7" w:rsidRPr="00A55108" w14:paraId="56C53731"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A6BDA6A"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6A6F2D8"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DBF163E"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E03AF7" w:rsidRPr="00A55108" w14:paraId="302EF869"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6E33794"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5D80E5F"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182,6</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CAC11A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w:t>
            </w:r>
          </w:p>
        </w:tc>
      </w:tr>
      <w:tr w:rsidR="00A405C5" w:rsidRPr="00A55108" w14:paraId="4A4A11A2"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4FC9077"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83EE12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43,5</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F513ACF"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2,4</w:t>
            </w:r>
          </w:p>
        </w:tc>
      </w:tr>
      <w:tr w:rsidR="00A405C5" w:rsidRPr="00A55108" w14:paraId="603B1360"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693460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AF31E2A"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BD90900"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w:t>
            </w:r>
          </w:p>
        </w:tc>
      </w:tr>
      <w:tr w:rsidR="00A405C5" w:rsidRPr="00A55108" w14:paraId="724045C4"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5632390"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7583569"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4,4</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E05DEC6"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w:t>
            </w:r>
          </w:p>
        </w:tc>
      </w:tr>
      <w:tr w:rsidR="00A405C5" w:rsidRPr="00A55108" w14:paraId="7C5744DD" w14:textId="77777777" w:rsidTr="001618B6">
        <w:trPr>
          <w:trHeight w:val="340"/>
        </w:trPr>
        <w:tc>
          <w:tcPr>
            <w:tcW w:w="441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6C16984"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53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4F9A36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1819,0</w:t>
            </w:r>
          </w:p>
        </w:tc>
        <w:tc>
          <w:tcPr>
            <w:tcW w:w="466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7FF6875"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w:t>
            </w:r>
          </w:p>
        </w:tc>
      </w:tr>
    </w:tbl>
    <w:p w14:paraId="01CA535D" w14:textId="70D56AE8" w:rsidR="001618B6" w:rsidRPr="00A55108" w:rsidRDefault="001618B6" w:rsidP="001618B6">
      <w:pPr>
        <w:pStyle w:val="nad"/>
        <w:rPr>
          <w:rFonts w:asciiTheme="minorHAnsi" w:hAnsiTheme="minorHAnsi" w:cstheme="minorHAnsi"/>
        </w:rPr>
      </w:pPr>
      <w:bookmarkStart w:id="295" w:name="_Toc71199462"/>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16</w:t>
      </w:r>
      <w:r w:rsidRPr="00A55108">
        <w:rPr>
          <w:rFonts w:asciiTheme="minorHAnsi" w:hAnsiTheme="minorHAnsi" w:cstheme="minorHAnsi"/>
        </w:rPr>
        <w:fldChar w:fldCharType="end"/>
      </w:r>
      <w:r w:rsidRPr="00A55108">
        <w:rPr>
          <w:rFonts w:asciiTheme="minorHAnsi" w:hAnsiTheme="minorHAnsi" w:cstheme="minorHAnsi"/>
        </w:rPr>
        <w:t xml:space="preserve"> Emisja PM2,5 w powiecie wg sektorów.</w:t>
      </w:r>
      <w:bookmarkEnd w:id="295"/>
    </w:p>
    <w:p w14:paraId="1D8E3144" w14:textId="77777777" w:rsidR="009778DC" w:rsidRPr="00A55108" w:rsidRDefault="0000373E" w:rsidP="001618B6">
      <w:pPr>
        <w:jc w:val="left"/>
        <w:rPr>
          <w:rFonts w:asciiTheme="minorHAnsi" w:hAnsiTheme="minorHAnsi" w:cstheme="minorHAnsi"/>
          <w:color w:val="FF0000"/>
          <w:szCs w:val="22"/>
        </w:rPr>
      </w:pPr>
      <w:r w:rsidRPr="00A55108">
        <w:rPr>
          <w:rFonts w:asciiTheme="minorHAnsi" w:hAnsiTheme="minorHAnsi" w:cstheme="minorHAnsi"/>
          <w:noProof/>
          <w:color w:val="FF0000"/>
        </w:rPr>
        <w:drawing>
          <wp:inline distT="0" distB="0" distL="0" distR="0" wp14:anchorId="105AB88E" wp14:editId="684386EB">
            <wp:extent cx="5940000" cy="2232000"/>
            <wp:effectExtent l="0" t="0" r="3810" b="16510"/>
            <wp:docPr id="19" name="Chart 19">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4D39A3" w14:textId="3275CFBF" w:rsidR="003F27C7" w:rsidRPr="00A55108" w:rsidRDefault="003F27C7" w:rsidP="003F27C7">
      <w:pPr>
        <w:pStyle w:val="Nagwek2"/>
      </w:pPr>
      <w:bookmarkStart w:id="296" w:name="_Toc456793851"/>
      <w:bookmarkStart w:id="297" w:name="_Toc519174371"/>
      <w:bookmarkStart w:id="298" w:name="_Toc9510746"/>
      <w:bookmarkStart w:id="299" w:name="_Toc26181056"/>
      <w:bookmarkStart w:id="300" w:name="_Toc26452704"/>
      <w:bookmarkStart w:id="301" w:name="_Toc26453028"/>
      <w:bookmarkStart w:id="302" w:name="_Toc67173079"/>
      <w:bookmarkStart w:id="303" w:name="_Toc71199279"/>
      <w:bookmarkStart w:id="304" w:name="_Toc456793953"/>
      <w:bookmarkStart w:id="305" w:name="_Toc519174478"/>
      <w:bookmarkStart w:id="306" w:name="_Toc9510841"/>
      <w:bookmarkStart w:id="307" w:name="_Toc26181115"/>
      <w:bookmarkStart w:id="308" w:name="_Toc66987804"/>
      <w:r w:rsidRPr="00A55108">
        <w:t>Emisja benzo(a)pirenu B(a)P w powiecie</w:t>
      </w:r>
      <w:bookmarkEnd w:id="296"/>
      <w:bookmarkEnd w:id="297"/>
      <w:bookmarkEnd w:id="298"/>
      <w:bookmarkEnd w:id="299"/>
      <w:bookmarkEnd w:id="300"/>
      <w:bookmarkEnd w:id="301"/>
      <w:bookmarkEnd w:id="302"/>
      <w:r>
        <w:t xml:space="preserve"> z podziałem na rodzaj paliw i energii</w:t>
      </w:r>
      <w:bookmarkEnd w:id="303"/>
    </w:p>
    <w:p w14:paraId="31A8F323" w14:textId="77777777" w:rsidR="003F27C7" w:rsidRPr="005906F1" w:rsidRDefault="003F27C7" w:rsidP="003F27C7">
      <w:pPr>
        <w:rPr>
          <w:rFonts w:asciiTheme="minorHAnsi" w:hAnsiTheme="minorHAnsi" w:cstheme="minorHAnsi"/>
        </w:rPr>
      </w:pPr>
      <w:r w:rsidRPr="00A55108">
        <w:rPr>
          <w:rFonts w:asciiTheme="minorHAnsi" w:hAnsiTheme="minorHAnsi" w:cstheme="minorHAnsi"/>
          <w:szCs w:val="22"/>
        </w:rPr>
        <w:t xml:space="preserve">Całkowita roczna </w:t>
      </w:r>
      <w:r>
        <w:rPr>
          <w:rFonts w:asciiTheme="minorHAnsi" w:hAnsiTheme="minorHAnsi" w:cstheme="minorHAnsi"/>
          <w:szCs w:val="22"/>
        </w:rPr>
        <w:t>benzo(a)pirenu B(a)P</w:t>
      </w:r>
      <w:r>
        <w:rPr>
          <w:rFonts w:asciiTheme="minorHAnsi" w:hAnsiTheme="minorHAnsi" w:cstheme="minorHAnsi"/>
          <w:szCs w:val="22"/>
          <w:vertAlign w:val="subscript"/>
        </w:rPr>
        <w:t xml:space="preserve"> </w:t>
      </w:r>
      <w:r>
        <w:rPr>
          <w:rFonts w:asciiTheme="minorHAnsi" w:hAnsiTheme="minorHAnsi" w:cstheme="minorHAnsi"/>
          <w:szCs w:val="22"/>
        </w:rPr>
        <w:t>wynikająca ze zużycia paliw i energii</w:t>
      </w:r>
      <w:r w:rsidRPr="00A55108">
        <w:rPr>
          <w:rFonts w:asciiTheme="minorHAnsi" w:hAnsiTheme="minorHAnsi" w:cstheme="minorHAnsi"/>
          <w:szCs w:val="22"/>
        </w:rPr>
        <w:t xml:space="preserve"> wynosi </w:t>
      </w:r>
      <w:r>
        <w:rPr>
          <w:rFonts w:asciiTheme="minorHAnsi" w:hAnsiTheme="minorHAnsi" w:cstheme="minorHAnsi"/>
          <w:bCs/>
          <w:szCs w:val="22"/>
        </w:rPr>
        <w:t>848,63 kgB(a)P</w:t>
      </w:r>
      <w:r w:rsidRPr="00A55108">
        <w:rPr>
          <w:rFonts w:asciiTheme="minorHAnsi" w:hAnsiTheme="minorHAnsi" w:cstheme="minorHAnsi"/>
          <w:bCs/>
          <w:szCs w:val="22"/>
        </w:rPr>
        <w:t xml:space="preserve">. </w:t>
      </w:r>
      <w:r w:rsidRPr="00A55108">
        <w:rPr>
          <w:rFonts w:asciiTheme="minorHAnsi" w:hAnsiTheme="minorHAnsi" w:cstheme="minorHAnsi"/>
          <w:szCs w:val="22"/>
        </w:rPr>
        <w:t xml:space="preserve">Największy udział w łącznym bilansie </w:t>
      </w:r>
      <w:r>
        <w:rPr>
          <w:rFonts w:asciiTheme="minorHAnsi" w:hAnsiTheme="minorHAnsi" w:cstheme="minorHAnsi"/>
          <w:szCs w:val="22"/>
        </w:rPr>
        <w:t>emisji mają paliwa węglowe, które odpowiadają za 91,69% emisji B(a)P</w:t>
      </w:r>
      <w:r>
        <w:rPr>
          <w:rFonts w:asciiTheme="minorHAnsi" w:hAnsiTheme="minorHAnsi" w:cstheme="minorHAnsi"/>
          <w:szCs w:val="22"/>
          <w:vertAlign w:val="subscript"/>
        </w:rPr>
        <w:t xml:space="preserve"> </w:t>
      </w:r>
      <w:r w:rsidRPr="00A55108">
        <w:rPr>
          <w:rFonts w:asciiTheme="minorHAnsi" w:hAnsiTheme="minorHAnsi" w:cstheme="minorHAnsi"/>
          <w:szCs w:val="22"/>
        </w:rPr>
        <w:t xml:space="preserve">oraz </w:t>
      </w:r>
      <w:r>
        <w:rPr>
          <w:rFonts w:asciiTheme="minorHAnsi" w:hAnsiTheme="minorHAnsi" w:cstheme="minorHAnsi"/>
          <w:szCs w:val="22"/>
        </w:rPr>
        <w:t>drewno, które odpowiada za 8,06% całej emisji B(a)P</w:t>
      </w:r>
      <w:r>
        <w:rPr>
          <w:rFonts w:asciiTheme="minorHAnsi" w:hAnsiTheme="minorHAnsi" w:cstheme="minorHAnsi"/>
          <w:szCs w:val="22"/>
          <w:vertAlign w:val="subscript"/>
        </w:rPr>
        <w:t xml:space="preserve"> </w:t>
      </w:r>
      <w:r>
        <w:rPr>
          <w:rFonts w:asciiTheme="minorHAnsi" w:hAnsiTheme="minorHAnsi" w:cstheme="minorHAnsi"/>
          <w:szCs w:val="22"/>
        </w:rPr>
        <w:t>w powiecie.</w:t>
      </w:r>
    </w:p>
    <w:p w14:paraId="711B574B" w14:textId="2F29C39E" w:rsidR="009778DC" w:rsidRPr="00A55108" w:rsidRDefault="009778DC" w:rsidP="001618B6">
      <w:pPr>
        <w:pStyle w:val="nad"/>
        <w:rPr>
          <w:rFonts w:asciiTheme="minorHAnsi" w:hAnsiTheme="minorHAnsi" w:cstheme="minorHAnsi"/>
          <w:vertAlign w:val="subscript"/>
        </w:rPr>
      </w:pPr>
      <w:bookmarkStart w:id="309" w:name="_Toc71199423"/>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23</w:t>
      </w:r>
      <w:r w:rsidRPr="00A55108">
        <w:rPr>
          <w:rFonts w:asciiTheme="minorHAnsi" w:hAnsiTheme="minorHAnsi" w:cstheme="minorHAnsi"/>
          <w:noProof/>
        </w:rPr>
        <w:fldChar w:fldCharType="end"/>
      </w:r>
      <w:r w:rsidRPr="00A55108">
        <w:rPr>
          <w:rFonts w:asciiTheme="minorHAnsi" w:hAnsiTheme="minorHAnsi" w:cstheme="minorHAnsi"/>
        </w:rPr>
        <w:t>. Emisja B(a)P</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rodzajów paliw.</w:t>
      </w:r>
      <w:bookmarkStart w:id="310" w:name="_Toc456793954"/>
      <w:bookmarkEnd w:id="304"/>
      <w:bookmarkEnd w:id="305"/>
      <w:bookmarkEnd w:id="306"/>
      <w:bookmarkEnd w:id="307"/>
      <w:bookmarkEnd w:id="308"/>
      <w:bookmarkEnd w:id="309"/>
      <w:r w:rsidRPr="00A55108">
        <w:rPr>
          <w:rFonts w:asciiTheme="minorHAnsi" w:hAnsiTheme="minorHAnsi" w:cstheme="minorHAnsi"/>
          <w:vertAlign w:val="subscript"/>
        </w:rPr>
        <w:tab/>
      </w:r>
    </w:p>
    <w:tbl>
      <w:tblPr>
        <w:tblW w:w="5000" w:type="pct"/>
        <w:tblInd w:w="55" w:type="dxa"/>
        <w:tblCellMar>
          <w:left w:w="70" w:type="dxa"/>
          <w:right w:w="70" w:type="dxa"/>
        </w:tblCellMar>
        <w:tblLook w:val="04A0" w:firstRow="1" w:lastRow="0" w:firstColumn="1" w:lastColumn="0" w:noHBand="0" w:noVBand="1"/>
      </w:tblPr>
      <w:tblGrid>
        <w:gridCol w:w="1115"/>
        <w:gridCol w:w="1232"/>
        <w:gridCol w:w="1485"/>
        <w:gridCol w:w="1321"/>
        <w:gridCol w:w="1071"/>
        <w:gridCol w:w="1269"/>
        <w:gridCol w:w="1260"/>
        <w:gridCol w:w="1276"/>
        <w:gridCol w:w="1268"/>
        <w:gridCol w:w="1442"/>
        <w:gridCol w:w="1253"/>
      </w:tblGrid>
      <w:tr w:rsidR="009778DC" w:rsidRPr="00A55108" w14:paraId="6E2EB941" w14:textId="77777777" w:rsidTr="001618B6">
        <w:trPr>
          <w:trHeight w:val="397"/>
        </w:trPr>
        <w:tc>
          <w:tcPr>
            <w:tcW w:w="14459"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0F0BA7A"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B(a)P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[kgB(a)P/rok]</w:t>
            </w:r>
          </w:p>
        </w:tc>
      </w:tr>
      <w:tr w:rsidR="00E03AF7" w:rsidRPr="00A55108" w14:paraId="0D050BDC" w14:textId="77777777" w:rsidTr="001618B6">
        <w:trPr>
          <w:trHeight w:val="397"/>
        </w:trPr>
        <w:tc>
          <w:tcPr>
            <w:tcW w:w="116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185D1C6" w14:textId="77777777" w:rsidR="009778DC" w:rsidRPr="00A55108" w:rsidRDefault="009778DC" w:rsidP="001618B6">
            <w:pPr>
              <w:spacing w:after="0" w:line="240" w:lineRule="auto"/>
              <w:rPr>
                <w:rFonts w:asciiTheme="minorHAnsi" w:hAnsiTheme="minorHAnsi" w:cstheme="minorHAnsi"/>
                <w:sz w:val="20"/>
                <w:szCs w:val="20"/>
              </w:rPr>
            </w:pPr>
            <w:r w:rsidRPr="00A55108">
              <w:rPr>
                <w:rFonts w:asciiTheme="minorHAnsi" w:hAnsiTheme="minorHAnsi" w:cstheme="minorHAnsi"/>
                <w:sz w:val="20"/>
                <w:szCs w:val="20"/>
              </w:rPr>
              <w:t> </w:t>
            </w:r>
          </w:p>
        </w:tc>
        <w:tc>
          <w:tcPr>
            <w:tcW w:w="125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55CD66C7"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energia elektryczna</w:t>
            </w:r>
          </w:p>
        </w:tc>
        <w:tc>
          <w:tcPr>
            <w:tcW w:w="155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43ECD5EE"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ciepło sieciowe</w:t>
            </w:r>
          </w:p>
        </w:tc>
        <w:tc>
          <w:tcPr>
            <w:tcW w:w="1321"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6FD7EC0A"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gaz</w:t>
            </w:r>
          </w:p>
        </w:tc>
        <w:tc>
          <w:tcPr>
            <w:tcW w:w="1112"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49874101"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węgiel</w:t>
            </w:r>
          </w:p>
        </w:tc>
        <w:tc>
          <w:tcPr>
            <w:tcW w:w="1316"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4D5A97D"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opałowy</w:t>
            </w:r>
          </w:p>
        </w:tc>
        <w:tc>
          <w:tcPr>
            <w:tcW w:w="1314"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3D4105A"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drewno</w:t>
            </w:r>
          </w:p>
        </w:tc>
        <w:tc>
          <w:tcPr>
            <w:tcW w:w="131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298434C6"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129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4FE94EF2"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1497"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44866A89"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 Transport</w:t>
            </w:r>
          </w:p>
        </w:tc>
        <w:tc>
          <w:tcPr>
            <w:tcW w:w="1313"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3B1F4B0"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r>
      <w:tr w:rsidR="00E03AF7" w:rsidRPr="00A55108" w14:paraId="266D2D51" w14:textId="77777777" w:rsidTr="001618B6">
        <w:trPr>
          <w:trHeight w:val="397"/>
        </w:trPr>
        <w:tc>
          <w:tcPr>
            <w:tcW w:w="1166" w:type="dxa"/>
            <w:tcBorders>
              <w:bottom w:val="single" w:sz="4" w:space="0" w:color="808080" w:themeColor="background1" w:themeShade="80"/>
              <w:right w:val="single" w:sz="4" w:space="0" w:color="808080" w:themeColor="background1" w:themeShade="80"/>
            </w:tcBorders>
            <w:shd w:val="clear" w:color="auto" w:fill="auto"/>
            <w:vAlign w:val="center"/>
            <w:hideMark/>
          </w:tcPr>
          <w:p w14:paraId="15A4BD9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25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C09BB9E"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55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C6F88F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32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DE6739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12"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CECB44E"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778,10</w:t>
            </w:r>
          </w:p>
        </w:tc>
        <w:tc>
          <w:tcPr>
            <w:tcW w:w="131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FCDEF5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0,01</w:t>
            </w:r>
          </w:p>
        </w:tc>
        <w:tc>
          <w:tcPr>
            <w:tcW w:w="131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A6503F2"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68,41</w:t>
            </w:r>
          </w:p>
        </w:tc>
        <w:tc>
          <w:tcPr>
            <w:tcW w:w="131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055657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0,27</w:t>
            </w:r>
          </w:p>
        </w:tc>
        <w:tc>
          <w:tcPr>
            <w:tcW w:w="129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7220DCD"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1,84</w:t>
            </w:r>
          </w:p>
        </w:tc>
        <w:tc>
          <w:tcPr>
            <w:tcW w:w="149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078323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313" w:type="dxa"/>
            <w:tcBorders>
              <w:left w:val="single" w:sz="4" w:space="0" w:color="808080" w:themeColor="background1" w:themeShade="80"/>
              <w:bottom w:val="single" w:sz="4" w:space="0" w:color="808080" w:themeColor="background1" w:themeShade="80"/>
            </w:tcBorders>
            <w:shd w:val="clear" w:color="auto" w:fill="auto"/>
            <w:vAlign w:val="center"/>
            <w:hideMark/>
          </w:tcPr>
          <w:p w14:paraId="0E2B1910"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848,63</w:t>
            </w:r>
          </w:p>
        </w:tc>
      </w:tr>
      <w:tr w:rsidR="00E03AF7" w:rsidRPr="00A55108" w14:paraId="551679E1" w14:textId="77777777" w:rsidTr="001618B6">
        <w:trPr>
          <w:trHeight w:val="397"/>
        </w:trPr>
        <w:tc>
          <w:tcPr>
            <w:tcW w:w="116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570403C"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12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E5D266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5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696E069"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3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52BEF6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18BA19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91,69</w:t>
            </w:r>
          </w:p>
        </w:tc>
        <w:tc>
          <w:tcPr>
            <w:tcW w:w="131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C35581"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3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4B4176B"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8,06</w:t>
            </w:r>
          </w:p>
        </w:tc>
        <w:tc>
          <w:tcPr>
            <w:tcW w:w="13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BF350BD"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0,03</w:t>
            </w:r>
          </w:p>
        </w:tc>
        <w:tc>
          <w:tcPr>
            <w:tcW w:w="12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06D5FF0"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0,22</w:t>
            </w:r>
          </w:p>
        </w:tc>
        <w:tc>
          <w:tcPr>
            <w:tcW w:w="14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F066F01"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31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24DD33BC"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100,00</w:t>
            </w:r>
          </w:p>
        </w:tc>
      </w:tr>
    </w:tbl>
    <w:p w14:paraId="5A4E8A9F" w14:textId="77777777" w:rsidR="009778DC" w:rsidRPr="00A55108" w:rsidRDefault="009778DC" w:rsidP="004B561A">
      <w:pPr>
        <w:rPr>
          <w:rFonts w:asciiTheme="minorHAnsi" w:hAnsiTheme="minorHAnsi" w:cstheme="minorHAnsi"/>
          <w:szCs w:val="22"/>
        </w:rPr>
      </w:pPr>
    </w:p>
    <w:p w14:paraId="6F6E615F" w14:textId="6D777B90" w:rsidR="001618B6" w:rsidRPr="00A55108" w:rsidRDefault="001618B6" w:rsidP="001618B6">
      <w:pPr>
        <w:pStyle w:val="nad"/>
        <w:rPr>
          <w:rFonts w:asciiTheme="minorHAnsi" w:hAnsiTheme="minorHAnsi" w:cstheme="minorHAnsi"/>
        </w:rPr>
      </w:pPr>
      <w:bookmarkStart w:id="311" w:name="_Toc71199463"/>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17</w:t>
      </w:r>
      <w:r w:rsidRPr="00A55108">
        <w:rPr>
          <w:rFonts w:asciiTheme="minorHAnsi" w:hAnsiTheme="minorHAnsi" w:cstheme="minorHAnsi"/>
        </w:rPr>
        <w:fldChar w:fldCharType="end"/>
      </w:r>
      <w:r w:rsidRPr="00A55108">
        <w:rPr>
          <w:rFonts w:asciiTheme="minorHAnsi" w:hAnsiTheme="minorHAnsi" w:cstheme="minorHAnsi"/>
        </w:rPr>
        <w:t xml:space="preserve"> Emisja B(a)P w powiecie wg. rodzajów paliw.</w:t>
      </w:r>
      <w:bookmarkEnd w:id="311"/>
    </w:p>
    <w:p w14:paraId="1228E675" w14:textId="77777777" w:rsidR="009778DC" w:rsidRPr="00A55108" w:rsidRDefault="0000373E" w:rsidP="001618B6">
      <w:pPr>
        <w:jc w:val="left"/>
        <w:rPr>
          <w:rFonts w:asciiTheme="minorHAnsi" w:hAnsiTheme="minorHAnsi" w:cstheme="minorHAnsi"/>
          <w:szCs w:val="22"/>
        </w:rPr>
      </w:pPr>
      <w:r w:rsidRPr="00A55108">
        <w:rPr>
          <w:rFonts w:asciiTheme="minorHAnsi" w:hAnsiTheme="minorHAnsi" w:cstheme="minorHAnsi"/>
          <w:noProof/>
        </w:rPr>
        <w:drawing>
          <wp:inline distT="0" distB="0" distL="0" distR="0" wp14:anchorId="1D11C396" wp14:editId="4B795377">
            <wp:extent cx="5940000" cy="2952000"/>
            <wp:effectExtent l="0" t="0" r="3810" b="1270"/>
            <wp:docPr id="20" name="Chart 2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F2B12E" w14:textId="28F6B179" w:rsidR="003F27C7" w:rsidRPr="00A55108" w:rsidRDefault="003F27C7" w:rsidP="003F27C7">
      <w:pPr>
        <w:pStyle w:val="Nagwek2"/>
      </w:pPr>
      <w:bookmarkStart w:id="312" w:name="_Toc71199280"/>
      <w:bookmarkStart w:id="313" w:name="_Toc519174479"/>
      <w:bookmarkStart w:id="314" w:name="_Toc9510842"/>
      <w:bookmarkStart w:id="315" w:name="_Toc26181116"/>
      <w:bookmarkStart w:id="316" w:name="_Toc66987805"/>
      <w:r w:rsidRPr="00A55108">
        <w:t>Emisja benzo(a)pirenu B(a)P w powiecie</w:t>
      </w:r>
      <w:r>
        <w:t xml:space="preserve"> z podziałem na sektory</w:t>
      </w:r>
      <w:bookmarkEnd w:id="312"/>
    </w:p>
    <w:p w14:paraId="27E27C1A" w14:textId="4C025127" w:rsidR="003F27C7" w:rsidRPr="003F27C7" w:rsidRDefault="003F27C7" w:rsidP="003F27C7">
      <w:pPr>
        <w:rPr>
          <w:rFonts w:asciiTheme="minorHAnsi" w:hAnsiTheme="minorHAnsi" w:cstheme="minorHAnsi"/>
          <w:szCs w:val="22"/>
        </w:rPr>
      </w:pPr>
      <w:r w:rsidRPr="00A55108">
        <w:rPr>
          <w:rFonts w:asciiTheme="minorHAnsi" w:hAnsiTheme="minorHAnsi" w:cstheme="minorHAnsi"/>
          <w:szCs w:val="22"/>
        </w:rPr>
        <w:t xml:space="preserve">Całkowita roczna emisja </w:t>
      </w:r>
      <w:r>
        <w:rPr>
          <w:rFonts w:asciiTheme="minorHAnsi" w:hAnsiTheme="minorHAnsi" w:cstheme="minorHAnsi"/>
          <w:szCs w:val="22"/>
        </w:rPr>
        <w:t>benzo(a)pirenu B(a)P we wszystkich sektorach</w:t>
      </w:r>
      <w:r w:rsidRPr="00A55108">
        <w:rPr>
          <w:rFonts w:asciiTheme="minorHAnsi" w:hAnsiTheme="minorHAnsi" w:cstheme="minorHAnsi"/>
          <w:szCs w:val="22"/>
        </w:rPr>
        <w:t xml:space="preserve"> wynosi </w:t>
      </w:r>
      <w:r>
        <w:rPr>
          <w:rFonts w:asciiTheme="minorHAnsi" w:hAnsiTheme="minorHAnsi" w:cstheme="minorHAnsi"/>
          <w:bCs/>
          <w:szCs w:val="22"/>
        </w:rPr>
        <w:t>848,63</w:t>
      </w:r>
      <w:r w:rsidRPr="00A55108">
        <w:rPr>
          <w:rFonts w:asciiTheme="minorHAnsi" w:hAnsiTheme="minorHAnsi" w:cstheme="minorHAnsi"/>
          <w:bCs/>
          <w:szCs w:val="22"/>
        </w:rPr>
        <w:t xml:space="preserve"> </w:t>
      </w:r>
      <w:r>
        <w:rPr>
          <w:rFonts w:asciiTheme="minorHAnsi" w:hAnsiTheme="minorHAnsi" w:cstheme="minorHAnsi"/>
          <w:szCs w:val="22"/>
        </w:rPr>
        <w:t xml:space="preserve">kgB(a)P. </w:t>
      </w:r>
      <w:r w:rsidRPr="00A55108">
        <w:rPr>
          <w:rFonts w:asciiTheme="minorHAnsi" w:hAnsiTheme="minorHAnsi" w:cstheme="minorHAnsi"/>
          <w:szCs w:val="22"/>
        </w:rPr>
        <w:t>Największy udział w łącznym bilansie mają sektor</w:t>
      </w:r>
      <w:r>
        <w:rPr>
          <w:rFonts w:asciiTheme="minorHAnsi" w:hAnsiTheme="minorHAnsi" w:cstheme="minorHAnsi"/>
          <w:szCs w:val="22"/>
        </w:rPr>
        <w:t xml:space="preserve"> </w:t>
      </w:r>
      <w:r w:rsidRPr="00A55108">
        <w:rPr>
          <w:rFonts w:asciiTheme="minorHAnsi" w:hAnsiTheme="minorHAnsi" w:cstheme="minorHAnsi"/>
          <w:szCs w:val="22"/>
        </w:rPr>
        <w:t>budownictwa</w:t>
      </w:r>
      <w:r>
        <w:rPr>
          <w:rFonts w:asciiTheme="minorHAnsi" w:hAnsiTheme="minorHAnsi" w:cstheme="minorHAnsi"/>
          <w:szCs w:val="22"/>
        </w:rPr>
        <w:t xml:space="preserve"> mieszkaniowego, który odpowiada za 85,46% emisji B(a)P</w:t>
      </w:r>
      <w:r w:rsidRPr="00A55108">
        <w:rPr>
          <w:rFonts w:asciiTheme="minorHAnsi" w:hAnsiTheme="minorHAnsi" w:cstheme="minorHAnsi"/>
          <w:szCs w:val="22"/>
        </w:rPr>
        <w:t xml:space="preserve"> oraz </w:t>
      </w:r>
      <w:r>
        <w:rPr>
          <w:rFonts w:asciiTheme="minorHAnsi" w:hAnsiTheme="minorHAnsi" w:cstheme="minorHAnsi"/>
          <w:szCs w:val="22"/>
        </w:rPr>
        <w:t xml:space="preserve">sektor przedsiębiorstw i usług odpowiadający za 10,02% całej emisji B(a)P </w:t>
      </w:r>
      <w:r w:rsidRPr="004F2CCE">
        <w:rPr>
          <w:rFonts w:asciiTheme="minorHAnsi" w:hAnsiTheme="minorHAnsi" w:cstheme="minorHAnsi"/>
          <w:szCs w:val="22"/>
        </w:rPr>
        <w:t>w powiecie</w:t>
      </w:r>
      <w:r w:rsidRPr="00A55108">
        <w:rPr>
          <w:rFonts w:asciiTheme="minorHAnsi" w:hAnsiTheme="minorHAnsi" w:cstheme="minorHAnsi"/>
          <w:szCs w:val="22"/>
        </w:rPr>
        <w:t xml:space="preserve">.  </w:t>
      </w:r>
    </w:p>
    <w:p w14:paraId="00EE6772" w14:textId="34CF1F25" w:rsidR="009778DC" w:rsidRPr="00A55108" w:rsidRDefault="009778DC" w:rsidP="001618B6">
      <w:pPr>
        <w:pStyle w:val="nad"/>
        <w:rPr>
          <w:rFonts w:asciiTheme="minorHAnsi" w:hAnsiTheme="minorHAnsi" w:cstheme="minorHAnsi"/>
        </w:rPr>
      </w:pPr>
      <w:bookmarkStart w:id="317" w:name="_Toc71199424"/>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24</w:t>
      </w:r>
      <w:r w:rsidRPr="00A55108">
        <w:rPr>
          <w:rFonts w:asciiTheme="minorHAnsi" w:hAnsiTheme="minorHAnsi" w:cstheme="minorHAnsi"/>
          <w:noProof/>
        </w:rPr>
        <w:fldChar w:fldCharType="end"/>
      </w:r>
      <w:r w:rsidRPr="00A55108">
        <w:rPr>
          <w:rFonts w:asciiTheme="minorHAnsi" w:hAnsiTheme="minorHAnsi" w:cstheme="minorHAnsi"/>
        </w:rPr>
        <w:t>. Emisja B(a)P</w:t>
      </w:r>
      <w:r w:rsidR="00852211" w:rsidRPr="00A55108">
        <w:rPr>
          <w:rFonts w:asciiTheme="minorHAnsi" w:hAnsiTheme="minorHAnsi" w:cstheme="minorHAnsi"/>
        </w:rPr>
        <w:t xml:space="preserve"> w </w:t>
      </w:r>
      <w:r w:rsidR="008D526E" w:rsidRPr="00A55108">
        <w:rPr>
          <w:rFonts w:asciiTheme="minorHAnsi" w:hAnsiTheme="minorHAnsi" w:cstheme="minorHAnsi"/>
        </w:rPr>
        <w:t>powiecie</w:t>
      </w:r>
      <w:r w:rsidRPr="00A55108">
        <w:rPr>
          <w:rFonts w:asciiTheme="minorHAnsi" w:hAnsiTheme="minorHAnsi" w:cstheme="minorHAnsi"/>
        </w:rPr>
        <w:t xml:space="preserve"> wg sektorów.</w:t>
      </w:r>
      <w:bookmarkEnd w:id="310"/>
      <w:bookmarkEnd w:id="313"/>
      <w:bookmarkEnd w:id="314"/>
      <w:bookmarkEnd w:id="315"/>
      <w:bookmarkEnd w:id="316"/>
      <w:bookmarkEnd w:id="317"/>
    </w:p>
    <w:tbl>
      <w:tblPr>
        <w:tblW w:w="1445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7"/>
        <w:gridCol w:w="4536"/>
        <w:gridCol w:w="4946"/>
      </w:tblGrid>
      <w:tr w:rsidR="009778DC" w:rsidRPr="00A55108" w14:paraId="750D58F7" w14:textId="77777777" w:rsidTr="001618B6">
        <w:trPr>
          <w:trHeight w:val="340"/>
        </w:trPr>
        <w:tc>
          <w:tcPr>
            <w:tcW w:w="144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5032773" w14:textId="77777777" w:rsidR="009778DC" w:rsidRPr="00A55108" w:rsidRDefault="009778DC"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xml:space="preserve">Emisja B(a)P na terenie </w:t>
            </w:r>
            <w:r w:rsidR="008D526E" w:rsidRPr="00A55108">
              <w:rPr>
                <w:rFonts w:asciiTheme="minorHAnsi" w:hAnsiTheme="minorHAnsi" w:cstheme="minorHAnsi"/>
                <w:sz w:val="20"/>
                <w:szCs w:val="20"/>
              </w:rPr>
              <w:t>powiatu</w:t>
            </w:r>
            <w:r w:rsidRPr="00A55108">
              <w:rPr>
                <w:rFonts w:asciiTheme="minorHAnsi" w:hAnsiTheme="minorHAnsi" w:cstheme="minorHAnsi"/>
                <w:sz w:val="20"/>
                <w:szCs w:val="20"/>
              </w:rPr>
              <w:t xml:space="preserve"> [kgB(a)P/rok]</w:t>
            </w:r>
          </w:p>
        </w:tc>
      </w:tr>
      <w:tr w:rsidR="00E03AF7" w:rsidRPr="00A55108" w14:paraId="1AB2FBA4" w14:textId="77777777" w:rsidTr="001618B6">
        <w:trPr>
          <w:trHeight w:val="340"/>
        </w:trPr>
        <w:tc>
          <w:tcPr>
            <w:tcW w:w="4977"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1C1B0082" w14:textId="77777777" w:rsidR="009778DC" w:rsidRPr="00A55108" w:rsidRDefault="009778DC" w:rsidP="002A71BA">
            <w:pPr>
              <w:spacing w:after="0" w:line="240" w:lineRule="auto"/>
              <w:jc w:val="center"/>
              <w:rPr>
                <w:rFonts w:asciiTheme="minorHAnsi" w:hAnsiTheme="minorHAnsi" w:cstheme="minorHAnsi"/>
                <w:sz w:val="20"/>
                <w:szCs w:val="20"/>
              </w:rPr>
            </w:pPr>
          </w:p>
        </w:tc>
        <w:tc>
          <w:tcPr>
            <w:tcW w:w="4536"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52EF299B" w14:textId="77777777" w:rsidR="009778DC" w:rsidRPr="00A55108" w:rsidRDefault="009778DC"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946"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3C1C09DB" w14:textId="77777777" w:rsidR="009778DC" w:rsidRPr="00A55108" w:rsidRDefault="009778DC"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r>
      <w:tr w:rsidR="00E03AF7" w:rsidRPr="00A55108" w14:paraId="1D21CD53" w14:textId="77777777" w:rsidTr="001618B6">
        <w:trPr>
          <w:trHeight w:val="340"/>
        </w:trPr>
        <w:tc>
          <w:tcPr>
            <w:tcW w:w="4977" w:type="dxa"/>
            <w:tcBorders>
              <w:top w:val="nil"/>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F6C7753"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Budownictwo mieszkaniowe</w:t>
            </w:r>
          </w:p>
        </w:tc>
        <w:tc>
          <w:tcPr>
            <w:tcW w:w="453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F2AA68F"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0,725</w:t>
            </w:r>
          </w:p>
        </w:tc>
        <w:tc>
          <w:tcPr>
            <w:tcW w:w="4946" w:type="dxa"/>
            <w:tcBorders>
              <w:top w:val="nil"/>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02449C03"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85,45</w:t>
            </w:r>
          </w:p>
        </w:tc>
      </w:tr>
      <w:tr w:rsidR="00E03AF7" w:rsidRPr="00A55108" w14:paraId="25BFA6C2"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4CE9F67"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Użyteczność publiczna</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5C61060"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0,036</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4A6F2A89"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4,27</w:t>
            </w:r>
          </w:p>
        </w:tc>
      </w:tr>
      <w:tr w:rsidR="00E03AF7" w:rsidRPr="00A55108" w14:paraId="047FFA8F"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46D23E9"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Oświetlenie</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078DC5"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0,000</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7ED67629"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r>
      <w:tr w:rsidR="00E03AF7" w:rsidRPr="00A55108" w14:paraId="25624D3F"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CBBF693"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Przedsiębiorstwa, usługi</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1EF28D7"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0,085</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EFE85DE"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10,02</w:t>
            </w:r>
          </w:p>
        </w:tc>
      </w:tr>
      <w:tr w:rsidR="00E03AF7" w:rsidRPr="00A55108" w14:paraId="518C271E"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73A3B2F"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FFD56F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0,002</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4FEE460"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0,24</w:t>
            </w:r>
          </w:p>
        </w:tc>
      </w:tr>
      <w:tr w:rsidR="00E03AF7" w:rsidRPr="00A55108" w14:paraId="66A3206E"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8C5877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CEB74DE"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0,000</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0FEF33CE"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r>
      <w:tr w:rsidR="00E03AF7" w:rsidRPr="00A55108" w14:paraId="525B1510"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B1FF773"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Przemysł</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464C84D"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0,000</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964FD6E"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0,02</w:t>
            </w:r>
          </w:p>
        </w:tc>
      </w:tr>
      <w:tr w:rsidR="00E03AF7" w:rsidRPr="00A55108" w14:paraId="1F427688" w14:textId="77777777" w:rsidTr="001618B6">
        <w:trPr>
          <w:trHeight w:val="340"/>
        </w:trPr>
        <w:tc>
          <w:tcPr>
            <w:tcW w:w="4977"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B43F82F"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45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994CFBB"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0,849</w:t>
            </w:r>
          </w:p>
        </w:tc>
        <w:tc>
          <w:tcPr>
            <w:tcW w:w="494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CF21CA9" w14:textId="77777777" w:rsidR="0000373E" w:rsidRPr="00A55108" w:rsidRDefault="0000373E" w:rsidP="002A71BA">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100,00</w:t>
            </w:r>
          </w:p>
        </w:tc>
      </w:tr>
    </w:tbl>
    <w:p w14:paraId="5C94A235" w14:textId="0536A788" w:rsidR="001618B6" w:rsidRPr="00A55108" w:rsidRDefault="001618B6" w:rsidP="001618B6">
      <w:pPr>
        <w:pStyle w:val="nad"/>
        <w:rPr>
          <w:rFonts w:asciiTheme="minorHAnsi" w:hAnsiTheme="minorHAnsi" w:cstheme="minorHAnsi"/>
        </w:rPr>
      </w:pPr>
      <w:bookmarkStart w:id="318" w:name="_Toc71199464"/>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18</w:t>
      </w:r>
      <w:r w:rsidRPr="00A55108">
        <w:rPr>
          <w:rFonts w:asciiTheme="minorHAnsi" w:hAnsiTheme="minorHAnsi" w:cstheme="minorHAnsi"/>
        </w:rPr>
        <w:fldChar w:fldCharType="end"/>
      </w:r>
      <w:r w:rsidRPr="00A55108">
        <w:rPr>
          <w:rFonts w:asciiTheme="minorHAnsi" w:hAnsiTheme="minorHAnsi" w:cstheme="minorHAnsi"/>
        </w:rPr>
        <w:t xml:space="preserve"> Emisja B(a)P w powiecie wg sektorów.</w:t>
      </w:r>
      <w:bookmarkEnd w:id="318"/>
    </w:p>
    <w:p w14:paraId="0A2363FA" w14:textId="77777777" w:rsidR="009778DC" w:rsidRPr="00A55108" w:rsidRDefault="0000373E" w:rsidP="001618B6">
      <w:pPr>
        <w:pStyle w:val="Legenda"/>
        <w:jc w:val="left"/>
        <w:rPr>
          <w:rFonts w:asciiTheme="minorHAnsi" w:hAnsiTheme="minorHAnsi" w:cstheme="minorHAnsi"/>
          <w:sz w:val="22"/>
          <w:szCs w:val="22"/>
        </w:rPr>
      </w:pPr>
      <w:r w:rsidRPr="00A55108">
        <w:rPr>
          <w:rFonts w:asciiTheme="minorHAnsi" w:hAnsiTheme="minorHAnsi" w:cstheme="minorHAnsi"/>
          <w:noProof/>
        </w:rPr>
        <w:drawing>
          <wp:inline distT="0" distB="0" distL="0" distR="0" wp14:anchorId="20450517" wp14:editId="14B5F968">
            <wp:extent cx="5940000" cy="2196000"/>
            <wp:effectExtent l="0" t="0" r="3810" b="13970"/>
            <wp:docPr id="22" name="Chart 22">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27DE5D" w14:textId="77777777" w:rsidR="009778DC" w:rsidRPr="00A55108" w:rsidRDefault="009778DC" w:rsidP="004E362D">
      <w:pPr>
        <w:pStyle w:val="Nagwek2"/>
        <w:sectPr w:rsidR="009778DC" w:rsidRPr="00A55108" w:rsidSect="00230C3A">
          <w:pgSz w:w="16838" w:h="11906" w:orient="landscape"/>
          <w:pgMar w:top="1418" w:right="1418" w:bottom="1418" w:left="1418" w:header="454" w:footer="709" w:gutter="0"/>
          <w:cols w:space="708"/>
          <w:docGrid w:linePitch="360"/>
        </w:sectPr>
      </w:pPr>
      <w:bookmarkStart w:id="319" w:name="_Toc474756193"/>
      <w:bookmarkStart w:id="320" w:name="_Toc9510739"/>
    </w:p>
    <w:p w14:paraId="0B8A80B6" w14:textId="11692ED8" w:rsidR="009778DC" w:rsidRPr="00A55108" w:rsidRDefault="009778DC" w:rsidP="004E362D">
      <w:pPr>
        <w:pStyle w:val="Nagwek2"/>
      </w:pPr>
      <w:bookmarkStart w:id="321" w:name="_Toc26181057"/>
      <w:bookmarkStart w:id="322" w:name="_Toc26452705"/>
      <w:bookmarkStart w:id="323" w:name="_Toc26453029"/>
      <w:bookmarkStart w:id="324" w:name="_Toc67173080"/>
      <w:bookmarkStart w:id="325" w:name="_Toc71199281"/>
      <w:r w:rsidRPr="00A55108">
        <w:t>Transport</w:t>
      </w:r>
      <w:bookmarkEnd w:id="319"/>
      <w:bookmarkEnd w:id="320"/>
      <w:bookmarkEnd w:id="321"/>
      <w:bookmarkEnd w:id="322"/>
      <w:bookmarkEnd w:id="323"/>
      <w:bookmarkEnd w:id="324"/>
      <w:bookmarkEnd w:id="325"/>
    </w:p>
    <w:p w14:paraId="629915A8" w14:textId="77777777" w:rsidR="00355768" w:rsidRDefault="00355768" w:rsidP="001618B6">
      <w:pPr>
        <w:spacing w:after="0"/>
        <w:rPr>
          <w:rFonts w:asciiTheme="minorHAnsi" w:hAnsiTheme="minorHAnsi" w:cstheme="minorHAnsi"/>
          <w:szCs w:val="22"/>
        </w:rPr>
      </w:pPr>
    </w:p>
    <w:p w14:paraId="5B78814F" w14:textId="5F504B28" w:rsidR="009778DC" w:rsidRPr="00A55108" w:rsidRDefault="009778DC" w:rsidP="001618B6">
      <w:pPr>
        <w:spacing w:after="0"/>
        <w:rPr>
          <w:rFonts w:asciiTheme="minorHAnsi" w:hAnsiTheme="minorHAnsi" w:cstheme="minorHAnsi"/>
          <w:szCs w:val="22"/>
        </w:rPr>
      </w:pPr>
      <w:r w:rsidRPr="00A55108">
        <w:rPr>
          <w:rFonts w:asciiTheme="minorHAnsi" w:hAnsiTheme="minorHAnsi" w:cstheme="minorHAnsi"/>
          <w:szCs w:val="22"/>
        </w:rPr>
        <w:t>W emisj</w:t>
      </w:r>
      <w:r w:rsidR="00355768">
        <w:rPr>
          <w:rFonts w:asciiTheme="minorHAnsi" w:hAnsiTheme="minorHAnsi" w:cstheme="minorHAnsi"/>
          <w:szCs w:val="22"/>
        </w:rPr>
        <w:t>i</w:t>
      </w:r>
      <w:r w:rsidRPr="00A55108">
        <w:rPr>
          <w:rFonts w:asciiTheme="minorHAnsi" w:hAnsiTheme="minorHAnsi" w:cstheme="minorHAnsi"/>
          <w:szCs w:val="22"/>
        </w:rPr>
        <w:t xml:space="preserve"> substancji szkodliwych</w:t>
      </w:r>
      <w:r w:rsidR="00852211" w:rsidRPr="00A55108">
        <w:rPr>
          <w:rFonts w:asciiTheme="minorHAnsi" w:hAnsiTheme="minorHAnsi" w:cstheme="minorHAnsi"/>
          <w:szCs w:val="22"/>
        </w:rPr>
        <w:t xml:space="preserve"> </w:t>
      </w:r>
      <w:r w:rsidRPr="00A55108">
        <w:rPr>
          <w:rFonts w:asciiTheme="minorHAnsi" w:hAnsiTheme="minorHAnsi" w:cstheme="minorHAnsi"/>
          <w:szCs w:val="22"/>
        </w:rPr>
        <w:t>dominuje transport drogą krajową oraz drogami powiatowymi.</w:t>
      </w:r>
      <w:r w:rsidR="00852211" w:rsidRPr="00A55108">
        <w:rPr>
          <w:rFonts w:asciiTheme="minorHAnsi" w:hAnsiTheme="minorHAnsi" w:cstheme="minorHAnsi"/>
          <w:szCs w:val="22"/>
        </w:rPr>
        <w:t xml:space="preserve"> </w:t>
      </w:r>
      <w:r w:rsidR="00693B37">
        <w:rPr>
          <w:rFonts w:asciiTheme="minorHAnsi" w:hAnsiTheme="minorHAnsi" w:cstheme="minorHAnsi"/>
          <w:szCs w:val="22"/>
        </w:rPr>
        <w:t>W</w:t>
      </w:r>
      <w:r w:rsidR="00852211" w:rsidRPr="00A55108">
        <w:rPr>
          <w:rFonts w:asciiTheme="minorHAnsi" w:hAnsiTheme="minorHAnsi" w:cstheme="minorHAnsi"/>
          <w:szCs w:val="22"/>
        </w:rPr>
        <w:t> </w:t>
      </w:r>
      <w:r w:rsidRPr="00A55108">
        <w:rPr>
          <w:rFonts w:asciiTheme="minorHAnsi" w:hAnsiTheme="minorHAnsi" w:cstheme="minorHAnsi"/>
          <w:szCs w:val="22"/>
        </w:rPr>
        <w:t>poniższych tabelach przedstawiono emisję</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podziałem na rodzaj paliwa</w:t>
      </w:r>
      <w:r w:rsidR="00852211" w:rsidRPr="00A55108">
        <w:rPr>
          <w:rFonts w:asciiTheme="minorHAnsi" w:hAnsiTheme="minorHAnsi" w:cstheme="minorHAnsi"/>
          <w:szCs w:val="22"/>
        </w:rPr>
        <w:t xml:space="preserve"> i </w:t>
      </w:r>
      <w:r w:rsidRPr="00A55108">
        <w:rPr>
          <w:rFonts w:asciiTheme="minorHAnsi" w:hAnsiTheme="minorHAnsi" w:cstheme="minorHAnsi"/>
          <w:szCs w:val="22"/>
        </w:rPr>
        <w:t>rodzaj drogi dla:</w:t>
      </w:r>
    </w:p>
    <w:p w14:paraId="27EDD7F5" w14:textId="77777777" w:rsidR="009778DC" w:rsidRPr="00A55108" w:rsidRDefault="009778DC" w:rsidP="001618B6">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Dwutlenku węgla CO</w:t>
      </w:r>
      <w:r w:rsidRPr="00A55108">
        <w:rPr>
          <w:rFonts w:asciiTheme="minorHAnsi" w:hAnsiTheme="minorHAnsi" w:cstheme="minorHAnsi"/>
          <w:szCs w:val="22"/>
          <w:vertAlign w:val="subscript"/>
        </w:rPr>
        <w:t>2</w:t>
      </w:r>
      <w:r w:rsidRPr="00A55108">
        <w:rPr>
          <w:rFonts w:asciiTheme="minorHAnsi" w:hAnsiTheme="minorHAnsi" w:cstheme="minorHAnsi"/>
          <w:szCs w:val="22"/>
        </w:rPr>
        <w:t>,</w:t>
      </w:r>
    </w:p>
    <w:p w14:paraId="6A82A074" w14:textId="77777777" w:rsidR="009778DC" w:rsidRPr="00A55108" w:rsidRDefault="009778DC" w:rsidP="001618B6">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Tlenku węgla CO,</w:t>
      </w:r>
    </w:p>
    <w:p w14:paraId="305262CD" w14:textId="77777777" w:rsidR="009778DC" w:rsidRPr="00A55108" w:rsidRDefault="009778DC" w:rsidP="001618B6">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Tlenku siarki (IV) SO</w:t>
      </w:r>
      <w:r w:rsidRPr="00A55108">
        <w:rPr>
          <w:rFonts w:asciiTheme="minorHAnsi" w:hAnsiTheme="minorHAnsi" w:cstheme="minorHAnsi"/>
          <w:szCs w:val="22"/>
          <w:vertAlign w:val="subscript"/>
        </w:rPr>
        <w:t>2</w:t>
      </w:r>
      <w:r w:rsidRPr="00A55108">
        <w:rPr>
          <w:rFonts w:asciiTheme="minorHAnsi" w:hAnsiTheme="minorHAnsi" w:cstheme="minorHAnsi"/>
          <w:szCs w:val="22"/>
        </w:rPr>
        <w:t>,</w:t>
      </w:r>
    </w:p>
    <w:p w14:paraId="63A51216" w14:textId="77777777" w:rsidR="009778DC" w:rsidRPr="00A55108" w:rsidRDefault="009778DC" w:rsidP="001618B6">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Tlenków azotu NOx,</w:t>
      </w:r>
    </w:p>
    <w:p w14:paraId="4EB3B7FF" w14:textId="77777777" w:rsidR="009778DC" w:rsidRPr="00A55108" w:rsidRDefault="009778DC" w:rsidP="001618B6">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Pyłu zawieszonego PM10,</w:t>
      </w:r>
    </w:p>
    <w:p w14:paraId="5FA6A1F4" w14:textId="77777777" w:rsidR="009778DC" w:rsidRPr="00A55108" w:rsidRDefault="009778DC" w:rsidP="001618B6">
      <w:pPr>
        <w:pStyle w:val="Akapitzlist"/>
        <w:numPr>
          <w:ilvl w:val="0"/>
          <w:numId w:val="12"/>
        </w:numPr>
        <w:spacing w:after="0"/>
        <w:jc w:val="left"/>
        <w:rPr>
          <w:rFonts w:asciiTheme="minorHAnsi" w:hAnsiTheme="minorHAnsi" w:cstheme="minorHAnsi"/>
          <w:szCs w:val="22"/>
        </w:rPr>
      </w:pPr>
      <w:r w:rsidRPr="00A55108">
        <w:rPr>
          <w:rFonts w:asciiTheme="minorHAnsi" w:hAnsiTheme="minorHAnsi" w:cstheme="minorHAnsi"/>
          <w:szCs w:val="22"/>
        </w:rPr>
        <w:t>Pyłu zawieszone PM2,5,</w:t>
      </w:r>
    </w:p>
    <w:p w14:paraId="169FF232" w14:textId="77777777" w:rsidR="009778DC" w:rsidRPr="00A55108" w:rsidRDefault="009778DC" w:rsidP="001618B6">
      <w:pPr>
        <w:pStyle w:val="Akapitzlist"/>
        <w:numPr>
          <w:ilvl w:val="0"/>
          <w:numId w:val="12"/>
        </w:numPr>
        <w:spacing w:after="0"/>
        <w:jc w:val="left"/>
        <w:rPr>
          <w:rFonts w:asciiTheme="minorHAnsi" w:hAnsiTheme="minorHAnsi" w:cstheme="minorHAnsi"/>
          <w:szCs w:val="22"/>
          <w:lang w:val="en-US"/>
        </w:rPr>
      </w:pPr>
      <w:r w:rsidRPr="00A55108">
        <w:rPr>
          <w:rFonts w:asciiTheme="minorHAnsi" w:hAnsiTheme="minorHAnsi" w:cstheme="minorHAnsi"/>
          <w:szCs w:val="22"/>
          <w:lang w:val="en-US"/>
        </w:rPr>
        <w:t>Benzo(a)pirenu B(a)P.</w:t>
      </w:r>
    </w:p>
    <w:p w14:paraId="5C6141D0" w14:textId="77777777" w:rsidR="009778DC" w:rsidRPr="00A55108" w:rsidRDefault="009778DC" w:rsidP="001618B6">
      <w:pPr>
        <w:spacing w:before="120" w:after="0"/>
        <w:rPr>
          <w:rFonts w:asciiTheme="minorHAnsi" w:hAnsiTheme="minorHAnsi" w:cstheme="minorHAnsi"/>
          <w:b/>
          <w:color w:val="215868" w:themeColor="accent5" w:themeShade="80"/>
          <w:szCs w:val="22"/>
        </w:rPr>
      </w:pPr>
      <w:bookmarkStart w:id="326" w:name="OLE_LINK3"/>
      <w:bookmarkStart w:id="327" w:name="OLE_LINK4"/>
      <w:r w:rsidRPr="00A55108">
        <w:rPr>
          <w:rFonts w:asciiTheme="minorHAnsi" w:hAnsiTheme="minorHAnsi" w:cstheme="minorHAnsi"/>
          <w:b/>
          <w:color w:val="215868" w:themeColor="accent5" w:themeShade="80"/>
          <w:szCs w:val="22"/>
        </w:rPr>
        <w:t>Emisja CO</w:t>
      </w:r>
      <w:r w:rsidRPr="00A55108">
        <w:rPr>
          <w:rFonts w:asciiTheme="minorHAnsi" w:hAnsiTheme="minorHAnsi" w:cstheme="minorHAnsi"/>
          <w:b/>
          <w:color w:val="215868" w:themeColor="accent5" w:themeShade="80"/>
          <w:szCs w:val="22"/>
          <w:vertAlign w:val="subscript"/>
        </w:rPr>
        <w:t>2</w:t>
      </w:r>
      <w:r w:rsidR="00852211" w:rsidRPr="00A55108">
        <w:rPr>
          <w:rFonts w:asciiTheme="minorHAnsi" w:hAnsiTheme="minorHAnsi" w:cstheme="minorHAnsi"/>
          <w:b/>
          <w:color w:val="215868" w:themeColor="accent5" w:themeShade="80"/>
          <w:szCs w:val="22"/>
        </w:rPr>
        <w:t xml:space="preserve"> w </w:t>
      </w:r>
      <w:r w:rsidRPr="00A55108">
        <w:rPr>
          <w:rFonts w:asciiTheme="minorHAnsi" w:hAnsiTheme="minorHAnsi" w:cstheme="minorHAnsi"/>
          <w:b/>
          <w:color w:val="215868" w:themeColor="accent5" w:themeShade="80"/>
          <w:szCs w:val="22"/>
        </w:rPr>
        <w:t xml:space="preserve">transporcie na terenie </w:t>
      </w:r>
      <w:r w:rsidR="008D526E" w:rsidRPr="00A55108">
        <w:rPr>
          <w:rFonts w:asciiTheme="minorHAnsi" w:hAnsiTheme="minorHAnsi" w:cstheme="minorHAnsi"/>
          <w:b/>
          <w:color w:val="215868" w:themeColor="accent5" w:themeShade="80"/>
          <w:szCs w:val="22"/>
        </w:rPr>
        <w:t>powiatu</w:t>
      </w:r>
      <w:r w:rsidRPr="00A55108">
        <w:rPr>
          <w:rFonts w:asciiTheme="minorHAnsi" w:hAnsiTheme="minorHAnsi" w:cstheme="minorHAnsi"/>
          <w:b/>
          <w:color w:val="215868" w:themeColor="accent5" w:themeShade="80"/>
          <w:szCs w:val="22"/>
        </w:rPr>
        <w:t>:</w:t>
      </w:r>
    </w:p>
    <w:p w14:paraId="57BB14E2" w14:textId="57D3206D" w:rsidR="009778DC" w:rsidRPr="00A55108" w:rsidRDefault="009778DC" w:rsidP="001618B6">
      <w:pPr>
        <w:pStyle w:val="nad"/>
        <w:rPr>
          <w:rFonts w:asciiTheme="minorHAnsi" w:hAnsiTheme="minorHAnsi" w:cstheme="minorHAnsi"/>
        </w:rPr>
      </w:pPr>
      <w:bookmarkStart w:id="328" w:name="_Toc436333128"/>
      <w:bookmarkStart w:id="329" w:name="_Toc474756080"/>
      <w:bookmarkStart w:id="330" w:name="_Toc9510828"/>
      <w:bookmarkStart w:id="331" w:name="_Toc26181117"/>
      <w:bookmarkStart w:id="332" w:name="_Toc66987806"/>
      <w:bookmarkStart w:id="333" w:name="_Toc71199425"/>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25</w:t>
      </w:r>
      <w:r w:rsidR="007B1CF3" w:rsidRPr="00A55108">
        <w:rPr>
          <w:rFonts w:asciiTheme="minorHAnsi" w:hAnsiTheme="minorHAnsi" w:cstheme="minorHAnsi"/>
          <w:noProof/>
        </w:rPr>
        <w:fldChar w:fldCharType="end"/>
      </w:r>
      <w:r w:rsidRPr="00A55108">
        <w:rPr>
          <w:rFonts w:asciiTheme="minorHAnsi" w:hAnsiTheme="minorHAnsi" w:cstheme="minorHAnsi"/>
        </w:rPr>
        <w:t>. Emisja CO</w:t>
      </w:r>
      <w:r w:rsidRPr="00A55108">
        <w:rPr>
          <w:rFonts w:asciiTheme="minorHAnsi" w:hAnsiTheme="minorHAnsi" w:cstheme="minorHAnsi"/>
          <w:vertAlign w:val="subscript"/>
        </w:rPr>
        <w:t>2</w:t>
      </w:r>
      <w:r w:rsidRPr="00A55108">
        <w:rPr>
          <w:rFonts w:asciiTheme="minorHAnsi" w:hAnsiTheme="minorHAnsi" w:cstheme="minorHAnsi"/>
        </w:rPr>
        <w:t xml:space="preserve">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28"/>
      <w:bookmarkEnd w:id="329"/>
      <w:bookmarkEnd w:id="330"/>
      <w:r w:rsidRPr="00A55108">
        <w:rPr>
          <w:rFonts w:asciiTheme="minorHAnsi" w:hAnsiTheme="minorHAnsi" w:cstheme="minorHAnsi"/>
        </w:rPr>
        <w:t>.</w:t>
      </w:r>
      <w:bookmarkEnd w:id="331"/>
      <w:bookmarkEnd w:id="332"/>
      <w:bookmarkEnd w:id="333"/>
    </w:p>
    <w:tbl>
      <w:tblPr>
        <w:tblW w:w="5000" w:type="pct"/>
        <w:tblCellMar>
          <w:left w:w="70" w:type="dxa"/>
          <w:right w:w="70" w:type="dxa"/>
        </w:tblCellMar>
        <w:tblLook w:val="04A0" w:firstRow="1" w:lastRow="0" w:firstColumn="1" w:lastColumn="0" w:noHBand="0" w:noVBand="1"/>
      </w:tblPr>
      <w:tblGrid>
        <w:gridCol w:w="1917"/>
        <w:gridCol w:w="1790"/>
        <w:gridCol w:w="1535"/>
        <w:gridCol w:w="1049"/>
        <w:gridCol w:w="1281"/>
        <w:gridCol w:w="1488"/>
      </w:tblGrid>
      <w:tr w:rsidR="009778DC" w:rsidRPr="00A55108" w14:paraId="5502E958" w14:textId="77777777" w:rsidTr="001C3775">
        <w:trPr>
          <w:trHeight w:val="340"/>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F1CF57F"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CO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 xml:space="preserve"> - Transport [tCO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w:t>
            </w:r>
          </w:p>
        </w:tc>
      </w:tr>
      <w:tr w:rsidR="00E03AF7" w:rsidRPr="00A55108" w14:paraId="37AE0B1E" w14:textId="77777777" w:rsidTr="001C3775">
        <w:trPr>
          <w:trHeight w:val="340"/>
        </w:trPr>
        <w:tc>
          <w:tcPr>
            <w:tcW w:w="1058"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6BBEB77F" w14:textId="77777777" w:rsidR="009778DC" w:rsidRPr="00A55108" w:rsidRDefault="009778DC" w:rsidP="001618B6">
            <w:pPr>
              <w:spacing w:after="0" w:line="240" w:lineRule="auto"/>
              <w:jc w:val="center"/>
              <w:rPr>
                <w:rFonts w:asciiTheme="minorHAnsi" w:hAnsiTheme="minorHAnsi" w:cstheme="minorHAnsi"/>
                <w:sz w:val="20"/>
                <w:szCs w:val="20"/>
              </w:rPr>
            </w:pPr>
          </w:p>
        </w:tc>
        <w:tc>
          <w:tcPr>
            <w:tcW w:w="988"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E927DDF"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847"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4F39BDF"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579"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0AF74E8"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707"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624B947"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82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9E4C031"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5F9845B6" w14:textId="77777777" w:rsidTr="001C3775">
        <w:trPr>
          <w:trHeight w:val="340"/>
        </w:trPr>
        <w:tc>
          <w:tcPr>
            <w:tcW w:w="1058"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2AED464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988"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BADFD7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847"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CE198B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2659,51</w:t>
            </w:r>
          </w:p>
        </w:tc>
        <w:tc>
          <w:tcPr>
            <w:tcW w:w="579"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5AD9B0C"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707"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021F60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2659,51</w:t>
            </w:r>
          </w:p>
        </w:tc>
        <w:tc>
          <w:tcPr>
            <w:tcW w:w="821" w:type="pct"/>
            <w:tcBorders>
              <w:left w:val="single" w:sz="4" w:space="0" w:color="808080" w:themeColor="background1" w:themeShade="80"/>
              <w:bottom w:val="single" w:sz="4" w:space="0" w:color="808080" w:themeColor="background1" w:themeShade="80"/>
            </w:tcBorders>
            <w:shd w:val="clear" w:color="auto" w:fill="auto"/>
            <w:noWrap/>
            <w:vAlign w:val="center"/>
            <w:hideMark/>
          </w:tcPr>
          <w:p w14:paraId="21E815C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0,83</w:t>
            </w:r>
          </w:p>
        </w:tc>
      </w:tr>
      <w:tr w:rsidR="00E03AF7" w:rsidRPr="00A55108" w14:paraId="3A6DCE8C" w14:textId="77777777" w:rsidTr="001C3775">
        <w:trPr>
          <w:trHeight w:val="340"/>
        </w:trPr>
        <w:tc>
          <w:tcPr>
            <w:tcW w:w="105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FB74FD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9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67E436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47984,42</w:t>
            </w:r>
          </w:p>
        </w:tc>
        <w:tc>
          <w:tcPr>
            <w:tcW w:w="8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4EC495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79622,26</w:t>
            </w:r>
          </w:p>
        </w:tc>
        <w:tc>
          <w:tcPr>
            <w:tcW w:w="5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7C66BAB"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8867,38</w:t>
            </w:r>
          </w:p>
        </w:tc>
        <w:tc>
          <w:tcPr>
            <w:tcW w:w="7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21D498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136474,06</w:t>
            </w:r>
          </w:p>
        </w:tc>
        <w:tc>
          <w:tcPr>
            <w:tcW w:w="8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89A81AE"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42,75</w:t>
            </w:r>
          </w:p>
        </w:tc>
      </w:tr>
      <w:tr w:rsidR="00E03AF7" w:rsidRPr="00A55108" w14:paraId="39784ADC" w14:textId="77777777" w:rsidTr="001C3775">
        <w:trPr>
          <w:trHeight w:val="340"/>
        </w:trPr>
        <w:tc>
          <w:tcPr>
            <w:tcW w:w="105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1999EA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9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D679B8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22712,71</w:t>
            </w:r>
          </w:p>
        </w:tc>
        <w:tc>
          <w:tcPr>
            <w:tcW w:w="8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AC6220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22620,80</w:t>
            </w:r>
          </w:p>
        </w:tc>
        <w:tc>
          <w:tcPr>
            <w:tcW w:w="5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E13F87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4107,08</w:t>
            </w:r>
          </w:p>
        </w:tc>
        <w:tc>
          <w:tcPr>
            <w:tcW w:w="7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F2F3D6D"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49440,58</w:t>
            </w:r>
          </w:p>
        </w:tc>
        <w:tc>
          <w:tcPr>
            <w:tcW w:w="8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2545CC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15,49</w:t>
            </w:r>
          </w:p>
        </w:tc>
      </w:tr>
      <w:tr w:rsidR="00E03AF7" w:rsidRPr="00A55108" w14:paraId="23B0F323" w14:textId="77777777" w:rsidTr="001C3775">
        <w:trPr>
          <w:trHeight w:val="340"/>
        </w:trPr>
        <w:tc>
          <w:tcPr>
            <w:tcW w:w="105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DCAA7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9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A84A18C"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38067,78</w:t>
            </w:r>
          </w:p>
        </w:tc>
        <w:tc>
          <w:tcPr>
            <w:tcW w:w="8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D365D89"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38712,82</w:t>
            </w:r>
          </w:p>
        </w:tc>
        <w:tc>
          <w:tcPr>
            <w:tcW w:w="5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9AF3D4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6867,20</w:t>
            </w:r>
          </w:p>
        </w:tc>
        <w:tc>
          <w:tcPr>
            <w:tcW w:w="7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2CE342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83647,81</w:t>
            </w:r>
          </w:p>
        </w:tc>
        <w:tc>
          <w:tcPr>
            <w:tcW w:w="8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7BB32C21"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26,20</w:t>
            </w:r>
          </w:p>
        </w:tc>
      </w:tr>
      <w:tr w:rsidR="00E03AF7" w:rsidRPr="00A55108" w14:paraId="27942B82" w14:textId="77777777" w:rsidTr="001C3775">
        <w:trPr>
          <w:trHeight w:val="340"/>
        </w:trPr>
        <w:tc>
          <w:tcPr>
            <w:tcW w:w="105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6C570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9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552EB01"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33136,39</w:t>
            </w:r>
          </w:p>
        </w:tc>
        <w:tc>
          <w:tcPr>
            <w:tcW w:w="8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90E41D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33697,86</w:t>
            </w:r>
          </w:p>
        </w:tc>
        <w:tc>
          <w:tcPr>
            <w:tcW w:w="5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300524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5977,61</w:t>
            </w:r>
          </w:p>
        </w:tc>
        <w:tc>
          <w:tcPr>
            <w:tcW w:w="7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E608B8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72811,86</w:t>
            </w:r>
          </w:p>
        </w:tc>
        <w:tc>
          <w:tcPr>
            <w:tcW w:w="8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8D6E822"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22,81</w:t>
            </w:r>
          </w:p>
        </w:tc>
      </w:tr>
      <w:tr w:rsidR="0000373E" w:rsidRPr="00A55108" w14:paraId="573164BC" w14:textId="77777777" w:rsidTr="001C3775">
        <w:trPr>
          <w:trHeight w:val="340"/>
        </w:trPr>
        <w:tc>
          <w:tcPr>
            <w:tcW w:w="105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A55D4D1"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9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9D257C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141901,29</w:t>
            </w:r>
          </w:p>
        </w:tc>
        <w:tc>
          <w:tcPr>
            <w:tcW w:w="8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57E3EE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177313,26</w:t>
            </w:r>
          </w:p>
        </w:tc>
        <w:tc>
          <w:tcPr>
            <w:tcW w:w="5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73F833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25819,27</w:t>
            </w:r>
          </w:p>
        </w:tc>
        <w:tc>
          <w:tcPr>
            <w:tcW w:w="7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A9B009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319214,55</w:t>
            </w:r>
          </w:p>
        </w:tc>
        <w:tc>
          <w:tcPr>
            <w:tcW w:w="8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0772B90A" w14:textId="77777777" w:rsidR="0000373E" w:rsidRPr="00A55108" w:rsidRDefault="0000373E" w:rsidP="001618B6">
            <w:pPr>
              <w:spacing w:after="0" w:line="240" w:lineRule="auto"/>
              <w:jc w:val="center"/>
              <w:rPr>
                <w:rFonts w:asciiTheme="minorHAnsi" w:hAnsiTheme="minorHAnsi" w:cstheme="minorHAnsi"/>
                <w:sz w:val="20"/>
                <w:szCs w:val="20"/>
              </w:rPr>
            </w:pPr>
          </w:p>
        </w:tc>
      </w:tr>
      <w:tr w:rsidR="0000373E" w:rsidRPr="00A55108" w14:paraId="185CF62A" w14:textId="77777777" w:rsidTr="001C3775">
        <w:trPr>
          <w:trHeight w:val="340"/>
        </w:trPr>
        <w:tc>
          <w:tcPr>
            <w:tcW w:w="1058"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CF271A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9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BFF59C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44,45</w:t>
            </w:r>
          </w:p>
        </w:tc>
        <w:tc>
          <w:tcPr>
            <w:tcW w:w="8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E240B0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55,55</w:t>
            </w:r>
          </w:p>
        </w:tc>
        <w:tc>
          <w:tcPr>
            <w:tcW w:w="5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7C7B5F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55,55</w:t>
            </w:r>
          </w:p>
        </w:tc>
        <w:tc>
          <w:tcPr>
            <w:tcW w:w="70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039C2424" w14:textId="77777777" w:rsidR="0000373E" w:rsidRPr="00A55108" w:rsidRDefault="0000373E" w:rsidP="001618B6">
            <w:pPr>
              <w:spacing w:after="0" w:line="240" w:lineRule="auto"/>
              <w:jc w:val="center"/>
              <w:rPr>
                <w:rFonts w:asciiTheme="minorHAnsi" w:hAnsiTheme="minorHAnsi" w:cstheme="minorHAnsi"/>
                <w:sz w:val="20"/>
                <w:szCs w:val="20"/>
              </w:rPr>
            </w:pPr>
          </w:p>
        </w:tc>
        <w:tc>
          <w:tcPr>
            <w:tcW w:w="821"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18232C08" w14:textId="77777777" w:rsidR="0000373E" w:rsidRPr="00A55108" w:rsidRDefault="0000373E" w:rsidP="001618B6">
            <w:pPr>
              <w:spacing w:after="0" w:line="240" w:lineRule="auto"/>
              <w:jc w:val="center"/>
              <w:rPr>
                <w:rFonts w:asciiTheme="minorHAnsi" w:hAnsiTheme="minorHAnsi" w:cstheme="minorHAnsi"/>
                <w:sz w:val="20"/>
                <w:szCs w:val="20"/>
              </w:rPr>
            </w:pPr>
          </w:p>
        </w:tc>
      </w:tr>
    </w:tbl>
    <w:p w14:paraId="0834D9CC" w14:textId="6378FCB2" w:rsidR="001618B6" w:rsidRPr="00A55108" w:rsidRDefault="001618B6" w:rsidP="001618B6">
      <w:pPr>
        <w:pStyle w:val="nad"/>
        <w:rPr>
          <w:rFonts w:asciiTheme="minorHAnsi" w:hAnsiTheme="minorHAnsi" w:cstheme="minorHAnsi"/>
        </w:rPr>
      </w:pPr>
      <w:bookmarkStart w:id="334" w:name="_Toc71199465"/>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19</w:t>
      </w:r>
      <w:r w:rsidRPr="00A55108">
        <w:rPr>
          <w:rFonts w:asciiTheme="minorHAnsi" w:hAnsiTheme="minorHAnsi" w:cstheme="minorHAnsi"/>
        </w:rPr>
        <w:fldChar w:fldCharType="end"/>
      </w:r>
      <w:r w:rsidRPr="00A55108">
        <w:rPr>
          <w:rFonts w:asciiTheme="minorHAnsi" w:hAnsiTheme="minorHAnsi" w:cstheme="minorHAnsi"/>
        </w:rPr>
        <w:t xml:space="preserve"> Emisja CO2 wg. poszczególnych sektorów transportu.</w:t>
      </w:r>
      <w:bookmarkEnd w:id="334"/>
    </w:p>
    <w:p w14:paraId="2727CC77" w14:textId="4528F995" w:rsidR="00B37E91" w:rsidRPr="00A55108" w:rsidRDefault="0000373E" w:rsidP="004B561A">
      <w:pPr>
        <w:rPr>
          <w:rFonts w:asciiTheme="minorHAnsi" w:hAnsiTheme="minorHAnsi" w:cstheme="minorHAnsi"/>
          <w:szCs w:val="22"/>
        </w:rPr>
      </w:pPr>
      <w:r w:rsidRPr="00A55108">
        <w:rPr>
          <w:rFonts w:asciiTheme="minorHAnsi" w:hAnsiTheme="minorHAnsi" w:cstheme="minorHAnsi"/>
          <w:noProof/>
        </w:rPr>
        <w:drawing>
          <wp:inline distT="0" distB="0" distL="0" distR="0" wp14:anchorId="5E83775B" wp14:editId="72F32E36">
            <wp:extent cx="5760000" cy="2657959"/>
            <wp:effectExtent l="0" t="0" r="12700" b="9525"/>
            <wp:docPr id="24" name="Chart 24">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Start w:id="335" w:name="OLE_LINK5"/>
      <w:bookmarkStart w:id="336" w:name="OLE_LINK6"/>
      <w:bookmarkEnd w:id="326"/>
      <w:bookmarkEnd w:id="327"/>
    </w:p>
    <w:p w14:paraId="73DD86E9" w14:textId="77777777" w:rsidR="00477AD3" w:rsidRDefault="00477AD3" w:rsidP="001618B6">
      <w:pPr>
        <w:spacing w:before="120" w:after="0"/>
        <w:rPr>
          <w:rFonts w:asciiTheme="minorHAnsi" w:hAnsiTheme="minorHAnsi" w:cstheme="minorHAnsi"/>
          <w:b/>
          <w:color w:val="215868" w:themeColor="accent5" w:themeShade="80"/>
          <w:szCs w:val="22"/>
        </w:rPr>
      </w:pPr>
      <w:bookmarkStart w:id="337" w:name="_Toc26181118"/>
      <w:bookmarkStart w:id="338" w:name="_Toc66987807"/>
      <w:r>
        <w:rPr>
          <w:rFonts w:asciiTheme="minorHAnsi" w:hAnsiTheme="minorHAnsi" w:cstheme="minorHAnsi"/>
          <w:b/>
          <w:color w:val="215868" w:themeColor="accent5" w:themeShade="80"/>
          <w:szCs w:val="22"/>
        </w:rPr>
        <w:br w:type="page"/>
      </w:r>
    </w:p>
    <w:p w14:paraId="5EAEDE86" w14:textId="06653637" w:rsidR="001618B6" w:rsidRPr="00A55108" w:rsidRDefault="001618B6" w:rsidP="001618B6">
      <w:pPr>
        <w:spacing w:before="120" w:after="0"/>
        <w:rPr>
          <w:rFonts w:asciiTheme="minorHAnsi" w:hAnsiTheme="minorHAnsi" w:cstheme="minorHAnsi"/>
          <w:b/>
          <w:color w:val="215868" w:themeColor="accent5" w:themeShade="80"/>
          <w:szCs w:val="22"/>
        </w:rPr>
      </w:pPr>
      <w:r w:rsidRPr="00A55108">
        <w:rPr>
          <w:rFonts w:asciiTheme="minorHAnsi" w:hAnsiTheme="minorHAnsi" w:cstheme="minorHAnsi"/>
          <w:b/>
          <w:color w:val="215868" w:themeColor="accent5" w:themeShade="80"/>
          <w:szCs w:val="22"/>
        </w:rPr>
        <w:t>Emisja CO w transporcie na terenie powiatu:</w:t>
      </w:r>
    </w:p>
    <w:p w14:paraId="10E4C368" w14:textId="2E0061C8" w:rsidR="009778DC" w:rsidRPr="00A55108" w:rsidRDefault="009778DC" w:rsidP="001618B6">
      <w:pPr>
        <w:pStyle w:val="nad"/>
        <w:rPr>
          <w:rFonts w:asciiTheme="minorHAnsi" w:hAnsiTheme="minorHAnsi" w:cstheme="minorHAnsi"/>
        </w:rPr>
      </w:pPr>
      <w:bookmarkStart w:id="339" w:name="_Toc71199426"/>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26</w:t>
      </w:r>
      <w:r w:rsidR="007B1CF3" w:rsidRPr="00A55108">
        <w:rPr>
          <w:rFonts w:asciiTheme="minorHAnsi" w:hAnsiTheme="minorHAnsi" w:cstheme="minorHAnsi"/>
          <w:noProof/>
        </w:rPr>
        <w:fldChar w:fldCharType="end"/>
      </w:r>
      <w:r w:rsidRPr="00A55108">
        <w:rPr>
          <w:rFonts w:asciiTheme="minorHAnsi" w:hAnsiTheme="minorHAnsi" w:cstheme="minorHAnsi"/>
        </w:rPr>
        <w:t>. Emisja CO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37"/>
      <w:bookmarkEnd w:id="338"/>
      <w:bookmarkEnd w:id="339"/>
    </w:p>
    <w:tbl>
      <w:tblPr>
        <w:tblW w:w="5000" w:type="pct"/>
        <w:tblCellMar>
          <w:left w:w="70" w:type="dxa"/>
          <w:right w:w="70" w:type="dxa"/>
        </w:tblCellMar>
        <w:tblLook w:val="04A0" w:firstRow="1" w:lastRow="0" w:firstColumn="1" w:lastColumn="0" w:noHBand="0" w:noVBand="1"/>
      </w:tblPr>
      <w:tblGrid>
        <w:gridCol w:w="1922"/>
        <w:gridCol w:w="1796"/>
        <w:gridCol w:w="1540"/>
        <w:gridCol w:w="1189"/>
        <w:gridCol w:w="1122"/>
        <w:gridCol w:w="1491"/>
      </w:tblGrid>
      <w:tr w:rsidR="009778DC" w:rsidRPr="00A55108" w14:paraId="4F454D6D" w14:textId="77777777" w:rsidTr="001C3775">
        <w:trPr>
          <w:trHeight w:val="397"/>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3293790"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CO - Transport [tCO]</w:t>
            </w:r>
          </w:p>
        </w:tc>
      </w:tr>
      <w:tr w:rsidR="00E03AF7" w:rsidRPr="00A55108" w14:paraId="1BECE922" w14:textId="77777777" w:rsidTr="001C3775">
        <w:trPr>
          <w:trHeight w:val="397"/>
        </w:trPr>
        <w:tc>
          <w:tcPr>
            <w:tcW w:w="106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0B83EB1" w14:textId="77777777" w:rsidR="009778DC" w:rsidRPr="00A55108" w:rsidRDefault="009778DC" w:rsidP="001618B6">
            <w:pPr>
              <w:spacing w:after="0" w:line="240" w:lineRule="auto"/>
              <w:jc w:val="center"/>
              <w:rPr>
                <w:rFonts w:asciiTheme="minorHAnsi" w:hAnsiTheme="minorHAnsi" w:cstheme="minorHAnsi"/>
                <w:sz w:val="20"/>
                <w:szCs w:val="20"/>
              </w:rPr>
            </w:pPr>
          </w:p>
        </w:tc>
        <w:tc>
          <w:tcPr>
            <w:tcW w:w="99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749DBF4"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850"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787D656"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656"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1369203"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619"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58C3EB9"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823"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04F43E8" w14:textId="77777777" w:rsidR="009778DC" w:rsidRPr="00A55108" w:rsidRDefault="009778DC"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4EFF304B" w14:textId="77777777" w:rsidTr="001C3775">
        <w:trPr>
          <w:trHeight w:val="397"/>
        </w:trPr>
        <w:tc>
          <w:tcPr>
            <w:tcW w:w="1061"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6AB88CA0"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991"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4F7B6B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85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E291CC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6,19</w:t>
            </w:r>
          </w:p>
        </w:tc>
        <w:tc>
          <w:tcPr>
            <w:tcW w:w="656"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A414AF8"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619"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5E5D5B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6,19</w:t>
            </w:r>
          </w:p>
        </w:tc>
        <w:tc>
          <w:tcPr>
            <w:tcW w:w="823" w:type="pct"/>
            <w:tcBorders>
              <w:left w:val="single" w:sz="4" w:space="0" w:color="808080" w:themeColor="background1" w:themeShade="80"/>
              <w:bottom w:val="single" w:sz="4" w:space="0" w:color="808080" w:themeColor="background1" w:themeShade="80"/>
            </w:tcBorders>
            <w:shd w:val="clear" w:color="auto" w:fill="auto"/>
            <w:noWrap/>
            <w:vAlign w:val="center"/>
            <w:hideMark/>
          </w:tcPr>
          <w:p w14:paraId="0D45EF6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0,16</w:t>
            </w:r>
          </w:p>
        </w:tc>
      </w:tr>
      <w:tr w:rsidR="00E03AF7" w:rsidRPr="00A55108" w14:paraId="2015559C"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EEC853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2BF4BE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1053,57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FCF83E2"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153,75</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70339F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1D3696E"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1207,32</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680A3B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30,43</w:t>
            </w:r>
          </w:p>
        </w:tc>
      </w:tr>
      <w:tr w:rsidR="00E03AF7" w:rsidRPr="00A55108" w14:paraId="088C9943"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D820900"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0A0423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625,34</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F18B2D0"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34,02</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1909AF2"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395176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659,36</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9AF639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16,62</w:t>
            </w:r>
          </w:p>
        </w:tc>
      </w:tr>
      <w:tr w:rsidR="00E03AF7" w:rsidRPr="00A55108" w14:paraId="0FE01669"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4E0470E"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B12A1E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1060,58</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4D9EF2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59,07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7B7F1D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6C5ED6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1119,65</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231142E"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28,22</w:t>
            </w:r>
          </w:p>
        </w:tc>
      </w:tr>
      <w:tr w:rsidR="00E03AF7" w:rsidRPr="00A55108" w14:paraId="5A2036CC"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2C86AA0"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DAF439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923,19</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7C1761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51,42</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3DC0FAB"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C51FF9F"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974,61</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0C82AD6"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24,57</w:t>
            </w:r>
          </w:p>
        </w:tc>
      </w:tr>
      <w:tr w:rsidR="00E03AF7" w:rsidRPr="00A55108" w14:paraId="64ACFB2B"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0E30EE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1BF386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3662,68</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FE4107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304,45</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B57F2B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807B971"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3967,13</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2B61DECC"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w:t>
            </w:r>
          </w:p>
        </w:tc>
      </w:tr>
      <w:tr w:rsidR="00E03AF7" w:rsidRPr="00A55108" w14:paraId="468F4AB7"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B2C9043"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7A74CE7"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92,33</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83E2FB4"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7,67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4B8FAE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177E936A"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6DEA0A05" w14:textId="77777777" w:rsidR="0000373E" w:rsidRPr="00A55108" w:rsidRDefault="0000373E" w:rsidP="001618B6">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w:t>
            </w:r>
          </w:p>
        </w:tc>
      </w:tr>
    </w:tbl>
    <w:p w14:paraId="23E9F0AA" w14:textId="77777777" w:rsidR="00086B68" w:rsidRPr="00A55108" w:rsidRDefault="00086B68" w:rsidP="001618B6">
      <w:pPr>
        <w:pStyle w:val="nad"/>
        <w:rPr>
          <w:rFonts w:asciiTheme="minorHAnsi" w:hAnsiTheme="minorHAnsi" w:cstheme="minorHAnsi"/>
        </w:rPr>
      </w:pPr>
    </w:p>
    <w:p w14:paraId="10D022A6" w14:textId="1C10A23A" w:rsidR="001618B6" w:rsidRPr="00A55108" w:rsidRDefault="001618B6" w:rsidP="001618B6">
      <w:pPr>
        <w:pStyle w:val="nad"/>
        <w:rPr>
          <w:rFonts w:asciiTheme="minorHAnsi" w:hAnsiTheme="minorHAnsi" w:cstheme="minorHAnsi"/>
        </w:rPr>
      </w:pPr>
      <w:bookmarkStart w:id="340" w:name="_Toc71199466"/>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20</w:t>
      </w:r>
      <w:r w:rsidRPr="00A55108">
        <w:rPr>
          <w:rFonts w:asciiTheme="minorHAnsi" w:hAnsiTheme="minorHAnsi" w:cstheme="minorHAnsi"/>
        </w:rPr>
        <w:fldChar w:fldCharType="end"/>
      </w:r>
      <w:r w:rsidRPr="00A55108">
        <w:rPr>
          <w:rFonts w:asciiTheme="minorHAnsi" w:hAnsiTheme="minorHAnsi" w:cstheme="minorHAnsi"/>
        </w:rPr>
        <w:t>. Emisja CO wg poszczególnych sektorów transportu.</w:t>
      </w:r>
      <w:bookmarkEnd w:id="340"/>
    </w:p>
    <w:p w14:paraId="304C3722" w14:textId="6DFAAF6E" w:rsidR="00B37E91" w:rsidRPr="00A55108" w:rsidRDefault="0000373E" w:rsidP="004B561A">
      <w:pPr>
        <w:rPr>
          <w:rFonts w:asciiTheme="minorHAnsi" w:hAnsiTheme="minorHAnsi" w:cstheme="minorHAnsi"/>
          <w:szCs w:val="22"/>
        </w:rPr>
      </w:pPr>
      <w:r w:rsidRPr="00A55108">
        <w:rPr>
          <w:rFonts w:asciiTheme="minorHAnsi" w:hAnsiTheme="minorHAnsi" w:cstheme="minorHAnsi"/>
          <w:noProof/>
        </w:rPr>
        <w:drawing>
          <wp:inline distT="0" distB="0" distL="0" distR="0" wp14:anchorId="713DEDB9" wp14:editId="003B7022">
            <wp:extent cx="5760000" cy="2983424"/>
            <wp:effectExtent l="0" t="0" r="12700" b="7620"/>
            <wp:docPr id="27" name="Chart 27">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341" w:name="OLE_LINK7"/>
      <w:bookmarkStart w:id="342" w:name="OLE_LINK8"/>
      <w:bookmarkEnd w:id="335"/>
      <w:bookmarkEnd w:id="336"/>
    </w:p>
    <w:p w14:paraId="1602A1DD" w14:textId="77777777" w:rsidR="00086B68" w:rsidRPr="00A55108" w:rsidRDefault="00086B68" w:rsidP="00086B68">
      <w:pPr>
        <w:spacing w:before="120" w:after="0"/>
        <w:rPr>
          <w:rFonts w:asciiTheme="minorHAnsi" w:hAnsiTheme="minorHAnsi" w:cstheme="minorHAnsi"/>
          <w:b/>
          <w:color w:val="215868" w:themeColor="accent5" w:themeShade="80"/>
          <w:szCs w:val="22"/>
        </w:rPr>
      </w:pPr>
      <w:r w:rsidRPr="00A55108">
        <w:rPr>
          <w:rFonts w:asciiTheme="minorHAnsi" w:hAnsiTheme="minorHAnsi" w:cstheme="minorHAnsi"/>
          <w:b/>
          <w:color w:val="215868" w:themeColor="accent5" w:themeShade="80"/>
          <w:szCs w:val="22"/>
        </w:rPr>
        <w:br w:type="page"/>
      </w:r>
    </w:p>
    <w:p w14:paraId="76EBDE0D" w14:textId="11C38CF1" w:rsidR="009778DC" w:rsidRPr="00A55108" w:rsidRDefault="009778DC" w:rsidP="00086B68">
      <w:pPr>
        <w:spacing w:before="120" w:after="0"/>
        <w:rPr>
          <w:rFonts w:asciiTheme="minorHAnsi" w:hAnsiTheme="minorHAnsi" w:cstheme="minorHAnsi"/>
          <w:b/>
          <w:szCs w:val="22"/>
        </w:rPr>
      </w:pPr>
      <w:r w:rsidRPr="00A55108">
        <w:rPr>
          <w:rFonts w:asciiTheme="minorHAnsi" w:hAnsiTheme="minorHAnsi" w:cstheme="minorHAnsi"/>
          <w:b/>
          <w:color w:val="215868" w:themeColor="accent5" w:themeShade="80"/>
          <w:szCs w:val="22"/>
        </w:rPr>
        <w:t>Emisja SO2</w:t>
      </w:r>
      <w:r w:rsidR="00852211" w:rsidRPr="00A55108">
        <w:rPr>
          <w:rFonts w:asciiTheme="minorHAnsi" w:hAnsiTheme="minorHAnsi" w:cstheme="minorHAnsi"/>
          <w:b/>
          <w:color w:val="215868" w:themeColor="accent5" w:themeShade="80"/>
          <w:szCs w:val="22"/>
        </w:rPr>
        <w:t xml:space="preserve"> w </w:t>
      </w:r>
      <w:r w:rsidRPr="00A55108">
        <w:rPr>
          <w:rFonts w:asciiTheme="minorHAnsi" w:hAnsiTheme="minorHAnsi" w:cstheme="minorHAnsi"/>
          <w:b/>
          <w:color w:val="215868" w:themeColor="accent5" w:themeShade="80"/>
          <w:szCs w:val="22"/>
        </w:rPr>
        <w:t xml:space="preserve">transporcie na terenie </w:t>
      </w:r>
      <w:r w:rsidR="008D526E" w:rsidRPr="00A55108">
        <w:rPr>
          <w:rFonts w:asciiTheme="minorHAnsi" w:hAnsiTheme="minorHAnsi" w:cstheme="minorHAnsi"/>
          <w:b/>
          <w:color w:val="215868" w:themeColor="accent5" w:themeShade="80"/>
          <w:szCs w:val="22"/>
        </w:rPr>
        <w:t>powiatu</w:t>
      </w:r>
      <w:r w:rsidRPr="00A55108">
        <w:rPr>
          <w:rFonts w:asciiTheme="minorHAnsi" w:hAnsiTheme="minorHAnsi" w:cstheme="minorHAnsi"/>
          <w:b/>
          <w:color w:val="215868" w:themeColor="accent5" w:themeShade="80"/>
          <w:szCs w:val="22"/>
        </w:rPr>
        <w:t>:</w:t>
      </w:r>
    </w:p>
    <w:p w14:paraId="4C2E676F" w14:textId="7C9ADE10" w:rsidR="009778DC" w:rsidRPr="00A55108" w:rsidRDefault="009778DC" w:rsidP="00086B68">
      <w:pPr>
        <w:pStyle w:val="nad"/>
        <w:rPr>
          <w:rFonts w:asciiTheme="minorHAnsi" w:hAnsiTheme="minorHAnsi" w:cstheme="minorHAnsi"/>
        </w:rPr>
      </w:pPr>
      <w:bookmarkStart w:id="343" w:name="_Toc26181119"/>
      <w:bookmarkStart w:id="344" w:name="_Toc66987808"/>
      <w:bookmarkStart w:id="345" w:name="_Toc71199427"/>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27</w:t>
      </w:r>
      <w:r w:rsidRPr="00A55108">
        <w:rPr>
          <w:rFonts w:asciiTheme="minorHAnsi" w:hAnsiTheme="minorHAnsi" w:cstheme="minorHAnsi"/>
          <w:noProof/>
        </w:rPr>
        <w:fldChar w:fldCharType="end"/>
      </w:r>
      <w:r w:rsidRPr="00A55108">
        <w:rPr>
          <w:rFonts w:asciiTheme="minorHAnsi" w:hAnsiTheme="minorHAnsi" w:cstheme="minorHAnsi"/>
        </w:rPr>
        <w:t>. Emisja SO</w:t>
      </w:r>
      <w:r w:rsidRPr="00A55108">
        <w:rPr>
          <w:rFonts w:asciiTheme="minorHAnsi" w:hAnsiTheme="minorHAnsi" w:cstheme="minorHAnsi"/>
          <w:vertAlign w:val="subscript"/>
        </w:rPr>
        <w:t>2</w:t>
      </w:r>
      <w:r w:rsidRPr="00A55108">
        <w:rPr>
          <w:rFonts w:asciiTheme="minorHAnsi" w:hAnsiTheme="minorHAnsi" w:cstheme="minorHAnsi"/>
        </w:rPr>
        <w:t xml:space="preserve">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43"/>
      <w:bookmarkEnd w:id="344"/>
      <w:bookmarkEnd w:id="345"/>
    </w:p>
    <w:tbl>
      <w:tblPr>
        <w:tblW w:w="5000" w:type="pct"/>
        <w:tblCellMar>
          <w:left w:w="70" w:type="dxa"/>
          <w:right w:w="70" w:type="dxa"/>
        </w:tblCellMar>
        <w:tblLook w:val="04A0" w:firstRow="1" w:lastRow="0" w:firstColumn="1" w:lastColumn="0" w:noHBand="0" w:noVBand="1"/>
      </w:tblPr>
      <w:tblGrid>
        <w:gridCol w:w="1922"/>
        <w:gridCol w:w="1796"/>
        <w:gridCol w:w="1540"/>
        <w:gridCol w:w="1189"/>
        <w:gridCol w:w="1122"/>
        <w:gridCol w:w="1491"/>
      </w:tblGrid>
      <w:tr w:rsidR="009778DC" w:rsidRPr="00A55108" w14:paraId="3F15BA2A" w14:textId="77777777" w:rsidTr="001C3775">
        <w:trPr>
          <w:trHeight w:val="283"/>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B42DC9A"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SO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 xml:space="preserve"> - Transport [tSO</w:t>
            </w:r>
            <w:r w:rsidRPr="00A55108">
              <w:rPr>
                <w:rFonts w:asciiTheme="minorHAnsi" w:hAnsiTheme="minorHAnsi" w:cstheme="minorHAnsi"/>
                <w:sz w:val="20"/>
                <w:szCs w:val="20"/>
                <w:vertAlign w:val="subscript"/>
              </w:rPr>
              <w:t>2</w:t>
            </w:r>
            <w:r w:rsidRPr="00A55108">
              <w:rPr>
                <w:rFonts w:asciiTheme="minorHAnsi" w:hAnsiTheme="minorHAnsi" w:cstheme="minorHAnsi"/>
                <w:sz w:val="20"/>
                <w:szCs w:val="20"/>
              </w:rPr>
              <w:t>]</w:t>
            </w:r>
          </w:p>
        </w:tc>
      </w:tr>
      <w:tr w:rsidR="00E03AF7" w:rsidRPr="00A55108" w14:paraId="1E990459" w14:textId="77777777" w:rsidTr="001C3775">
        <w:trPr>
          <w:trHeight w:val="283"/>
        </w:trPr>
        <w:tc>
          <w:tcPr>
            <w:tcW w:w="106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F93BC44" w14:textId="77777777" w:rsidR="009778DC" w:rsidRPr="00A55108" w:rsidRDefault="009778DC" w:rsidP="00086B68">
            <w:pPr>
              <w:spacing w:after="0" w:line="240" w:lineRule="auto"/>
              <w:jc w:val="center"/>
              <w:rPr>
                <w:rFonts w:asciiTheme="minorHAnsi" w:hAnsiTheme="minorHAnsi" w:cstheme="minorHAnsi"/>
                <w:sz w:val="20"/>
                <w:szCs w:val="20"/>
              </w:rPr>
            </w:pPr>
          </w:p>
        </w:tc>
        <w:tc>
          <w:tcPr>
            <w:tcW w:w="99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1AA62D5"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850"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09E4EF6"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656"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447F514"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619"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791E593"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823"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320DBB3"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37DF243F" w14:textId="77777777" w:rsidTr="001C3775">
        <w:trPr>
          <w:trHeight w:val="397"/>
        </w:trPr>
        <w:tc>
          <w:tcPr>
            <w:tcW w:w="1061"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6F488527"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991"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C290A33"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85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D79290E"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0,01</w:t>
            </w:r>
          </w:p>
        </w:tc>
        <w:tc>
          <w:tcPr>
            <w:tcW w:w="656"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C28F8D2"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619"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DE57FF"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0,01</w:t>
            </w:r>
          </w:p>
        </w:tc>
        <w:tc>
          <w:tcPr>
            <w:tcW w:w="823" w:type="pct"/>
            <w:tcBorders>
              <w:left w:val="single" w:sz="4" w:space="0" w:color="808080" w:themeColor="background1" w:themeShade="80"/>
              <w:bottom w:val="single" w:sz="4" w:space="0" w:color="808080" w:themeColor="background1" w:themeShade="80"/>
            </w:tcBorders>
            <w:shd w:val="clear" w:color="auto" w:fill="auto"/>
            <w:noWrap/>
            <w:vAlign w:val="center"/>
            <w:hideMark/>
          </w:tcPr>
          <w:p w14:paraId="5EE2A4F5"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0,29</w:t>
            </w:r>
          </w:p>
        </w:tc>
      </w:tr>
      <w:tr w:rsidR="00E03AF7" w:rsidRPr="00A55108" w14:paraId="771F73BD"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67E452E"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530A358"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1,21</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5F73233"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0,39</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74D9018"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59D99BA"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1,60</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A1F201A"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35,99</w:t>
            </w:r>
          </w:p>
        </w:tc>
      </w:tr>
      <w:tr w:rsidR="00E03AF7" w:rsidRPr="00A55108" w14:paraId="7788304E"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CA801E4"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45D2E6B"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0,57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5CA8741"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0,11</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5B38DEC"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4587140"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0,68</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FFD67E9"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15,37</w:t>
            </w:r>
          </w:p>
        </w:tc>
      </w:tr>
      <w:tr w:rsidR="00E03AF7" w:rsidRPr="00A55108" w14:paraId="4AD607B6"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EB2184C"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15AEE1B"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0,96</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86D5B20"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0,19</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64DA1E3"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B482AF9"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1,15</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4AA5846C"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25,85</w:t>
            </w:r>
          </w:p>
        </w:tc>
      </w:tr>
      <w:tr w:rsidR="00E03AF7" w:rsidRPr="00A55108" w14:paraId="44671831"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FF2C137"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EEB0443"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0,83</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90F81C4"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0,17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2F206C1"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9FA100D"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1,00</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94698F8"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22,50</w:t>
            </w:r>
          </w:p>
        </w:tc>
      </w:tr>
      <w:tr w:rsidR="00E03AF7" w:rsidRPr="00A55108" w14:paraId="3431A4B1"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217EF2F"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B3FC0AE"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3,57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7CFAE8C"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0,87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5681AD0"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5D94AE6"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4,44</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7C1B08E8"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w:t>
            </w:r>
          </w:p>
        </w:tc>
      </w:tr>
      <w:tr w:rsidR="00E03AF7" w:rsidRPr="00A55108" w14:paraId="1A38A657"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F87F03E"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D186179"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80,37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B604EFA"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19,63</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8C2957F"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5BEE30AE"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5BCE73AD"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 </w:t>
            </w:r>
          </w:p>
        </w:tc>
      </w:tr>
    </w:tbl>
    <w:p w14:paraId="7324576C" w14:textId="61155917" w:rsidR="00086B68" w:rsidRPr="00A55108" w:rsidRDefault="00086B68" w:rsidP="00086B68">
      <w:pPr>
        <w:pStyle w:val="nad"/>
        <w:rPr>
          <w:rFonts w:asciiTheme="minorHAnsi" w:hAnsiTheme="minorHAnsi" w:cstheme="minorHAnsi"/>
        </w:rPr>
      </w:pPr>
      <w:bookmarkStart w:id="346" w:name="_Toc71199467"/>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21</w:t>
      </w:r>
      <w:r w:rsidRPr="00A55108">
        <w:rPr>
          <w:rFonts w:asciiTheme="minorHAnsi" w:hAnsiTheme="minorHAnsi" w:cstheme="minorHAnsi"/>
        </w:rPr>
        <w:fldChar w:fldCharType="end"/>
      </w:r>
      <w:r w:rsidRPr="00A55108">
        <w:rPr>
          <w:rFonts w:asciiTheme="minorHAnsi" w:hAnsiTheme="minorHAnsi" w:cstheme="minorHAnsi"/>
        </w:rPr>
        <w:t xml:space="preserve"> Emisja SO2 wg poszczególnych sektorów transportu.</w:t>
      </w:r>
      <w:bookmarkEnd w:id="346"/>
    </w:p>
    <w:p w14:paraId="3030D80C" w14:textId="47EB46BD" w:rsidR="00477AD3" w:rsidRDefault="0000373E" w:rsidP="00477AD3">
      <w:pPr>
        <w:rPr>
          <w:rFonts w:asciiTheme="minorHAnsi" w:hAnsiTheme="minorHAnsi" w:cstheme="minorHAnsi"/>
          <w:lang w:eastAsia="en-US"/>
        </w:rPr>
      </w:pPr>
      <w:r w:rsidRPr="00A55108">
        <w:rPr>
          <w:rFonts w:asciiTheme="minorHAnsi" w:hAnsiTheme="minorHAnsi" w:cstheme="minorHAnsi"/>
          <w:noProof/>
        </w:rPr>
        <w:drawing>
          <wp:inline distT="0" distB="0" distL="0" distR="0" wp14:anchorId="74EB0672" wp14:editId="31C62BBA">
            <wp:extent cx="5760000" cy="2316996"/>
            <wp:effectExtent l="0" t="0" r="12700" b="7620"/>
            <wp:docPr id="28" name="Chart 28">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Start w:id="347" w:name="OLE_LINK9"/>
      <w:bookmarkStart w:id="348" w:name="OLE_LINK10"/>
      <w:bookmarkEnd w:id="341"/>
      <w:bookmarkEnd w:id="342"/>
      <w:r w:rsidR="00477AD3">
        <w:rPr>
          <w:rFonts w:asciiTheme="minorHAnsi" w:hAnsiTheme="minorHAnsi" w:cstheme="minorHAnsi"/>
          <w:lang w:eastAsia="en-US"/>
        </w:rPr>
        <w:br w:type="page"/>
      </w:r>
    </w:p>
    <w:p w14:paraId="3892D140" w14:textId="426ED010" w:rsidR="009778DC" w:rsidRPr="00A55108" w:rsidRDefault="009778DC" w:rsidP="00086B68">
      <w:pPr>
        <w:spacing w:before="120" w:after="0"/>
        <w:rPr>
          <w:rFonts w:asciiTheme="minorHAnsi" w:hAnsiTheme="minorHAnsi" w:cstheme="minorHAnsi"/>
          <w:b/>
          <w:color w:val="215868" w:themeColor="accent5" w:themeShade="80"/>
          <w:szCs w:val="22"/>
        </w:rPr>
      </w:pPr>
      <w:r w:rsidRPr="00A55108">
        <w:rPr>
          <w:rFonts w:asciiTheme="minorHAnsi" w:hAnsiTheme="minorHAnsi" w:cstheme="minorHAnsi"/>
          <w:b/>
          <w:color w:val="215868" w:themeColor="accent5" w:themeShade="80"/>
          <w:szCs w:val="22"/>
        </w:rPr>
        <w:t>Emisja NOx</w:t>
      </w:r>
      <w:r w:rsidR="00852211" w:rsidRPr="00A55108">
        <w:rPr>
          <w:rFonts w:asciiTheme="minorHAnsi" w:hAnsiTheme="minorHAnsi" w:cstheme="minorHAnsi"/>
          <w:b/>
          <w:color w:val="215868" w:themeColor="accent5" w:themeShade="80"/>
          <w:szCs w:val="22"/>
        </w:rPr>
        <w:t xml:space="preserve"> w </w:t>
      </w:r>
      <w:r w:rsidRPr="00A55108">
        <w:rPr>
          <w:rFonts w:asciiTheme="minorHAnsi" w:hAnsiTheme="minorHAnsi" w:cstheme="minorHAnsi"/>
          <w:b/>
          <w:color w:val="215868" w:themeColor="accent5" w:themeShade="80"/>
          <w:szCs w:val="22"/>
        </w:rPr>
        <w:t xml:space="preserve">transporcie na terenie </w:t>
      </w:r>
      <w:r w:rsidR="008D526E" w:rsidRPr="00A55108">
        <w:rPr>
          <w:rFonts w:asciiTheme="minorHAnsi" w:hAnsiTheme="minorHAnsi" w:cstheme="minorHAnsi"/>
          <w:b/>
          <w:color w:val="215868" w:themeColor="accent5" w:themeShade="80"/>
          <w:szCs w:val="22"/>
        </w:rPr>
        <w:t>powiatu</w:t>
      </w:r>
      <w:r w:rsidRPr="00A55108">
        <w:rPr>
          <w:rFonts w:asciiTheme="minorHAnsi" w:hAnsiTheme="minorHAnsi" w:cstheme="minorHAnsi"/>
          <w:b/>
          <w:color w:val="215868" w:themeColor="accent5" w:themeShade="80"/>
          <w:szCs w:val="22"/>
        </w:rPr>
        <w:t>:</w:t>
      </w:r>
    </w:p>
    <w:p w14:paraId="04BBB39A" w14:textId="6C047D66" w:rsidR="009778DC" w:rsidRPr="00A55108" w:rsidRDefault="009778DC" w:rsidP="00086B68">
      <w:pPr>
        <w:pStyle w:val="nad"/>
        <w:rPr>
          <w:rFonts w:asciiTheme="minorHAnsi" w:hAnsiTheme="minorHAnsi" w:cstheme="minorHAnsi"/>
        </w:rPr>
      </w:pPr>
      <w:bookmarkStart w:id="349" w:name="_Toc26181120"/>
      <w:bookmarkStart w:id="350" w:name="_Toc66987809"/>
      <w:bookmarkStart w:id="351" w:name="_Toc71199428"/>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28</w:t>
      </w:r>
      <w:r w:rsidR="007B1CF3" w:rsidRPr="00A55108">
        <w:rPr>
          <w:rFonts w:asciiTheme="minorHAnsi" w:hAnsiTheme="minorHAnsi" w:cstheme="minorHAnsi"/>
          <w:noProof/>
        </w:rPr>
        <w:fldChar w:fldCharType="end"/>
      </w:r>
      <w:r w:rsidRPr="00A55108">
        <w:rPr>
          <w:rFonts w:asciiTheme="minorHAnsi" w:hAnsiTheme="minorHAnsi" w:cstheme="minorHAnsi"/>
        </w:rPr>
        <w:t>. Emisja NOx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49"/>
      <w:bookmarkEnd w:id="350"/>
      <w:bookmarkEnd w:id="351"/>
    </w:p>
    <w:tbl>
      <w:tblPr>
        <w:tblW w:w="5000" w:type="pct"/>
        <w:tblCellMar>
          <w:left w:w="70" w:type="dxa"/>
          <w:right w:w="70" w:type="dxa"/>
        </w:tblCellMar>
        <w:tblLook w:val="04A0" w:firstRow="1" w:lastRow="0" w:firstColumn="1" w:lastColumn="0" w:noHBand="0" w:noVBand="1"/>
      </w:tblPr>
      <w:tblGrid>
        <w:gridCol w:w="1922"/>
        <w:gridCol w:w="1796"/>
        <w:gridCol w:w="1540"/>
        <w:gridCol w:w="1189"/>
        <w:gridCol w:w="1122"/>
        <w:gridCol w:w="1491"/>
      </w:tblGrid>
      <w:tr w:rsidR="009778DC" w:rsidRPr="00A55108" w14:paraId="1DD0DB0C" w14:textId="77777777" w:rsidTr="001C3775">
        <w:trPr>
          <w:trHeight w:val="340"/>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FE5CC06"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NOx - Transport [tNOx]</w:t>
            </w:r>
          </w:p>
        </w:tc>
      </w:tr>
      <w:tr w:rsidR="00E03AF7" w:rsidRPr="00A55108" w14:paraId="41D3E3FC" w14:textId="77777777" w:rsidTr="001C3775">
        <w:trPr>
          <w:trHeight w:val="340"/>
        </w:trPr>
        <w:tc>
          <w:tcPr>
            <w:tcW w:w="106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0701F2B" w14:textId="77777777" w:rsidR="009778DC" w:rsidRPr="00A55108" w:rsidRDefault="009778DC" w:rsidP="00086B68">
            <w:pPr>
              <w:spacing w:after="0" w:line="240" w:lineRule="auto"/>
              <w:jc w:val="center"/>
              <w:rPr>
                <w:rFonts w:asciiTheme="minorHAnsi" w:hAnsiTheme="minorHAnsi" w:cstheme="minorHAnsi"/>
                <w:sz w:val="20"/>
                <w:szCs w:val="20"/>
              </w:rPr>
            </w:pPr>
          </w:p>
        </w:tc>
        <w:tc>
          <w:tcPr>
            <w:tcW w:w="99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8689D39"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850"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0645D11"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656"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55301FC"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619"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C7FEBD9"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823"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287E11C" w14:textId="77777777" w:rsidR="009778DC" w:rsidRPr="00A55108" w:rsidRDefault="009778DC"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E03AF7" w:rsidRPr="00A55108" w14:paraId="2FCFEB9E" w14:textId="77777777" w:rsidTr="001C3775">
        <w:trPr>
          <w:trHeight w:val="340"/>
        </w:trPr>
        <w:tc>
          <w:tcPr>
            <w:tcW w:w="1061"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78DE1B34"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991"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BC67FDD"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w:t>
            </w:r>
          </w:p>
        </w:tc>
        <w:tc>
          <w:tcPr>
            <w:tcW w:w="85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92449BC"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10,62</w:t>
            </w:r>
          </w:p>
        </w:tc>
        <w:tc>
          <w:tcPr>
            <w:tcW w:w="656"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02D5BEE"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w:t>
            </w:r>
          </w:p>
        </w:tc>
        <w:tc>
          <w:tcPr>
            <w:tcW w:w="619"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72CA0DC"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10,62</w:t>
            </w:r>
          </w:p>
        </w:tc>
        <w:tc>
          <w:tcPr>
            <w:tcW w:w="823" w:type="pct"/>
            <w:tcBorders>
              <w:left w:val="single" w:sz="4" w:space="0" w:color="808080" w:themeColor="background1" w:themeShade="80"/>
              <w:bottom w:val="single" w:sz="4" w:space="0" w:color="808080" w:themeColor="background1" w:themeShade="80"/>
            </w:tcBorders>
            <w:shd w:val="clear" w:color="auto" w:fill="auto"/>
            <w:noWrap/>
            <w:vAlign w:val="center"/>
            <w:hideMark/>
          </w:tcPr>
          <w:p w14:paraId="06240B3E"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0,79</w:t>
            </w:r>
          </w:p>
        </w:tc>
      </w:tr>
      <w:tr w:rsidR="00E03AF7" w:rsidRPr="00A55108" w14:paraId="6EE3F7FC" w14:textId="77777777" w:rsidTr="001C3775">
        <w:trPr>
          <w:trHeight w:val="340"/>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8ED8AD"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11B3B3E"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220,05</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CBC7D8F"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322,24</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629AE16"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33,04</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8088BB6"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575,33</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AE49990"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42,60</w:t>
            </w:r>
          </w:p>
        </w:tc>
      </w:tr>
      <w:tr w:rsidR="00E03AF7" w:rsidRPr="00A55108" w14:paraId="3A6415F8" w14:textId="77777777" w:rsidTr="001C3775">
        <w:trPr>
          <w:trHeight w:val="340"/>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AAD741C"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B4C2FDD"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72,23</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4D4F506"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91,38</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8C8A273"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19,64</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40CE340"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183,26</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D770768"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13,57</w:t>
            </w:r>
          </w:p>
        </w:tc>
      </w:tr>
      <w:tr w:rsidR="00E03AF7" w:rsidRPr="00A55108" w14:paraId="4A545A62" w14:textId="77777777" w:rsidTr="001C3775">
        <w:trPr>
          <w:trHeight w:val="340"/>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CABA83B"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061B0CE"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121,61</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EC8B2B7"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156,55</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47CF532"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32,69</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8D7230E"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310,85</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0068AA27"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23,02</w:t>
            </w:r>
          </w:p>
        </w:tc>
      </w:tr>
      <w:tr w:rsidR="00E03AF7" w:rsidRPr="00A55108" w14:paraId="5B6B79E7" w14:textId="77777777" w:rsidTr="001C3775">
        <w:trPr>
          <w:trHeight w:val="340"/>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11C2EA2"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135B439"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105,85</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44FD177"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136,27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5238524"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28,46</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EB797C9"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270,58</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7446CE76"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20,03</w:t>
            </w:r>
          </w:p>
        </w:tc>
      </w:tr>
      <w:tr w:rsidR="00E03AF7" w:rsidRPr="00A55108" w14:paraId="3C28D0DA" w14:textId="77777777" w:rsidTr="001C3775">
        <w:trPr>
          <w:trHeight w:val="340"/>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53088A1"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1F67009"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519,74</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6350A86"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717,07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BE176E6"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113,83</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39AFC37"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1350,64</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4BCABFB1"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 </w:t>
            </w:r>
          </w:p>
        </w:tc>
      </w:tr>
      <w:tr w:rsidR="00E03AF7" w:rsidRPr="00A55108" w14:paraId="5BB4E849" w14:textId="77777777" w:rsidTr="001C3775">
        <w:trPr>
          <w:trHeight w:val="340"/>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4E11616" w14:textId="77777777" w:rsidR="0000373E" w:rsidRPr="00A55108" w:rsidRDefault="0000373E" w:rsidP="00086B68">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A190A21"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38,48</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DA68069"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53,09</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7990F9E"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8,43</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05F8E137"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 </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37E4B307" w14:textId="77777777" w:rsidR="0000373E" w:rsidRPr="00A55108" w:rsidRDefault="0000373E" w:rsidP="00086B68">
            <w:pPr>
              <w:spacing w:after="0" w:line="240" w:lineRule="auto"/>
              <w:jc w:val="center"/>
              <w:rPr>
                <w:rFonts w:asciiTheme="minorHAnsi" w:hAnsiTheme="minorHAnsi" w:cstheme="minorHAnsi"/>
                <w:szCs w:val="22"/>
              </w:rPr>
            </w:pPr>
            <w:r w:rsidRPr="00A55108">
              <w:rPr>
                <w:rFonts w:asciiTheme="minorHAnsi" w:hAnsiTheme="minorHAnsi" w:cstheme="minorHAnsi"/>
                <w:szCs w:val="22"/>
              </w:rPr>
              <w:t> </w:t>
            </w:r>
          </w:p>
        </w:tc>
      </w:tr>
    </w:tbl>
    <w:p w14:paraId="46402311" w14:textId="77777777" w:rsidR="009778DC" w:rsidRPr="00A55108" w:rsidRDefault="009778DC" w:rsidP="004B561A">
      <w:pPr>
        <w:rPr>
          <w:rFonts w:asciiTheme="minorHAnsi" w:hAnsiTheme="minorHAnsi" w:cstheme="minorHAnsi"/>
          <w:szCs w:val="22"/>
        </w:rPr>
      </w:pPr>
    </w:p>
    <w:p w14:paraId="3D7921D8" w14:textId="5E48BE0A" w:rsidR="00310217" w:rsidRPr="00A55108" w:rsidRDefault="00310217" w:rsidP="00310217">
      <w:pPr>
        <w:pStyle w:val="nad"/>
        <w:rPr>
          <w:rFonts w:asciiTheme="minorHAnsi" w:hAnsiTheme="minorHAnsi" w:cstheme="minorHAnsi"/>
        </w:rPr>
      </w:pPr>
      <w:bookmarkStart w:id="352" w:name="_Toc71199468"/>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22</w:t>
      </w:r>
      <w:r w:rsidRPr="00A55108">
        <w:rPr>
          <w:rFonts w:asciiTheme="minorHAnsi" w:hAnsiTheme="minorHAnsi" w:cstheme="minorHAnsi"/>
        </w:rPr>
        <w:fldChar w:fldCharType="end"/>
      </w:r>
      <w:r w:rsidRPr="00A55108">
        <w:rPr>
          <w:rFonts w:asciiTheme="minorHAnsi" w:hAnsiTheme="minorHAnsi" w:cstheme="minorHAnsi"/>
        </w:rPr>
        <w:t xml:space="preserve"> Emisja NOx wg poszczególnych sektorów transportu.</w:t>
      </w:r>
      <w:bookmarkEnd w:id="352"/>
    </w:p>
    <w:p w14:paraId="1513549E" w14:textId="57343731" w:rsidR="00310217" w:rsidRPr="00A55108" w:rsidRDefault="0000373E" w:rsidP="004B561A">
      <w:pPr>
        <w:rPr>
          <w:rFonts w:asciiTheme="minorHAnsi" w:hAnsiTheme="minorHAnsi" w:cstheme="minorHAnsi"/>
          <w:lang w:eastAsia="en-US"/>
        </w:rPr>
      </w:pPr>
      <w:r w:rsidRPr="00A55108">
        <w:rPr>
          <w:rFonts w:asciiTheme="minorHAnsi" w:hAnsiTheme="minorHAnsi" w:cstheme="minorHAnsi"/>
          <w:noProof/>
        </w:rPr>
        <w:drawing>
          <wp:inline distT="0" distB="0" distL="0" distR="0" wp14:anchorId="353FE07E" wp14:editId="43441D94">
            <wp:extent cx="5760000" cy="3600000"/>
            <wp:effectExtent l="0" t="0" r="12700" b="635"/>
            <wp:docPr id="29" name="Chart 29">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347"/>
      <w:bookmarkEnd w:id="348"/>
      <w:r w:rsidR="00310217" w:rsidRPr="00A55108">
        <w:rPr>
          <w:rFonts w:asciiTheme="minorHAnsi" w:hAnsiTheme="minorHAnsi" w:cstheme="minorHAnsi"/>
          <w:lang w:eastAsia="en-US"/>
        </w:rPr>
        <w:br w:type="page"/>
      </w:r>
    </w:p>
    <w:p w14:paraId="21A1EB18" w14:textId="77777777" w:rsidR="009778DC" w:rsidRPr="00A55108" w:rsidRDefault="009778DC" w:rsidP="00310217">
      <w:pPr>
        <w:spacing w:before="120" w:after="0"/>
        <w:rPr>
          <w:rFonts w:asciiTheme="minorHAnsi" w:hAnsiTheme="minorHAnsi" w:cstheme="minorHAnsi"/>
          <w:b/>
          <w:color w:val="215868" w:themeColor="accent5" w:themeShade="80"/>
          <w:szCs w:val="22"/>
        </w:rPr>
      </w:pPr>
      <w:bookmarkStart w:id="353" w:name="OLE_LINK11"/>
      <w:bookmarkStart w:id="354" w:name="OLE_LINK12"/>
      <w:r w:rsidRPr="00A55108">
        <w:rPr>
          <w:rFonts w:asciiTheme="minorHAnsi" w:hAnsiTheme="minorHAnsi" w:cstheme="minorHAnsi"/>
          <w:b/>
          <w:color w:val="215868" w:themeColor="accent5" w:themeShade="80"/>
          <w:szCs w:val="22"/>
        </w:rPr>
        <w:t>Emisja PM10</w:t>
      </w:r>
      <w:r w:rsidR="00852211" w:rsidRPr="00A55108">
        <w:rPr>
          <w:rFonts w:asciiTheme="minorHAnsi" w:hAnsiTheme="minorHAnsi" w:cstheme="minorHAnsi"/>
          <w:b/>
          <w:color w:val="215868" w:themeColor="accent5" w:themeShade="80"/>
          <w:szCs w:val="22"/>
        </w:rPr>
        <w:t xml:space="preserve"> w </w:t>
      </w:r>
      <w:r w:rsidRPr="00A55108">
        <w:rPr>
          <w:rFonts w:asciiTheme="minorHAnsi" w:hAnsiTheme="minorHAnsi" w:cstheme="minorHAnsi"/>
          <w:b/>
          <w:color w:val="215868" w:themeColor="accent5" w:themeShade="80"/>
          <w:szCs w:val="22"/>
        </w:rPr>
        <w:t xml:space="preserve">transporcie na terenie </w:t>
      </w:r>
      <w:r w:rsidR="008D526E" w:rsidRPr="00A55108">
        <w:rPr>
          <w:rFonts w:asciiTheme="minorHAnsi" w:hAnsiTheme="minorHAnsi" w:cstheme="minorHAnsi"/>
          <w:b/>
          <w:color w:val="215868" w:themeColor="accent5" w:themeShade="80"/>
          <w:szCs w:val="22"/>
        </w:rPr>
        <w:t>powiatu</w:t>
      </w:r>
      <w:r w:rsidRPr="00A55108">
        <w:rPr>
          <w:rFonts w:asciiTheme="minorHAnsi" w:hAnsiTheme="minorHAnsi" w:cstheme="minorHAnsi"/>
          <w:b/>
          <w:color w:val="215868" w:themeColor="accent5" w:themeShade="80"/>
          <w:szCs w:val="22"/>
        </w:rPr>
        <w:t>:</w:t>
      </w:r>
    </w:p>
    <w:p w14:paraId="5BC4CC50" w14:textId="77777777" w:rsidR="009778DC" w:rsidRPr="00A55108" w:rsidRDefault="009778DC" w:rsidP="004B561A">
      <w:pPr>
        <w:rPr>
          <w:rFonts w:asciiTheme="minorHAnsi" w:hAnsiTheme="minorHAnsi" w:cstheme="minorHAnsi"/>
          <w:szCs w:val="22"/>
        </w:rPr>
      </w:pPr>
    </w:p>
    <w:p w14:paraId="27DEF5AD" w14:textId="6B82898F" w:rsidR="009778DC" w:rsidRPr="00A55108" w:rsidRDefault="009778DC" w:rsidP="00310217">
      <w:pPr>
        <w:pStyle w:val="nad"/>
        <w:rPr>
          <w:rFonts w:asciiTheme="minorHAnsi" w:hAnsiTheme="minorHAnsi" w:cstheme="minorHAnsi"/>
        </w:rPr>
      </w:pPr>
      <w:bookmarkStart w:id="355" w:name="_Toc26181121"/>
      <w:bookmarkStart w:id="356" w:name="_Toc66987810"/>
      <w:bookmarkStart w:id="357" w:name="_Toc71199429"/>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29</w:t>
      </w:r>
      <w:r w:rsidRPr="00A55108">
        <w:rPr>
          <w:rFonts w:asciiTheme="minorHAnsi" w:hAnsiTheme="minorHAnsi" w:cstheme="minorHAnsi"/>
          <w:noProof/>
        </w:rPr>
        <w:fldChar w:fldCharType="end"/>
      </w:r>
      <w:r w:rsidRPr="00A55108">
        <w:rPr>
          <w:rFonts w:asciiTheme="minorHAnsi" w:hAnsiTheme="minorHAnsi" w:cstheme="minorHAnsi"/>
        </w:rPr>
        <w:t>. Emisja PM10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55"/>
      <w:bookmarkEnd w:id="356"/>
      <w:bookmarkEnd w:id="357"/>
    </w:p>
    <w:tbl>
      <w:tblPr>
        <w:tblW w:w="9356" w:type="dxa"/>
        <w:tblInd w:w="75" w:type="dxa"/>
        <w:tblCellMar>
          <w:left w:w="70" w:type="dxa"/>
          <w:right w:w="70" w:type="dxa"/>
        </w:tblCellMar>
        <w:tblLook w:val="04A0" w:firstRow="1" w:lastRow="0" w:firstColumn="1" w:lastColumn="0" w:noHBand="0" w:noVBand="1"/>
      </w:tblPr>
      <w:tblGrid>
        <w:gridCol w:w="1985"/>
        <w:gridCol w:w="1855"/>
        <w:gridCol w:w="1590"/>
        <w:gridCol w:w="1228"/>
        <w:gridCol w:w="1158"/>
        <w:gridCol w:w="1540"/>
      </w:tblGrid>
      <w:tr w:rsidR="00310217" w:rsidRPr="00A55108" w14:paraId="31290B2E" w14:textId="77777777" w:rsidTr="00310217">
        <w:trPr>
          <w:trHeight w:val="283"/>
        </w:trPr>
        <w:tc>
          <w:tcPr>
            <w:tcW w:w="9356"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67D35321" w14:textId="7CA9BB65"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PM10 - Transport [tPM10]</w:t>
            </w:r>
          </w:p>
        </w:tc>
      </w:tr>
      <w:tr w:rsidR="00310217" w:rsidRPr="00A55108" w14:paraId="316E5D02" w14:textId="77777777" w:rsidTr="00310217">
        <w:trPr>
          <w:trHeight w:val="283"/>
        </w:trPr>
        <w:tc>
          <w:tcPr>
            <w:tcW w:w="198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E9EB6A9" w14:textId="77777777" w:rsidR="00310217" w:rsidRPr="00A55108" w:rsidRDefault="00310217" w:rsidP="00310217">
            <w:pPr>
              <w:spacing w:after="0" w:line="240" w:lineRule="auto"/>
              <w:jc w:val="center"/>
              <w:rPr>
                <w:rFonts w:asciiTheme="minorHAnsi" w:hAnsiTheme="minorHAnsi" w:cstheme="minorHAnsi"/>
                <w:sz w:val="20"/>
                <w:szCs w:val="20"/>
              </w:rPr>
            </w:pPr>
          </w:p>
        </w:tc>
        <w:tc>
          <w:tcPr>
            <w:tcW w:w="185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79D227CA"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159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E4D6BA5"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122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B2744C6"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1158"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C8643BC"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54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5E15B0B"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310217" w:rsidRPr="00A55108" w14:paraId="3B5DBD19" w14:textId="77777777" w:rsidTr="00310217">
        <w:trPr>
          <w:trHeight w:val="397"/>
        </w:trPr>
        <w:tc>
          <w:tcPr>
            <w:tcW w:w="1985" w:type="dxa"/>
            <w:tcBorders>
              <w:bottom w:val="single" w:sz="4" w:space="0" w:color="808080" w:themeColor="background1" w:themeShade="80"/>
              <w:right w:val="single" w:sz="4" w:space="0" w:color="808080" w:themeColor="background1" w:themeShade="80"/>
            </w:tcBorders>
            <w:shd w:val="clear" w:color="auto" w:fill="auto"/>
            <w:noWrap/>
            <w:vAlign w:val="center"/>
            <w:hideMark/>
          </w:tcPr>
          <w:p w14:paraId="71F2EF6A"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185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FD79F9C" w14:textId="1077188B"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159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E12DEF0" w14:textId="31C0EF59"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0,016</w:t>
            </w:r>
          </w:p>
        </w:tc>
        <w:tc>
          <w:tcPr>
            <w:tcW w:w="122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4FF9108" w14:textId="25A04372"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w:t>
            </w:r>
          </w:p>
        </w:tc>
        <w:tc>
          <w:tcPr>
            <w:tcW w:w="1158"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B6B8C57" w14:textId="3F1264EA"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0,016</w:t>
            </w:r>
          </w:p>
        </w:tc>
        <w:tc>
          <w:tcPr>
            <w:tcW w:w="1540" w:type="dxa"/>
            <w:tcBorders>
              <w:left w:val="single" w:sz="4" w:space="0" w:color="808080" w:themeColor="background1" w:themeShade="80"/>
              <w:bottom w:val="single" w:sz="4" w:space="0" w:color="808080" w:themeColor="background1" w:themeShade="80"/>
            </w:tcBorders>
            <w:shd w:val="clear" w:color="auto" w:fill="auto"/>
            <w:noWrap/>
            <w:vAlign w:val="center"/>
            <w:hideMark/>
          </w:tcPr>
          <w:p w14:paraId="57F3B46E" w14:textId="4F75E6E8"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0,04</w:t>
            </w:r>
          </w:p>
        </w:tc>
      </w:tr>
      <w:tr w:rsidR="00310217" w:rsidRPr="00A55108" w14:paraId="472866EA" w14:textId="77777777" w:rsidTr="00310217">
        <w:trPr>
          <w:trHeight w:val="397"/>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62C3975"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1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9A4FB05" w14:textId="15794FB4"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3,78</w:t>
            </w:r>
          </w:p>
        </w:tc>
        <w:tc>
          <w:tcPr>
            <w:tcW w:w="15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93ECD88" w14:textId="3A720525"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12,05</w:t>
            </w:r>
          </w:p>
        </w:tc>
        <w:tc>
          <w:tcPr>
            <w:tcW w:w="12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95F7E4C" w14:textId="794E6A91"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F7D03AC" w14:textId="53478302"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15,84</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2A02C410" w14:textId="4E505683"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36,39</w:t>
            </w:r>
          </w:p>
        </w:tc>
      </w:tr>
      <w:tr w:rsidR="00310217" w:rsidRPr="00A55108" w14:paraId="6CAA358B" w14:textId="77777777" w:rsidTr="00310217">
        <w:trPr>
          <w:trHeight w:val="397"/>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400F553"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1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3D05495" w14:textId="3E7E457A"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0,78</w:t>
            </w:r>
          </w:p>
        </w:tc>
        <w:tc>
          <w:tcPr>
            <w:tcW w:w="15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A49B377" w14:textId="5B88E649"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5,82</w:t>
            </w:r>
          </w:p>
        </w:tc>
        <w:tc>
          <w:tcPr>
            <w:tcW w:w="12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876C62F" w14:textId="08C5A7E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F9DA668" w14:textId="6A6E791E"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6,60</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E05B97F" w14:textId="702F9CED"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15,18</w:t>
            </w:r>
          </w:p>
        </w:tc>
      </w:tr>
      <w:tr w:rsidR="00310217" w:rsidRPr="00A55108" w14:paraId="4BAA4FDB" w14:textId="77777777" w:rsidTr="00310217">
        <w:trPr>
          <w:trHeight w:val="397"/>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8D511CD"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1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118CC81" w14:textId="4BF26D58"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1,39</w:t>
            </w:r>
          </w:p>
        </w:tc>
        <w:tc>
          <w:tcPr>
            <w:tcW w:w="15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F6A1AF9" w14:textId="405D2A25"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9,87</w:t>
            </w:r>
          </w:p>
        </w:tc>
        <w:tc>
          <w:tcPr>
            <w:tcW w:w="12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4999F72" w14:textId="553C6C30"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486A759" w14:textId="065F49C8"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11,26</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CCEFC1B" w14:textId="1E378964"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25,88</w:t>
            </w:r>
          </w:p>
        </w:tc>
      </w:tr>
      <w:tr w:rsidR="00310217" w:rsidRPr="00A55108" w14:paraId="546015DA" w14:textId="77777777" w:rsidTr="00310217">
        <w:trPr>
          <w:trHeight w:val="397"/>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FC6594D"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1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75CC985" w14:textId="0258447A"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1,21</w:t>
            </w:r>
          </w:p>
        </w:tc>
        <w:tc>
          <w:tcPr>
            <w:tcW w:w="15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DABD866" w14:textId="4A474CC5"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8,59</w:t>
            </w:r>
          </w:p>
        </w:tc>
        <w:tc>
          <w:tcPr>
            <w:tcW w:w="12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49975CD" w14:textId="6BD44069"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E4934E1" w14:textId="51174505"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9,80</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097E7BCD" w14:textId="464AF47D"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22,52</w:t>
            </w:r>
          </w:p>
        </w:tc>
      </w:tr>
      <w:tr w:rsidR="00310217" w:rsidRPr="00A55108" w14:paraId="62797191" w14:textId="77777777" w:rsidTr="00310217">
        <w:trPr>
          <w:trHeight w:val="397"/>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53336BF"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1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8C7FC1B" w14:textId="3B1AE1DC"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7,17</w:t>
            </w:r>
          </w:p>
        </w:tc>
        <w:tc>
          <w:tcPr>
            <w:tcW w:w="15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B1F4C8F" w14:textId="653255D9"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36,35</w:t>
            </w:r>
          </w:p>
        </w:tc>
        <w:tc>
          <w:tcPr>
            <w:tcW w:w="12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AC8DEFF" w14:textId="42F4ABF4"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71F9655" w14:textId="19E333F9"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43,52</w:t>
            </w: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71D70F78" w14:textId="3C4D8FCE" w:rsidR="00310217" w:rsidRPr="00A55108" w:rsidRDefault="00310217" w:rsidP="00310217">
            <w:pPr>
              <w:spacing w:after="0" w:line="240" w:lineRule="auto"/>
              <w:jc w:val="center"/>
              <w:rPr>
                <w:rFonts w:asciiTheme="minorHAnsi" w:hAnsiTheme="minorHAnsi" w:cstheme="minorHAnsi"/>
                <w:sz w:val="20"/>
                <w:szCs w:val="20"/>
              </w:rPr>
            </w:pPr>
          </w:p>
        </w:tc>
      </w:tr>
      <w:tr w:rsidR="00310217" w:rsidRPr="00A55108" w14:paraId="525B364B" w14:textId="77777777" w:rsidTr="00310217">
        <w:trPr>
          <w:trHeight w:val="397"/>
        </w:trPr>
        <w:tc>
          <w:tcPr>
            <w:tcW w:w="198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806B4FE"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1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45A7500" w14:textId="417AF86B"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16,48</w:t>
            </w:r>
          </w:p>
        </w:tc>
        <w:tc>
          <w:tcPr>
            <w:tcW w:w="15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D475D15" w14:textId="7ABF93CD"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83,52</w:t>
            </w:r>
          </w:p>
        </w:tc>
        <w:tc>
          <w:tcPr>
            <w:tcW w:w="12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5CAF7E6" w14:textId="72B793B3"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0,00</w:t>
            </w:r>
          </w:p>
        </w:tc>
        <w:tc>
          <w:tcPr>
            <w:tcW w:w="11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46950367" w14:textId="07AA1BE3" w:rsidR="00310217" w:rsidRPr="00A55108" w:rsidRDefault="00310217" w:rsidP="00310217">
            <w:pPr>
              <w:spacing w:after="0" w:line="240" w:lineRule="auto"/>
              <w:jc w:val="center"/>
              <w:rPr>
                <w:rFonts w:asciiTheme="minorHAnsi" w:hAnsiTheme="minorHAnsi" w:cstheme="minorHAnsi"/>
                <w:sz w:val="20"/>
                <w:szCs w:val="20"/>
              </w:rPr>
            </w:pPr>
          </w:p>
        </w:tc>
        <w:tc>
          <w:tcPr>
            <w:tcW w:w="154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5DB05FE2" w14:textId="23FC8FA2" w:rsidR="00310217" w:rsidRPr="00A55108" w:rsidRDefault="00310217" w:rsidP="00310217">
            <w:pPr>
              <w:spacing w:after="0" w:line="240" w:lineRule="auto"/>
              <w:jc w:val="center"/>
              <w:rPr>
                <w:rFonts w:asciiTheme="minorHAnsi" w:hAnsiTheme="minorHAnsi" w:cstheme="minorHAnsi"/>
                <w:sz w:val="20"/>
                <w:szCs w:val="20"/>
              </w:rPr>
            </w:pPr>
          </w:p>
        </w:tc>
      </w:tr>
    </w:tbl>
    <w:p w14:paraId="5095CA47" w14:textId="1D7DEB19" w:rsidR="00310217" w:rsidRPr="00A55108" w:rsidRDefault="00310217" w:rsidP="00310217">
      <w:pPr>
        <w:pStyle w:val="nad"/>
        <w:rPr>
          <w:rFonts w:asciiTheme="minorHAnsi" w:hAnsiTheme="minorHAnsi" w:cstheme="minorHAnsi"/>
        </w:rPr>
      </w:pPr>
    </w:p>
    <w:p w14:paraId="09615283" w14:textId="63FF1D71" w:rsidR="00310217" w:rsidRPr="00A55108" w:rsidRDefault="00310217" w:rsidP="00310217">
      <w:pPr>
        <w:pStyle w:val="nad"/>
        <w:rPr>
          <w:rFonts w:asciiTheme="minorHAnsi" w:hAnsiTheme="minorHAnsi" w:cstheme="minorHAnsi"/>
        </w:rPr>
      </w:pPr>
      <w:bookmarkStart w:id="358" w:name="_Toc71199469"/>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23</w:t>
      </w:r>
      <w:r w:rsidRPr="00A55108">
        <w:rPr>
          <w:rFonts w:asciiTheme="minorHAnsi" w:hAnsiTheme="minorHAnsi" w:cstheme="minorHAnsi"/>
        </w:rPr>
        <w:fldChar w:fldCharType="end"/>
      </w:r>
      <w:r w:rsidRPr="00A55108">
        <w:rPr>
          <w:rFonts w:asciiTheme="minorHAnsi" w:hAnsiTheme="minorHAnsi" w:cstheme="minorHAnsi"/>
        </w:rPr>
        <w:t xml:space="preserve"> Emisja PM10 wg. poszczególnych sektorów transportu.</w:t>
      </w:r>
      <w:bookmarkEnd w:id="358"/>
    </w:p>
    <w:p w14:paraId="7207B054" w14:textId="2C0481D9" w:rsidR="00477AD3" w:rsidRPr="00477AD3" w:rsidRDefault="0000373E" w:rsidP="00477AD3">
      <w:pPr>
        <w:rPr>
          <w:rFonts w:asciiTheme="minorHAnsi" w:hAnsiTheme="minorHAnsi" w:cstheme="minorHAnsi"/>
          <w:lang w:eastAsia="en-US"/>
        </w:rPr>
      </w:pPr>
      <w:r w:rsidRPr="00A55108">
        <w:rPr>
          <w:rFonts w:asciiTheme="minorHAnsi" w:hAnsiTheme="minorHAnsi" w:cstheme="minorHAnsi"/>
          <w:noProof/>
        </w:rPr>
        <w:drawing>
          <wp:inline distT="0" distB="0" distL="0" distR="0" wp14:anchorId="419B373A" wp14:editId="1686FFFD">
            <wp:extent cx="5940000" cy="3600000"/>
            <wp:effectExtent l="0" t="0" r="3810" b="635"/>
            <wp:docPr id="30" name="Chart 30">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359" w:name="OLE_LINK13"/>
      <w:bookmarkStart w:id="360" w:name="OLE_LINK14"/>
      <w:bookmarkEnd w:id="353"/>
      <w:bookmarkEnd w:id="354"/>
      <w:r w:rsidR="00477AD3">
        <w:rPr>
          <w:rFonts w:asciiTheme="minorHAnsi" w:hAnsiTheme="minorHAnsi" w:cstheme="minorHAnsi"/>
          <w:b/>
          <w:color w:val="215868" w:themeColor="accent5" w:themeShade="80"/>
          <w:szCs w:val="22"/>
        </w:rPr>
        <w:br w:type="page"/>
      </w:r>
    </w:p>
    <w:p w14:paraId="00686889" w14:textId="332D75A9" w:rsidR="009778DC" w:rsidRPr="00A55108" w:rsidRDefault="009778DC" w:rsidP="00310217">
      <w:pPr>
        <w:spacing w:before="120" w:after="0"/>
        <w:rPr>
          <w:rFonts w:asciiTheme="minorHAnsi" w:hAnsiTheme="minorHAnsi" w:cstheme="minorHAnsi"/>
          <w:b/>
          <w:color w:val="215868" w:themeColor="accent5" w:themeShade="80"/>
          <w:szCs w:val="22"/>
        </w:rPr>
      </w:pPr>
      <w:r w:rsidRPr="00A55108">
        <w:rPr>
          <w:rFonts w:asciiTheme="minorHAnsi" w:hAnsiTheme="minorHAnsi" w:cstheme="minorHAnsi"/>
          <w:b/>
          <w:color w:val="215868" w:themeColor="accent5" w:themeShade="80"/>
          <w:szCs w:val="22"/>
        </w:rPr>
        <w:t>Emisja PM2,5</w:t>
      </w:r>
      <w:r w:rsidR="00852211" w:rsidRPr="00A55108">
        <w:rPr>
          <w:rFonts w:asciiTheme="minorHAnsi" w:hAnsiTheme="minorHAnsi" w:cstheme="minorHAnsi"/>
          <w:b/>
          <w:color w:val="215868" w:themeColor="accent5" w:themeShade="80"/>
          <w:szCs w:val="22"/>
        </w:rPr>
        <w:t xml:space="preserve"> w </w:t>
      </w:r>
      <w:r w:rsidRPr="00A55108">
        <w:rPr>
          <w:rFonts w:asciiTheme="minorHAnsi" w:hAnsiTheme="minorHAnsi" w:cstheme="minorHAnsi"/>
          <w:b/>
          <w:color w:val="215868" w:themeColor="accent5" w:themeShade="80"/>
          <w:szCs w:val="22"/>
        </w:rPr>
        <w:t xml:space="preserve">transporcie na terenie </w:t>
      </w:r>
      <w:r w:rsidR="008D526E" w:rsidRPr="00A55108">
        <w:rPr>
          <w:rFonts w:asciiTheme="minorHAnsi" w:hAnsiTheme="minorHAnsi" w:cstheme="minorHAnsi"/>
          <w:b/>
          <w:color w:val="215868" w:themeColor="accent5" w:themeShade="80"/>
          <w:szCs w:val="22"/>
        </w:rPr>
        <w:t>powiatu</w:t>
      </w:r>
      <w:r w:rsidRPr="00A55108">
        <w:rPr>
          <w:rFonts w:asciiTheme="minorHAnsi" w:hAnsiTheme="minorHAnsi" w:cstheme="minorHAnsi"/>
          <w:b/>
          <w:color w:val="215868" w:themeColor="accent5" w:themeShade="80"/>
          <w:szCs w:val="22"/>
        </w:rPr>
        <w:t>:</w:t>
      </w:r>
    </w:p>
    <w:p w14:paraId="407F06EB" w14:textId="77777777" w:rsidR="009778DC" w:rsidRPr="00A55108" w:rsidRDefault="009778DC" w:rsidP="004B561A">
      <w:pPr>
        <w:rPr>
          <w:rFonts w:asciiTheme="minorHAnsi" w:hAnsiTheme="minorHAnsi" w:cstheme="minorHAnsi"/>
          <w:szCs w:val="22"/>
        </w:rPr>
      </w:pPr>
    </w:p>
    <w:p w14:paraId="64393339" w14:textId="16CA6831" w:rsidR="009778DC" w:rsidRPr="00A55108" w:rsidRDefault="009778DC" w:rsidP="00310217">
      <w:pPr>
        <w:pStyle w:val="nad"/>
        <w:rPr>
          <w:rFonts w:asciiTheme="minorHAnsi" w:hAnsiTheme="minorHAnsi" w:cstheme="minorHAnsi"/>
        </w:rPr>
      </w:pPr>
      <w:bookmarkStart w:id="361" w:name="_Toc26181122"/>
      <w:bookmarkStart w:id="362" w:name="_Toc66987811"/>
      <w:bookmarkStart w:id="363" w:name="_Toc71199430"/>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30</w:t>
      </w:r>
      <w:r w:rsidR="007B1CF3" w:rsidRPr="00A55108">
        <w:rPr>
          <w:rFonts w:asciiTheme="minorHAnsi" w:hAnsiTheme="minorHAnsi" w:cstheme="minorHAnsi"/>
          <w:noProof/>
        </w:rPr>
        <w:fldChar w:fldCharType="end"/>
      </w:r>
      <w:r w:rsidRPr="00A55108">
        <w:rPr>
          <w:rFonts w:asciiTheme="minorHAnsi" w:hAnsiTheme="minorHAnsi" w:cstheme="minorHAnsi"/>
        </w:rPr>
        <w:t>. Emisja PM2,5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61"/>
      <w:bookmarkEnd w:id="362"/>
      <w:bookmarkEnd w:id="363"/>
    </w:p>
    <w:tbl>
      <w:tblPr>
        <w:tblW w:w="5000" w:type="pct"/>
        <w:tblCellMar>
          <w:left w:w="70" w:type="dxa"/>
          <w:right w:w="70" w:type="dxa"/>
        </w:tblCellMar>
        <w:tblLook w:val="04A0" w:firstRow="1" w:lastRow="0" w:firstColumn="1" w:lastColumn="0" w:noHBand="0" w:noVBand="1"/>
      </w:tblPr>
      <w:tblGrid>
        <w:gridCol w:w="1922"/>
        <w:gridCol w:w="1796"/>
        <w:gridCol w:w="1540"/>
        <w:gridCol w:w="1189"/>
        <w:gridCol w:w="1122"/>
        <w:gridCol w:w="1491"/>
      </w:tblGrid>
      <w:tr w:rsidR="00310217" w:rsidRPr="00A55108" w14:paraId="7214CF5E" w14:textId="77777777" w:rsidTr="001C3775">
        <w:trPr>
          <w:trHeight w:val="283"/>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54704506" w14:textId="5DCFA1A3"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PM2,5 - Transport [tPM2,5]</w:t>
            </w:r>
          </w:p>
        </w:tc>
      </w:tr>
      <w:tr w:rsidR="00310217" w:rsidRPr="00A55108" w14:paraId="7E4D0181" w14:textId="77777777" w:rsidTr="001C3775">
        <w:trPr>
          <w:trHeight w:val="283"/>
        </w:trPr>
        <w:tc>
          <w:tcPr>
            <w:tcW w:w="106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3644156" w14:textId="77777777" w:rsidR="00310217" w:rsidRPr="00A55108" w:rsidRDefault="00310217" w:rsidP="00310217">
            <w:pPr>
              <w:spacing w:after="0" w:line="240" w:lineRule="auto"/>
              <w:jc w:val="center"/>
              <w:rPr>
                <w:rFonts w:asciiTheme="minorHAnsi" w:hAnsiTheme="minorHAnsi" w:cstheme="minorHAnsi"/>
                <w:sz w:val="20"/>
                <w:szCs w:val="20"/>
              </w:rPr>
            </w:pPr>
          </w:p>
        </w:tc>
        <w:tc>
          <w:tcPr>
            <w:tcW w:w="99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82B4134"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850"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E71543E"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656"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2CB974AA"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619"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61BD62B1"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823"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97FFE56"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310217" w:rsidRPr="00A55108" w14:paraId="0872DF7D" w14:textId="77777777" w:rsidTr="001C3775">
        <w:trPr>
          <w:trHeight w:val="397"/>
        </w:trPr>
        <w:tc>
          <w:tcPr>
            <w:tcW w:w="1061"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6B3FB104"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991"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576C9BD" w14:textId="6E502132"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w:t>
            </w:r>
          </w:p>
        </w:tc>
        <w:tc>
          <w:tcPr>
            <w:tcW w:w="85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925FEB3" w14:textId="5BF5AB7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0,016</w:t>
            </w:r>
          </w:p>
        </w:tc>
        <w:tc>
          <w:tcPr>
            <w:tcW w:w="656"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1A8E4DC" w14:textId="1E2591EA"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w:t>
            </w:r>
          </w:p>
        </w:tc>
        <w:tc>
          <w:tcPr>
            <w:tcW w:w="619"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7607881" w14:textId="2917B3FB"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0,016</w:t>
            </w:r>
          </w:p>
        </w:tc>
        <w:tc>
          <w:tcPr>
            <w:tcW w:w="823" w:type="pct"/>
            <w:tcBorders>
              <w:left w:val="single" w:sz="4" w:space="0" w:color="808080" w:themeColor="background1" w:themeShade="80"/>
              <w:bottom w:val="single" w:sz="4" w:space="0" w:color="808080" w:themeColor="background1" w:themeShade="80"/>
            </w:tcBorders>
            <w:shd w:val="clear" w:color="auto" w:fill="auto"/>
            <w:noWrap/>
            <w:vAlign w:val="center"/>
            <w:hideMark/>
          </w:tcPr>
          <w:p w14:paraId="5AFBC9A0" w14:textId="453AB29E"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0,04</w:t>
            </w:r>
          </w:p>
        </w:tc>
      </w:tr>
      <w:tr w:rsidR="00310217" w:rsidRPr="00A55108" w14:paraId="0C70472F"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9F46227"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F663E4B" w14:textId="60D68EFD"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3,78</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070B211" w14:textId="675666BB"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12,05</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E6C0287" w14:textId="11C2C546"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0A9D267" w14:textId="1F838BA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15,84</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DF99FB3" w14:textId="12F9428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36,39</w:t>
            </w:r>
          </w:p>
        </w:tc>
      </w:tr>
      <w:tr w:rsidR="00310217" w:rsidRPr="00A55108" w14:paraId="09179E85"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A678F8B"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1FAAD8D" w14:textId="748BECBF"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0,78</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8E0BCD6" w14:textId="090E8BF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5,82</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0B92394" w14:textId="58BD5738"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996BA53" w14:textId="77CF92A6"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6,60</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676DD61" w14:textId="546AE00B"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15,18</w:t>
            </w:r>
          </w:p>
        </w:tc>
      </w:tr>
      <w:tr w:rsidR="00310217" w:rsidRPr="00A55108" w14:paraId="6F7307BE"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A290458"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2988E5E" w14:textId="679A4F22"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1,39</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19A834A" w14:textId="53C02F47"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9,87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FAB913D" w14:textId="25746148"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3EFA59C" w14:textId="27D02A1F"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11,26</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1BB0F9FC" w14:textId="4DCD75BE"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25,88</w:t>
            </w:r>
          </w:p>
        </w:tc>
      </w:tr>
      <w:tr w:rsidR="00310217" w:rsidRPr="00A55108" w14:paraId="6ADB6870"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AFD0401"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78F5721" w14:textId="2B9B9C22"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1,21</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10E72BD" w14:textId="19C27ECF"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8,59</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254B021" w14:textId="4BD3F058"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5F591F2" w14:textId="63E1BC9C"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9,80</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38ECADFC" w14:textId="31BA0C92"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22,52</w:t>
            </w:r>
          </w:p>
        </w:tc>
      </w:tr>
      <w:tr w:rsidR="00310217" w:rsidRPr="00A55108" w14:paraId="79ACE686"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E4281AD"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875C6C1" w14:textId="77325499"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7,17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956AC29" w14:textId="369D8163"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36,35</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D1776C3" w14:textId="7A2120BC"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833F6D3" w14:textId="4F786E13"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43,52</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1C90CA48" w14:textId="77777777" w:rsidR="00310217" w:rsidRPr="00A55108" w:rsidRDefault="00310217" w:rsidP="00310217">
            <w:pPr>
              <w:spacing w:after="0" w:line="240" w:lineRule="auto"/>
              <w:jc w:val="center"/>
              <w:rPr>
                <w:rFonts w:asciiTheme="minorHAnsi" w:hAnsiTheme="minorHAnsi" w:cstheme="minorHAnsi"/>
                <w:sz w:val="20"/>
                <w:szCs w:val="22"/>
              </w:rPr>
            </w:pPr>
          </w:p>
        </w:tc>
      </w:tr>
      <w:tr w:rsidR="00310217" w:rsidRPr="00A55108" w14:paraId="023105CE"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9148F9F"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4D6CB29" w14:textId="26A8603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16,48</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F3CBC3C" w14:textId="48EEC44E"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83,52</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80E298E" w14:textId="608E1486"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125D0BAC" w14:textId="77777777" w:rsidR="00310217" w:rsidRPr="00A55108" w:rsidRDefault="00310217" w:rsidP="00310217">
            <w:pPr>
              <w:spacing w:after="0" w:line="240" w:lineRule="auto"/>
              <w:jc w:val="center"/>
              <w:rPr>
                <w:rFonts w:asciiTheme="minorHAnsi" w:hAnsiTheme="minorHAnsi" w:cstheme="minorHAnsi"/>
                <w:sz w:val="20"/>
                <w:szCs w:val="22"/>
              </w:rPr>
            </w:pP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16958C38" w14:textId="77777777" w:rsidR="00310217" w:rsidRPr="00A55108" w:rsidRDefault="00310217" w:rsidP="00310217">
            <w:pPr>
              <w:spacing w:after="0" w:line="240" w:lineRule="auto"/>
              <w:jc w:val="center"/>
              <w:rPr>
                <w:rFonts w:asciiTheme="minorHAnsi" w:hAnsiTheme="minorHAnsi" w:cstheme="minorHAnsi"/>
                <w:sz w:val="20"/>
                <w:szCs w:val="22"/>
              </w:rPr>
            </w:pPr>
          </w:p>
        </w:tc>
      </w:tr>
    </w:tbl>
    <w:p w14:paraId="4BBA8E4A" w14:textId="4EF19063" w:rsidR="00310217" w:rsidRPr="00A55108" w:rsidRDefault="00310217" w:rsidP="00310217">
      <w:pPr>
        <w:pStyle w:val="nad"/>
        <w:rPr>
          <w:rFonts w:asciiTheme="minorHAnsi" w:hAnsiTheme="minorHAnsi" w:cstheme="minorHAnsi"/>
        </w:rPr>
      </w:pPr>
    </w:p>
    <w:p w14:paraId="18346881" w14:textId="2A643395" w:rsidR="00310217" w:rsidRPr="00A55108" w:rsidRDefault="00310217" w:rsidP="00310217">
      <w:pPr>
        <w:pStyle w:val="nad"/>
        <w:rPr>
          <w:rFonts w:asciiTheme="minorHAnsi" w:hAnsiTheme="minorHAnsi" w:cstheme="minorHAnsi"/>
        </w:rPr>
      </w:pPr>
      <w:bookmarkStart w:id="364" w:name="_Toc71199470"/>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24</w:t>
      </w:r>
      <w:r w:rsidRPr="00A55108">
        <w:rPr>
          <w:rFonts w:asciiTheme="minorHAnsi" w:hAnsiTheme="minorHAnsi" w:cstheme="minorHAnsi"/>
        </w:rPr>
        <w:fldChar w:fldCharType="end"/>
      </w:r>
      <w:r w:rsidRPr="00A55108">
        <w:rPr>
          <w:rFonts w:asciiTheme="minorHAnsi" w:hAnsiTheme="minorHAnsi" w:cstheme="minorHAnsi"/>
        </w:rPr>
        <w:t xml:space="preserve"> Emisja PM2,5 wg. poszczególnych sektorów transportu.</w:t>
      </w:r>
      <w:bookmarkEnd w:id="364"/>
    </w:p>
    <w:p w14:paraId="3596FB0F" w14:textId="43F63B12" w:rsidR="00310217" w:rsidRPr="00A55108" w:rsidRDefault="0000373E" w:rsidP="004B561A">
      <w:pPr>
        <w:rPr>
          <w:rFonts w:asciiTheme="minorHAnsi" w:hAnsiTheme="minorHAnsi" w:cstheme="minorHAnsi"/>
          <w:b/>
          <w:szCs w:val="22"/>
        </w:rPr>
      </w:pPr>
      <w:r w:rsidRPr="00A55108">
        <w:rPr>
          <w:rFonts w:asciiTheme="minorHAnsi" w:hAnsiTheme="minorHAnsi" w:cstheme="minorHAnsi"/>
          <w:noProof/>
        </w:rPr>
        <w:drawing>
          <wp:inline distT="0" distB="0" distL="0" distR="0" wp14:anchorId="474B9513" wp14:editId="225B1C66">
            <wp:extent cx="5760000" cy="3600000"/>
            <wp:effectExtent l="0" t="0" r="12700" b="635"/>
            <wp:docPr id="38" name="Chart 38">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359"/>
      <w:bookmarkEnd w:id="360"/>
      <w:r w:rsidR="00310217" w:rsidRPr="00A55108">
        <w:rPr>
          <w:rFonts w:asciiTheme="minorHAnsi" w:hAnsiTheme="minorHAnsi" w:cstheme="minorHAnsi"/>
          <w:b/>
          <w:szCs w:val="22"/>
        </w:rPr>
        <w:br w:type="page"/>
      </w:r>
    </w:p>
    <w:p w14:paraId="5E0F697E" w14:textId="1A07BAD3" w:rsidR="009778DC" w:rsidRPr="00A55108" w:rsidRDefault="009778DC" w:rsidP="00310217">
      <w:pPr>
        <w:spacing w:before="120" w:after="0"/>
        <w:rPr>
          <w:rFonts w:asciiTheme="minorHAnsi" w:hAnsiTheme="minorHAnsi" w:cstheme="minorHAnsi"/>
          <w:b/>
          <w:color w:val="215868" w:themeColor="accent5" w:themeShade="80"/>
          <w:szCs w:val="22"/>
        </w:rPr>
      </w:pPr>
      <w:r w:rsidRPr="00A55108">
        <w:rPr>
          <w:rFonts w:asciiTheme="minorHAnsi" w:hAnsiTheme="minorHAnsi" w:cstheme="minorHAnsi"/>
          <w:b/>
          <w:color w:val="215868" w:themeColor="accent5" w:themeShade="80"/>
          <w:szCs w:val="22"/>
        </w:rPr>
        <w:t>Emisja B(a)P</w:t>
      </w:r>
      <w:r w:rsidR="00852211" w:rsidRPr="00A55108">
        <w:rPr>
          <w:rFonts w:asciiTheme="minorHAnsi" w:hAnsiTheme="minorHAnsi" w:cstheme="minorHAnsi"/>
          <w:b/>
          <w:color w:val="215868" w:themeColor="accent5" w:themeShade="80"/>
          <w:szCs w:val="22"/>
        </w:rPr>
        <w:t xml:space="preserve"> w </w:t>
      </w:r>
      <w:r w:rsidRPr="00A55108">
        <w:rPr>
          <w:rFonts w:asciiTheme="minorHAnsi" w:hAnsiTheme="minorHAnsi" w:cstheme="minorHAnsi"/>
          <w:b/>
          <w:color w:val="215868" w:themeColor="accent5" w:themeShade="80"/>
          <w:szCs w:val="22"/>
        </w:rPr>
        <w:t xml:space="preserve">transporcie na terenie </w:t>
      </w:r>
      <w:r w:rsidR="008D526E" w:rsidRPr="00A55108">
        <w:rPr>
          <w:rFonts w:asciiTheme="minorHAnsi" w:hAnsiTheme="minorHAnsi" w:cstheme="minorHAnsi"/>
          <w:b/>
          <w:color w:val="215868" w:themeColor="accent5" w:themeShade="80"/>
          <w:szCs w:val="22"/>
        </w:rPr>
        <w:t>powiatu</w:t>
      </w:r>
      <w:r w:rsidRPr="00A55108">
        <w:rPr>
          <w:rFonts w:asciiTheme="minorHAnsi" w:hAnsiTheme="minorHAnsi" w:cstheme="minorHAnsi"/>
          <w:b/>
          <w:color w:val="215868" w:themeColor="accent5" w:themeShade="80"/>
          <w:szCs w:val="22"/>
        </w:rPr>
        <w:t>:</w:t>
      </w:r>
    </w:p>
    <w:p w14:paraId="3F86FC20" w14:textId="39F69849" w:rsidR="009778DC" w:rsidRPr="00A55108" w:rsidRDefault="009778DC" w:rsidP="00310217">
      <w:pPr>
        <w:pStyle w:val="nad"/>
        <w:rPr>
          <w:rFonts w:asciiTheme="minorHAnsi" w:hAnsiTheme="minorHAnsi" w:cstheme="minorHAnsi"/>
        </w:rPr>
      </w:pPr>
      <w:bookmarkStart w:id="365" w:name="_Toc26181123"/>
      <w:bookmarkStart w:id="366" w:name="_Toc66987812"/>
      <w:bookmarkStart w:id="367" w:name="_Toc71199431"/>
      <w:r w:rsidRPr="00A55108">
        <w:rPr>
          <w:rFonts w:asciiTheme="minorHAnsi" w:hAnsiTheme="minorHAnsi" w:cstheme="minorHAnsi"/>
        </w:rPr>
        <w:t xml:space="preserve">Tabela </w:t>
      </w:r>
      <w:r w:rsidR="007B1CF3" w:rsidRPr="00A55108">
        <w:rPr>
          <w:rFonts w:asciiTheme="minorHAnsi" w:hAnsiTheme="minorHAnsi" w:cstheme="minorHAnsi"/>
        </w:rPr>
        <w:fldChar w:fldCharType="begin"/>
      </w:r>
      <w:r w:rsidR="007B1CF3" w:rsidRPr="00A55108">
        <w:rPr>
          <w:rFonts w:asciiTheme="minorHAnsi" w:hAnsiTheme="minorHAnsi" w:cstheme="minorHAnsi"/>
        </w:rPr>
        <w:instrText xml:space="preserve"> SEQ Tabela \* ARABIC </w:instrText>
      </w:r>
      <w:r w:rsidR="007B1CF3" w:rsidRPr="00A55108">
        <w:rPr>
          <w:rFonts w:asciiTheme="minorHAnsi" w:hAnsiTheme="minorHAnsi" w:cstheme="minorHAnsi"/>
        </w:rPr>
        <w:fldChar w:fldCharType="separate"/>
      </w:r>
      <w:r w:rsidR="00013C4C">
        <w:rPr>
          <w:rFonts w:asciiTheme="minorHAnsi" w:hAnsiTheme="minorHAnsi" w:cstheme="minorHAnsi"/>
          <w:noProof/>
        </w:rPr>
        <w:t>31</w:t>
      </w:r>
      <w:r w:rsidR="007B1CF3" w:rsidRPr="00A55108">
        <w:rPr>
          <w:rFonts w:asciiTheme="minorHAnsi" w:hAnsiTheme="minorHAnsi" w:cstheme="minorHAnsi"/>
          <w:noProof/>
        </w:rPr>
        <w:fldChar w:fldCharType="end"/>
      </w:r>
      <w:r w:rsidRPr="00A55108">
        <w:rPr>
          <w:rFonts w:asciiTheme="minorHAnsi" w:hAnsiTheme="minorHAnsi" w:cstheme="minorHAnsi"/>
        </w:rPr>
        <w:t>. Emisja B(a)P dla poszczególnych rodzajów paliw</w:t>
      </w:r>
      <w:r w:rsidR="00852211" w:rsidRPr="00A55108">
        <w:rPr>
          <w:rFonts w:asciiTheme="minorHAnsi" w:hAnsiTheme="minorHAnsi" w:cstheme="minorHAnsi"/>
        </w:rPr>
        <w:t xml:space="preserve"> w </w:t>
      </w:r>
      <w:r w:rsidRPr="00A55108">
        <w:rPr>
          <w:rFonts w:asciiTheme="minorHAnsi" w:hAnsiTheme="minorHAnsi" w:cstheme="minorHAnsi"/>
        </w:rPr>
        <w:t>transporcie</w:t>
      </w:r>
      <w:r w:rsidR="00852211" w:rsidRPr="00A55108">
        <w:rPr>
          <w:rFonts w:asciiTheme="minorHAnsi" w:hAnsiTheme="minorHAnsi" w:cstheme="minorHAnsi"/>
        </w:rPr>
        <w:t xml:space="preserve"> z </w:t>
      </w:r>
      <w:r w:rsidRPr="00A55108">
        <w:rPr>
          <w:rFonts w:asciiTheme="minorHAnsi" w:hAnsiTheme="minorHAnsi" w:cstheme="minorHAnsi"/>
        </w:rPr>
        <w:t>podziałem na sektory transportu.</w:t>
      </w:r>
      <w:bookmarkEnd w:id="365"/>
      <w:bookmarkEnd w:id="366"/>
      <w:bookmarkEnd w:id="367"/>
    </w:p>
    <w:tbl>
      <w:tblPr>
        <w:tblW w:w="5000" w:type="pct"/>
        <w:tblCellMar>
          <w:left w:w="70" w:type="dxa"/>
          <w:right w:w="70" w:type="dxa"/>
        </w:tblCellMar>
        <w:tblLook w:val="04A0" w:firstRow="1" w:lastRow="0" w:firstColumn="1" w:lastColumn="0" w:noHBand="0" w:noVBand="1"/>
      </w:tblPr>
      <w:tblGrid>
        <w:gridCol w:w="1922"/>
        <w:gridCol w:w="1796"/>
        <w:gridCol w:w="1540"/>
        <w:gridCol w:w="1189"/>
        <w:gridCol w:w="1122"/>
        <w:gridCol w:w="1491"/>
      </w:tblGrid>
      <w:tr w:rsidR="00310217" w:rsidRPr="00A55108" w14:paraId="7D43558E" w14:textId="77777777" w:rsidTr="001C3775">
        <w:trPr>
          <w:trHeight w:val="283"/>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B1FC7DE" w14:textId="7FAFD83A"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Emisja B(a)P - Transport [kgB(a)P]</w:t>
            </w:r>
          </w:p>
        </w:tc>
      </w:tr>
      <w:tr w:rsidR="00310217" w:rsidRPr="00A55108" w14:paraId="333BBA1E" w14:textId="77777777" w:rsidTr="001C3775">
        <w:trPr>
          <w:trHeight w:val="283"/>
        </w:trPr>
        <w:tc>
          <w:tcPr>
            <w:tcW w:w="106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1B36147C" w14:textId="77777777" w:rsidR="00310217" w:rsidRPr="00A55108" w:rsidRDefault="00310217" w:rsidP="00310217">
            <w:pPr>
              <w:spacing w:after="0" w:line="240" w:lineRule="auto"/>
              <w:jc w:val="center"/>
              <w:rPr>
                <w:rFonts w:asciiTheme="minorHAnsi" w:hAnsiTheme="minorHAnsi" w:cstheme="minorHAnsi"/>
                <w:sz w:val="20"/>
                <w:szCs w:val="20"/>
              </w:rPr>
            </w:pPr>
          </w:p>
        </w:tc>
        <w:tc>
          <w:tcPr>
            <w:tcW w:w="991"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4BCA21B"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Benzyna silnikowa</w:t>
            </w:r>
          </w:p>
        </w:tc>
        <w:tc>
          <w:tcPr>
            <w:tcW w:w="850"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53A39D1B"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Olej napędowy</w:t>
            </w:r>
          </w:p>
        </w:tc>
        <w:tc>
          <w:tcPr>
            <w:tcW w:w="656"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46CEF098"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LPG</w:t>
            </w:r>
          </w:p>
        </w:tc>
        <w:tc>
          <w:tcPr>
            <w:tcW w:w="619"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0BF0E49E"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823" w:type="pc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noWrap/>
            <w:vAlign w:val="center"/>
            <w:hideMark/>
          </w:tcPr>
          <w:p w14:paraId="337F3C5E"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r>
      <w:tr w:rsidR="00310217" w:rsidRPr="00A55108" w14:paraId="085E9CDE" w14:textId="77777777" w:rsidTr="001C3775">
        <w:trPr>
          <w:trHeight w:val="397"/>
        </w:trPr>
        <w:tc>
          <w:tcPr>
            <w:tcW w:w="1061"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155FCDD1"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Transport publiczny</w:t>
            </w:r>
          </w:p>
        </w:tc>
        <w:tc>
          <w:tcPr>
            <w:tcW w:w="991"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7679841" w14:textId="2157A9EA"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w:t>
            </w:r>
          </w:p>
        </w:tc>
        <w:tc>
          <w:tcPr>
            <w:tcW w:w="85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C48BA78" w14:textId="123B086A"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0,04</w:t>
            </w:r>
          </w:p>
        </w:tc>
        <w:tc>
          <w:tcPr>
            <w:tcW w:w="656"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D268B07" w14:textId="13C27261"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w:t>
            </w:r>
          </w:p>
        </w:tc>
        <w:tc>
          <w:tcPr>
            <w:tcW w:w="619"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B041B8" w14:textId="2217A622"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0,04</w:t>
            </w:r>
          </w:p>
        </w:tc>
        <w:tc>
          <w:tcPr>
            <w:tcW w:w="823" w:type="pct"/>
            <w:tcBorders>
              <w:left w:val="single" w:sz="4" w:space="0" w:color="808080" w:themeColor="background1" w:themeShade="80"/>
              <w:bottom w:val="single" w:sz="4" w:space="0" w:color="808080" w:themeColor="background1" w:themeShade="80"/>
            </w:tcBorders>
            <w:shd w:val="clear" w:color="auto" w:fill="auto"/>
            <w:noWrap/>
            <w:vAlign w:val="center"/>
            <w:hideMark/>
          </w:tcPr>
          <w:p w14:paraId="76D5EFD4" w14:textId="2B3A90CA"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1,98</w:t>
            </w:r>
          </w:p>
        </w:tc>
      </w:tr>
      <w:tr w:rsidR="00310217" w:rsidRPr="00A55108" w14:paraId="778C9362"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0B4A613"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krajowe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D53EDF0" w14:textId="7B99954D"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0,09</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7DBCB28" w14:textId="2DB2616F"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0,94</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060D9580" w14:textId="433BDBB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22D0C6A" w14:textId="3FBE77ED"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1,03</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25423233" w14:textId="1E97CE1C"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48,86</w:t>
            </w:r>
          </w:p>
        </w:tc>
      </w:tr>
      <w:tr w:rsidR="00310217" w:rsidRPr="00A55108" w14:paraId="45166289"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6FF1408"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wojewódzkie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2B05371" w14:textId="3EEC25B0"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0,04</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17DFC68" w14:textId="2674B0A1"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0,20</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948D9E6" w14:textId="17F6BAF2"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ADC4EA0" w14:textId="016552CD"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0,25</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70C15CEA" w14:textId="0154ECEB"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11,65</w:t>
            </w:r>
          </w:p>
        </w:tc>
      </w:tr>
      <w:tr w:rsidR="00310217" w:rsidRPr="00A55108" w14:paraId="4FB4645E"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6CF0068"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powiatowe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E4F5911" w14:textId="6A0B36A3"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518BF5C" w14:textId="570816A4"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0,35</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17212A0" w14:textId="3E638F11"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04154AD" w14:textId="68312CFC"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0,42</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55A2E70" w14:textId="706876AF"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20,06</w:t>
            </w:r>
          </w:p>
        </w:tc>
      </w:tr>
      <w:tr w:rsidR="00310217" w:rsidRPr="00A55108" w14:paraId="10C9F0FD"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7B3EAB"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Drogi gminne</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11FFBC3" w14:textId="3647FBF0"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0,06</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30A5948" w14:textId="404CF91D"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0,30</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4F0FF925" w14:textId="16F3A091"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2D5E00D" w14:textId="5822BF61"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0,37</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520123DF" w14:textId="60251D41"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17,46</w:t>
            </w:r>
          </w:p>
        </w:tc>
      </w:tr>
      <w:tr w:rsidR="00310217" w:rsidRPr="00A55108" w14:paraId="62592A70"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E2EDE9F"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Suma:</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71F42E4" w14:textId="56B0CCA0"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0,27</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5560974" w14:textId="3CD76B4E"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1,84</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0B5A52C" w14:textId="3A90610C"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38E5064" w14:textId="0DE44EA0"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2,11</w:t>
            </w: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45AEEA23" w14:textId="150B7C88" w:rsidR="00310217" w:rsidRPr="00A55108" w:rsidRDefault="00310217" w:rsidP="00310217">
            <w:pPr>
              <w:spacing w:after="0" w:line="240" w:lineRule="auto"/>
              <w:jc w:val="center"/>
              <w:rPr>
                <w:rFonts w:asciiTheme="minorHAnsi" w:hAnsiTheme="minorHAnsi" w:cstheme="minorHAnsi"/>
                <w:sz w:val="20"/>
                <w:szCs w:val="22"/>
              </w:rPr>
            </w:pPr>
          </w:p>
        </w:tc>
      </w:tr>
      <w:tr w:rsidR="00310217" w:rsidRPr="00A55108" w14:paraId="186C60C1" w14:textId="77777777" w:rsidTr="001C3775">
        <w:trPr>
          <w:trHeight w:val="397"/>
        </w:trPr>
        <w:tc>
          <w:tcPr>
            <w:tcW w:w="1061"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1BDEFD8" w14:textId="77777777" w:rsidR="00310217" w:rsidRPr="00A55108" w:rsidRDefault="00310217" w:rsidP="00310217">
            <w:pPr>
              <w:spacing w:after="0" w:line="240" w:lineRule="auto"/>
              <w:jc w:val="center"/>
              <w:rPr>
                <w:rFonts w:asciiTheme="minorHAnsi" w:hAnsiTheme="minorHAnsi" w:cstheme="minorHAnsi"/>
                <w:sz w:val="20"/>
                <w:szCs w:val="20"/>
              </w:rPr>
            </w:pPr>
            <w:r w:rsidRPr="00A55108">
              <w:rPr>
                <w:rFonts w:asciiTheme="minorHAnsi" w:hAnsiTheme="minorHAnsi" w:cstheme="minorHAnsi"/>
                <w:sz w:val="20"/>
                <w:szCs w:val="20"/>
              </w:rPr>
              <w:t>Procentowo:</w:t>
            </w:r>
          </w:p>
        </w:tc>
        <w:tc>
          <w:tcPr>
            <w:tcW w:w="9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EA6ED30" w14:textId="28050F47"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12,63</w:t>
            </w:r>
          </w:p>
        </w:tc>
        <w:tc>
          <w:tcPr>
            <w:tcW w:w="85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4E61B5D" w14:textId="45AC6687"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87,37</w:t>
            </w:r>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AB478DB" w14:textId="7450CFB8" w:rsidR="00310217" w:rsidRPr="00A55108" w:rsidRDefault="00310217" w:rsidP="00310217">
            <w:pPr>
              <w:spacing w:after="0" w:line="240" w:lineRule="auto"/>
              <w:jc w:val="center"/>
              <w:rPr>
                <w:rFonts w:asciiTheme="minorHAnsi" w:hAnsiTheme="minorHAnsi" w:cstheme="minorHAnsi"/>
                <w:sz w:val="20"/>
                <w:szCs w:val="22"/>
              </w:rPr>
            </w:pPr>
            <w:r w:rsidRPr="00A55108">
              <w:rPr>
                <w:rFonts w:asciiTheme="minorHAnsi" w:hAnsiTheme="minorHAnsi" w:cstheme="minorHAnsi"/>
                <w:sz w:val="20"/>
                <w:szCs w:val="22"/>
              </w:rPr>
              <w:t>0,00</w:t>
            </w:r>
          </w:p>
        </w:tc>
        <w:tc>
          <w:tcPr>
            <w:tcW w:w="6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BFBFBF"/>
            <w:noWrap/>
            <w:vAlign w:val="center"/>
            <w:hideMark/>
          </w:tcPr>
          <w:p w14:paraId="688D3AA1" w14:textId="74B52EF7" w:rsidR="00310217" w:rsidRPr="00A55108" w:rsidRDefault="00310217" w:rsidP="00310217">
            <w:pPr>
              <w:spacing w:after="0" w:line="240" w:lineRule="auto"/>
              <w:jc w:val="center"/>
              <w:rPr>
                <w:rFonts w:asciiTheme="minorHAnsi" w:hAnsiTheme="minorHAnsi" w:cstheme="minorHAnsi"/>
                <w:sz w:val="20"/>
                <w:szCs w:val="22"/>
              </w:rPr>
            </w:pPr>
          </w:p>
        </w:tc>
        <w:tc>
          <w:tcPr>
            <w:tcW w:w="82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000000" w:fill="BFBFBF"/>
            <w:noWrap/>
            <w:vAlign w:val="center"/>
            <w:hideMark/>
          </w:tcPr>
          <w:p w14:paraId="0D0F20DC" w14:textId="65D7B775" w:rsidR="00310217" w:rsidRPr="00A55108" w:rsidRDefault="00310217" w:rsidP="00310217">
            <w:pPr>
              <w:spacing w:after="0" w:line="240" w:lineRule="auto"/>
              <w:jc w:val="center"/>
              <w:rPr>
                <w:rFonts w:asciiTheme="minorHAnsi" w:hAnsiTheme="minorHAnsi" w:cstheme="minorHAnsi"/>
                <w:sz w:val="20"/>
                <w:szCs w:val="22"/>
              </w:rPr>
            </w:pPr>
          </w:p>
        </w:tc>
      </w:tr>
    </w:tbl>
    <w:p w14:paraId="2F322380" w14:textId="3188A6B0" w:rsidR="00310217" w:rsidRPr="00A55108" w:rsidRDefault="00310217" w:rsidP="00310217">
      <w:pPr>
        <w:pStyle w:val="nad"/>
        <w:rPr>
          <w:rFonts w:asciiTheme="minorHAnsi" w:hAnsiTheme="minorHAnsi" w:cstheme="minorHAnsi"/>
        </w:rPr>
      </w:pPr>
    </w:p>
    <w:p w14:paraId="5A23AA17" w14:textId="3F074C03" w:rsidR="00310217" w:rsidRPr="00A55108" w:rsidRDefault="00310217" w:rsidP="00310217">
      <w:pPr>
        <w:pStyle w:val="nad"/>
        <w:rPr>
          <w:rFonts w:asciiTheme="minorHAnsi" w:hAnsiTheme="minorHAnsi" w:cstheme="minorHAnsi"/>
        </w:rPr>
      </w:pPr>
      <w:bookmarkStart w:id="368" w:name="_Toc71199471"/>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25</w:t>
      </w:r>
      <w:r w:rsidRPr="00A55108">
        <w:rPr>
          <w:rFonts w:asciiTheme="minorHAnsi" w:hAnsiTheme="minorHAnsi" w:cstheme="minorHAnsi"/>
        </w:rPr>
        <w:fldChar w:fldCharType="end"/>
      </w:r>
      <w:r w:rsidRPr="00A55108">
        <w:rPr>
          <w:rFonts w:asciiTheme="minorHAnsi" w:hAnsiTheme="minorHAnsi" w:cstheme="minorHAnsi"/>
        </w:rPr>
        <w:t xml:space="preserve"> Emisja B(a)P wg. poszczególnych sektorów transportu.</w:t>
      </w:r>
      <w:bookmarkEnd w:id="368"/>
    </w:p>
    <w:p w14:paraId="73E000E5" w14:textId="77777777" w:rsidR="009778DC" w:rsidRPr="00A55108" w:rsidRDefault="0000373E" w:rsidP="004B561A">
      <w:pPr>
        <w:rPr>
          <w:rFonts w:asciiTheme="minorHAnsi" w:hAnsiTheme="minorHAnsi" w:cstheme="minorHAnsi"/>
          <w:szCs w:val="22"/>
        </w:rPr>
      </w:pPr>
      <w:r w:rsidRPr="00A55108">
        <w:rPr>
          <w:rFonts w:asciiTheme="minorHAnsi" w:hAnsiTheme="minorHAnsi" w:cstheme="minorHAnsi"/>
          <w:noProof/>
        </w:rPr>
        <w:drawing>
          <wp:inline distT="0" distB="0" distL="0" distR="0" wp14:anchorId="3925D4BA" wp14:editId="6A570F62">
            <wp:extent cx="5760000" cy="4140000"/>
            <wp:effectExtent l="0" t="0" r="12700" b="13335"/>
            <wp:docPr id="39" name="Chart 39">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6E9766E" w14:textId="77777777" w:rsidR="006A3441" w:rsidRPr="00A55108" w:rsidRDefault="006A3441" w:rsidP="004B561A">
      <w:pPr>
        <w:jc w:val="left"/>
        <w:rPr>
          <w:rFonts w:asciiTheme="minorHAnsi" w:hAnsiTheme="minorHAnsi" w:cstheme="minorHAnsi"/>
          <w:b/>
          <w:sz w:val="28"/>
          <w:szCs w:val="22"/>
          <w:lang w:eastAsia="en-US"/>
        </w:rPr>
      </w:pPr>
      <w:bookmarkStart w:id="369" w:name="_Toc26181058"/>
      <w:bookmarkStart w:id="370" w:name="_Toc26452706"/>
      <w:bookmarkStart w:id="371" w:name="_Toc26453030"/>
      <w:r w:rsidRPr="00A55108">
        <w:rPr>
          <w:rFonts w:asciiTheme="minorHAnsi" w:hAnsiTheme="minorHAnsi" w:cstheme="minorHAnsi"/>
        </w:rPr>
        <w:br w:type="page"/>
      </w:r>
    </w:p>
    <w:p w14:paraId="6532A2AE" w14:textId="15C0CD64" w:rsidR="00B14479" w:rsidRPr="00B14479" w:rsidRDefault="00E41AC1" w:rsidP="00B14479">
      <w:pPr>
        <w:pStyle w:val="Nagwek1"/>
        <w:numPr>
          <w:ilvl w:val="0"/>
          <w:numId w:val="0"/>
        </w:numPr>
        <w:rPr>
          <w:rFonts w:asciiTheme="minorHAnsi" w:hAnsiTheme="minorHAnsi" w:cstheme="minorHAnsi"/>
        </w:rPr>
      </w:pPr>
      <w:bookmarkStart w:id="372" w:name="_Toc71199282"/>
      <w:bookmarkStart w:id="373" w:name="_Toc26181059"/>
      <w:bookmarkStart w:id="374" w:name="_Toc26452707"/>
      <w:bookmarkStart w:id="375" w:name="_Toc26453031"/>
      <w:bookmarkStart w:id="376" w:name="_Toc67173082"/>
      <w:bookmarkEnd w:id="369"/>
      <w:bookmarkEnd w:id="370"/>
      <w:bookmarkEnd w:id="371"/>
      <w:r>
        <w:rPr>
          <w:rFonts w:asciiTheme="minorHAnsi" w:hAnsiTheme="minorHAnsi" w:cstheme="minorHAnsi"/>
        </w:rPr>
        <w:t>8</w:t>
      </w:r>
      <w:r w:rsidR="00B14479">
        <w:rPr>
          <w:rFonts w:asciiTheme="minorHAnsi" w:hAnsiTheme="minorHAnsi" w:cstheme="minorHAnsi"/>
        </w:rPr>
        <w:t xml:space="preserve">. </w:t>
      </w:r>
      <w:r w:rsidR="00B14479" w:rsidRPr="00B14479">
        <w:rPr>
          <w:rFonts w:asciiTheme="minorHAnsi" w:hAnsiTheme="minorHAnsi" w:cstheme="minorHAnsi"/>
        </w:rPr>
        <w:t xml:space="preserve">Planowany efekt ekologiczny związany z wdrażaniem </w:t>
      </w:r>
      <w:r w:rsidR="001956A7">
        <w:rPr>
          <w:rFonts w:asciiTheme="minorHAnsi" w:hAnsiTheme="minorHAnsi" w:cstheme="minorHAnsi"/>
        </w:rPr>
        <w:t>S</w:t>
      </w:r>
      <w:r w:rsidR="00B14479" w:rsidRPr="00B14479">
        <w:rPr>
          <w:rFonts w:asciiTheme="minorHAnsi" w:hAnsiTheme="minorHAnsi" w:cstheme="minorHAnsi"/>
        </w:rPr>
        <w:t xml:space="preserve">trategii </w:t>
      </w:r>
      <w:r w:rsidR="001956A7">
        <w:rPr>
          <w:rFonts w:asciiTheme="minorHAnsi" w:hAnsiTheme="minorHAnsi" w:cstheme="minorHAnsi"/>
        </w:rPr>
        <w:t>R</w:t>
      </w:r>
      <w:r w:rsidR="00B14479" w:rsidRPr="00B14479">
        <w:rPr>
          <w:rFonts w:asciiTheme="minorHAnsi" w:hAnsiTheme="minorHAnsi" w:cstheme="minorHAnsi"/>
        </w:rPr>
        <w:t>ozwoju Elektromobilności</w:t>
      </w:r>
      <w:bookmarkEnd w:id="372"/>
    </w:p>
    <w:p w14:paraId="6297E95E" w14:textId="7B67D599" w:rsidR="00B14479" w:rsidRPr="00DA7E0F" w:rsidRDefault="00B14479" w:rsidP="00B14479">
      <w:r w:rsidRPr="00DA7E0F">
        <w:t xml:space="preserve">Wszystkie działania podjęte w ramach wdrażanej strategii mają na celu redukcję szkodliwych substancji do powietrza, głównie w sektorach transportu prywatnego i transportu publicznego. Jest to jej podstawowe założenie i wszystkie działania powinny przynieść wymierne korzyści zarówno </w:t>
      </w:r>
      <w:r w:rsidR="00D81084">
        <w:br/>
      </w:r>
      <w:r w:rsidRPr="00DA7E0F">
        <w:t xml:space="preserve">w najbliższej jak i w dalszej przyszłości. </w:t>
      </w:r>
    </w:p>
    <w:p w14:paraId="78E09429" w14:textId="67A45B00" w:rsidR="00B14479" w:rsidRPr="00DA7E0F" w:rsidRDefault="00B14479" w:rsidP="00B14479">
      <w:r w:rsidRPr="00DA7E0F">
        <w:t xml:space="preserve">Pomimo wyśrubowanych norm obowiązujących producentów najnowszych silników wysokoprężnych z normą EURO 6, najbardziej optymalnym rozwiązaniem jest zakup taboru o napędzie elektrycznym, gazowym bądź hybrydowym. W ramach zadań inwestycyjnych </w:t>
      </w:r>
      <w:r w:rsidR="001956A7">
        <w:t>P</w:t>
      </w:r>
      <w:r w:rsidRPr="00DA7E0F">
        <w:t xml:space="preserve">owiat </w:t>
      </w:r>
      <w:r w:rsidR="001956A7">
        <w:t>C</w:t>
      </w:r>
      <w:r w:rsidRPr="00DA7E0F">
        <w:t xml:space="preserve">ieszyński zamierza pozyskać środki na zakup </w:t>
      </w:r>
      <w:r w:rsidR="001956A7">
        <w:t xml:space="preserve">ok. </w:t>
      </w:r>
      <w:r w:rsidRPr="00DA7E0F">
        <w:t xml:space="preserve">10 autobusów elektrycznych o zerowej emisji spalin. Zakładając wymianę autobusów na autobusy klasy Solaris Urbino 12 Electric, inwestycja pozwoli na redukcję rocznej emisji dwutlenku węgla o około 185,00 Mg. Koszt zakupu autobusu klasy Solaris Urbino 12 z napędem elektrycznym wynosi od 1 900 000,00 </w:t>
      </w:r>
      <w:r w:rsidR="001511F4">
        <w:t xml:space="preserve">zł </w:t>
      </w:r>
      <w:r w:rsidRPr="00DA7E0F">
        <w:t>do 2 200 000,00 zł w zależności od wersji wyposażeniowej.</w:t>
      </w:r>
    </w:p>
    <w:p w14:paraId="5AA0E101" w14:textId="274401A4" w:rsidR="00B14479" w:rsidRPr="00DA7E0F" w:rsidRDefault="00B14479" w:rsidP="00B14479">
      <w:pPr>
        <w:rPr>
          <w:szCs w:val="22"/>
        </w:rPr>
      </w:pPr>
      <w:r w:rsidRPr="00DA7E0F">
        <w:t xml:space="preserve">Strategia Rozwoju Elektromobilości jest pierwszym krokiem w stronę odmiennego podejścia </w:t>
      </w:r>
      <w:r w:rsidR="00B3311A">
        <w:br/>
      </w:r>
      <w:r w:rsidRPr="00DA7E0F">
        <w:t xml:space="preserve">do zrównoważonej mobilności w jednostkach samorządu terytorialnego i wyznacza niejako kierunek dla przyszłych inicjatyw zawartych w kolejnych aktualizacjach. Część wdrażanych działań to działania wdrażane pilotażowo i po raz pierwszy. Poza realnym obniżeniem emisji w powiecie, nie mniej ważny jest także aspekt edukacyjny, co nakłada na samorząd dodatkową odpowiedzialność jako jednostkę wdrażającą dobre i warte naśladowania praktyki. </w:t>
      </w:r>
      <w:r w:rsidRPr="00DA7E0F">
        <w:rPr>
          <w:szCs w:val="22"/>
        </w:rPr>
        <w:t xml:space="preserve">Wdrażanie </w:t>
      </w:r>
      <w:r w:rsidRPr="00DA7E0F">
        <w:rPr>
          <w:iCs/>
        </w:rPr>
        <w:t>Strategii Rozwoju Elektromobilności</w:t>
      </w:r>
      <w:r w:rsidRPr="00DA7E0F">
        <w:rPr>
          <w:szCs w:val="22"/>
        </w:rPr>
        <w:t xml:space="preserve"> polegać będzie na realizacji </w:t>
      </w:r>
      <w:r w:rsidR="00850ECD">
        <w:rPr>
          <w:szCs w:val="22"/>
        </w:rPr>
        <w:t xml:space="preserve">działań </w:t>
      </w:r>
      <w:r w:rsidR="00A977A5">
        <w:rPr>
          <w:szCs w:val="22"/>
        </w:rPr>
        <w:t xml:space="preserve">zgłoszonych do harmonogramu </w:t>
      </w:r>
      <w:r w:rsidRPr="00DA7E0F">
        <w:rPr>
          <w:szCs w:val="22"/>
        </w:rPr>
        <w:t xml:space="preserve">oraz na identyfikowaniu nowych. W ramach ewaluacji dokumentu planuje się rozszerzanie działań, których realizacji sprawdziła się, przyniosła wymierne efekty i spotkała się z pozytywnym odbiorem mieszkańców. </w:t>
      </w:r>
    </w:p>
    <w:p w14:paraId="1A8D1F76" w14:textId="77777777" w:rsidR="00B14479" w:rsidRDefault="00B14479" w:rsidP="00B14479"/>
    <w:p w14:paraId="714B19A5" w14:textId="28B8E2DE" w:rsidR="009778DC" w:rsidRPr="00A55108" w:rsidRDefault="00E41AC1" w:rsidP="00310217">
      <w:pPr>
        <w:pStyle w:val="Nagwek1"/>
        <w:numPr>
          <w:ilvl w:val="0"/>
          <w:numId w:val="0"/>
        </w:numPr>
        <w:ind w:left="360" w:hanging="360"/>
        <w:rPr>
          <w:rFonts w:asciiTheme="minorHAnsi" w:hAnsiTheme="minorHAnsi" w:cstheme="minorHAnsi"/>
        </w:rPr>
      </w:pPr>
      <w:bookmarkStart w:id="377" w:name="_Toc71199283"/>
      <w:r>
        <w:rPr>
          <w:rFonts w:asciiTheme="minorHAnsi" w:hAnsiTheme="minorHAnsi" w:cstheme="minorHAnsi"/>
        </w:rPr>
        <w:t>9</w:t>
      </w:r>
      <w:r w:rsidR="00B14479">
        <w:rPr>
          <w:rFonts w:asciiTheme="minorHAnsi" w:hAnsiTheme="minorHAnsi" w:cstheme="minorHAnsi"/>
        </w:rPr>
        <w:t xml:space="preserve">. </w:t>
      </w:r>
      <w:r w:rsidR="009778DC" w:rsidRPr="00A55108">
        <w:rPr>
          <w:rFonts w:asciiTheme="minorHAnsi" w:hAnsiTheme="minorHAnsi" w:cstheme="minorHAnsi"/>
        </w:rPr>
        <w:t>Monitoring jakości powietrza</w:t>
      </w:r>
      <w:bookmarkEnd w:id="373"/>
      <w:bookmarkEnd w:id="374"/>
      <w:bookmarkEnd w:id="375"/>
      <w:bookmarkEnd w:id="376"/>
      <w:bookmarkEnd w:id="377"/>
    </w:p>
    <w:p w14:paraId="08F7DAB4" w14:textId="77777777" w:rsidR="00101D8F" w:rsidRPr="00A55108" w:rsidRDefault="00101D8F" w:rsidP="00101D8F">
      <w:pPr>
        <w:rPr>
          <w:rFonts w:asciiTheme="minorHAnsi" w:hAnsiTheme="minorHAnsi" w:cstheme="minorHAnsi"/>
        </w:rPr>
      </w:pPr>
      <w:bookmarkStart w:id="378" w:name="_Toc26452708"/>
      <w:bookmarkStart w:id="379" w:name="_Toc26453032"/>
      <w:r w:rsidRPr="00A55108">
        <w:rPr>
          <w:rFonts w:asciiTheme="minorHAnsi" w:hAnsiTheme="minorHAnsi" w:cstheme="minorHAnsi"/>
        </w:rPr>
        <w:t>Źródła zanieczyszczeń powietrza możemy podzielić:</w:t>
      </w:r>
    </w:p>
    <w:p w14:paraId="278DD9A0" w14:textId="77777777" w:rsidR="00101D8F" w:rsidRPr="00A55108" w:rsidRDefault="00101D8F" w:rsidP="00101D8F">
      <w:pPr>
        <w:pStyle w:val="Akapitzlist"/>
        <w:numPr>
          <w:ilvl w:val="0"/>
          <w:numId w:val="76"/>
        </w:numPr>
        <w:spacing w:after="0"/>
        <w:contextualSpacing/>
        <w:rPr>
          <w:rFonts w:asciiTheme="minorHAnsi" w:hAnsiTheme="minorHAnsi" w:cstheme="minorHAnsi"/>
          <w:color w:val="215868" w:themeColor="accent5" w:themeShade="80"/>
        </w:rPr>
      </w:pPr>
      <w:r w:rsidRPr="00A55108">
        <w:rPr>
          <w:rFonts w:asciiTheme="minorHAnsi" w:hAnsiTheme="minorHAnsi" w:cstheme="minorHAnsi"/>
          <w:color w:val="215868" w:themeColor="accent5" w:themeShade="80"/>
        </w:rPr>
        <w:t>ze względu na pochodzenie,</w:t>
      </w:r>
    </w:p>
    <w:p w14:paraId="07E29C5F" w14:textId="77777777" w:rsidR="00101D8F" w:rsidRPr="00A55108" w:rsidRDefault="00101D8F" w:rsidP="00101D8F">
      <w:pPr>
        <w:pStyle w:val="Akapitzlist"/>
        <w:numPr>
          <w:ilvl w:val="0"/>
          <w:numId w:val="76"/>
        </w:numPr>
        <w:spacing w:after="0"/>
        <w:contextualSpacing/>
        <w:rPr>
          <w:rFonts w:asciiTheme="minorHAnsi" w:hAnsiTheme="minorHAnsi" w:cstheme="minorHAnsi"/>
          <w:color w:val="215868" w:themeColor="accent5" w:themeShade="80"/>
        </w:rPr>
      </w:pPr>
      <w:r w:rsidRPr="00A55108">
        <w:rPr>
          <w:rFonts w:asciiTheme="minorHAnsi" w:hAnsiTheme="minorHAnsi" w:cstheme="minorHAnsi"/>
          <w:color w:val="215868" w:themeColor="accent5" w:themeShade="80"/>
        </w:rPr>
        <w:t xml:space="preserve">ze względu </w:t>
      </w:r>
      <w:r>
        <w:rPr>
          <w:rFonts w:asciiTheme="minorHAnsi" w:hAnsiTheme="minorHAnsi" w:cstheme="minorHAnsi"/>
          <w:color w:val="215868" w:themeColor="accent5" w:themeShade="80"/>
        </w:rPr>
        <w:t xml:space="preserve">na </w:t>
      </w:r>
      <w:r w:rsidRPr="00A55108">
        <w:rPr>
          <w:rFonts w:asciiTheme="minorHAnsi" w:hAnsiTheme="minorHAnsi" w:cstheme="minorHAnsi"/>
          <w:color w:val="215868" w:themeColor="accent5" w:themeShade="80"/>
        </w:rPr>
        <w:t>sposób rozprzestrzeniani</w:t>
      </w:r>
      <w:r>
        <w:rPr>
          <w:rFonts w:asciiTheme="minorHAnsi" w:hAnsiTheme="minorHAnsi" w:cstheme="minorHAnsi"/>
          <w:color w:val="215868" w:themeColor="accent5" w:themeShade="80"/>
        </w:rPr>
        <w:t>a</w:t>
      </w:r>
      <w:r w:rsidRPr="00A55108">
        <w:rPr>
          <w:rFonts w:asciiTheme="minorHAnsi" w:hAnsiTheme="minorHAnsi" w:cstheme="minorHAnsi"/>
          <w:color w:val="215868" w:themeColor="accent5" w:themeShade="80"/>
        </w:rPr>
        <w:t xml:space="preserve"> się</w:t>
      </w:r>
      <w:r>
        <w:rPr>
          <w:rFonts w:asciiTheme="minorHAnsi" w:hAnsiTheme="minorHAnsi" w:cstheme="minorHAnsi"/>
          <w:color w:val="215868" w:themeColor="accent5" w:themeShade="80"/>
        </w:rPr>
        <w:t>,</w:t>
      </w:r>
      <w:r w:rsidRPr="00A55108">
        <w:rPr>
          <w:rFonts w:asciiTheme="minorHAnsi" w:hAnsiTheme="minorHAnsi" w:cstheme="minorHAnsi"/>
          <w:color w:val="215868" w:themeColor="accent5" w:themeShade="80"/>
        </w:rPr>
        <w:t xml:space="preserve"> </w:t>
      </w:r>
    </w:p>
    <w:p w14:paraId="1B959728" w14:textId="77777777" w:rsidR="00101D8F" w:rsidRDefault="00101D8F" w:rsidP="00101D8F">
      <w:pPr>
        <w:pStyle w:val="Akapitzlist"/>
        <w:numPr>
          <w:ilvl w:val="0"/>
          <w:numId w:val="76"/>
        </w:numPr>
        <w:spacing w:after="0"/>
        <w:contextualSpacing/>
        <w:rPr>
          <w:rFonts w:asciiTheme="minorHAnsi" w:hAnsiTheme="minorHAnsi" w:cstheme="minorHAnsi"/>
          <w:color w:val="215868" w:themeColor="accent5" w:themeShade="80"/>
        </w:rPr>
      </w:pPr>
      <w:r w:rsidRPr="00A55108">
        <w:rPr>
          <w:rFonts w:asciiTheme="minorHAnsi" w:hAnsiTheme="minorHAnsi" w:cstheme="minorHAnsi"/>
          <w:color w:val="215868" w:themeColor="accent5" w:themeShade="80"/>
        </w:rPr>
        <w:t>ze względu na postać w jakiej zostały uwolnione do atmosfery.</w:t>
      </w:r>
    </w:p>
    <w:p w14:paraId="54D4A2EC" w14:textId="77777777" w:rsidR="00101D8F" w:rsidRPr="00333745" w:rsidRDefault="00101D8F" w:rsidP="00101D8F">
      <w:pPr>
        <w:pStyle w:val="Akapitzlist"/>
        <w:spacing w:after="0"/>
        <w:ind w:left="720"/>
        <w:contextualSpacing/>
        <w:rPr>
          <w:rFonts w:asciiTheme="minorHAnsi" w:hAnsiTheme="minorHAnsi" w:cstheme="minorHAnsi"/>
          <w:color w:val="215868" w:themeColor="accent5" w:themeShade="80"/>
        </w:rPr>
      </w:pPr>
    </w:p>
    <w:p w14:paraId="7C7B2191" w14:textId="77777777" w:rsidR="00101D8F" w:rsidRPr="00A55108" w:rsidRDefault="00101D8F" w:rsidP="00101D8F">
      <w:pPr>
        <w:rPr>
          <w:rFonts w:asciiTheme="minorHAnsi" w:hAnsiTheme="minorHAnsi" w:cstheme="minorHAnsi"/>
          <w:b/>
          <w:bCs/>
          <w:color w:val="215868" w:themeColor="accent5" w:themeShade="80"/>
        </w:rPr>
      </w:pPr>
      <w:r w:rsidRPr="00A55108">
        <w:rPr>
          <w:rFonts w:asciiTheme="minorHAnsi" w:hAnsiTheme="minorHAnsi" w:cstheme="minorHAnsi"/>
          <w:b/>
          <w:bCs/>
          <w:color w:val="215868" w:themeColor="accent5" w:themeShade="80"/>
        </w:rPr>
        <w:t>A. Źródła zanieczyszczeń powietrza możemy podzielić ze względu na pochodzenie na:</w:t>
      </w:r>
    </w:p>
    <w:p w14:paraId="1AC3BA81" w14:textId="77777777" w:rsidR="00101D8F" w:rsidRPr="00A55108" w:rsidRDefault="00101D8F" w:rsidP="00101D8F">
      <w:pPr>
        <w:pStyle w:val="Akapitzlist"/>
        <w:numPr>
          <w:ilvl w:val="0"/>
          <w:numId w:val="77"/>
        </w:numPr>
        <w:spacing w:after="0"/>
        <w:contextualSpacing/>
        <w:rPr>
          <w:rFonts w:asciiTheme="minorHAnsi" w:hAnsiTheme="minorHAnsi" w:cstheme="minorHAnsi"/>
        </w:rPr>
      </w:pPr>
      <w:r w:rsidRPr="00A55108">
        <w:rPr>
          <w:rFonts w:asciiTheme="minorHAnsi" w:hAnsiTheme="minorHAnsi" w:cstheme="minorHAnsi"/>
        </w:rPr>
        <w:t>Źródła pochodzenia naturalnego:</w:t>
      </w:r>
    </w:p>
    <w:p w14:paraId="61D6A008"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wybuchy wulkanów – obecnie jest około 450 czynnych wulkanów (popioły i gazy wulkaniczne: dwutlenek węgla – CO</w:t>
      </w:r>
      <w:r w:rsidRPr="00A55108">
        <w:rPr>
          <w:rFonts w:asciiTheme="minorHAnsi" w:hAnsiTheme="minorHAnsi" w:cstheme="minorHAnsi"/>
          <w:vertAlign w:val="subscript"/>
        </w:rPr>
        <w:t>2</w:t>
      </w:r>
      <w:r w:rsidRPr="00A55108">
        <w:rPr>
          <w:rFonts w:asciiTheme="minorHAnsi" w:hAnsiTheme="minorHAnsi" w:cstheme="minorHAnsi"/>
        </w:rPr>
        <w:t>, dwutlenek siarki – SO</w:t>
      </w:r>
      <w:r w:rsidRPr="00A55108">
        <w:rPr>
          <w:rFonts w:asciiTheme="minorHAnsi" w:hAnsiTheme="minorHAnsi" w:cstheme="minorHAnsi"/>
          <w:vertAlign w:val="subscript"/>
        </w:rPr>
        <w:t>2</w:t>
      </w:r>
      <w:r w:rsidRPr="00A55108">
        <w:rPr>
          <w:rFonts w:asciiTheme="minorHAnsi" w:hAnsiTheme="minorHAnsi" w:cstheme="minorHAnsi"/>
        </w:rPr>
        <w:t>, siarkowodór -H</w:t>
      </w:r>
      <w:r w:rsidRPr="00A55108">
        <w:rPr>
          <w:rFonts w:asciiTheme="minorHAnsi" w:hAnsiTheme="minorHAnsi" w:cstheme="minorHAnsi"/>
          <w:vertAlign w:val="subscript"/>
        </w:rPr>
        <w:t>2</w:t>
      </w:r>
      <w:r w:rsidRPr="00A55108">
        <w:rPr>
          <w:rFonts w:asciiTheme="minorHAnsi" w:hAnsiTheme="minorHAnsi" w:cstheme="minorHAnsi"/>
        </w:rPr>
        <w:t>S i in.),</w:t>
      </w:r>
    </w:p>
    <w:p w14:paraId="01C64374"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bagna (metan CH</w:t>
      </w:r>
      <w:r w:rsidRPr="00A55108">
        <w:rPr>
          <w:rFonts w:asciiTheme="minorHAnsi" w:hAnsiTheme="minorHAnsi" w:cstheme="minorHAnsi"/>
          <w:vertAlign w:val="subscript"/>
        </w:rPr>
        <w:t>4</w:t>
      </w:r>
      <w:r w:rsidRPr="00A55108">
        <w:rPr>
          <w:rFonts w:asciiTheme="minorHAnsi" w:hAnsiTheme="minorHAnsi" w:cstheme="minorHAnsi"/>
        </w:rPr>
        <w:t>, dwutlenek węgla CO</w:t>
      </w:r>
      <w:r w:rsidRPr="00A55108">
        <w:rPr>
          <w:rFonts w:asciiTheme="minorHAnsi" w:hAnsiTheme="minorHAnsi" w:cstheme="minorHAnsi"/>
          <w:vertAlign w:val="subscript"/>
        </w:rPr>
        <w:t>2</w:t>
      </w:r>
      <w:r w:rsidRPr="00A55108">
        <w:rPr>
          <w:rFonts w:asciiTheme="minorHAnsi" w:hAnsiTheme="minorHAnsi" w:cstheme="minorHAnsi"/>
        </w:rPr>
        <w:t>, siarkowodór H</w:t>
      </w:r>
      <w:r w:rsidRPr="00A55108">
        <w:rPr>
          <w:rFonts w:asciiTheme="minorHAnsi" w:hAnsiTheme="minorHAnsi" w:cstheme="minorHAnsi"/>
          <w:vertAlign w:val="subscript"/>
        </w:rPr>
        <w:t>2</w:t>
      </w:r>
      <w:r w:rsidRPr="00A55108">
        <w:rPr>
          <w:rFonts w:asciiTheme="minorHAnsi" w:hAnsiTheme="minorHAnsi" w:cstheme="minorHAnsi"/>
        </w:rPr>
        <w:t>S, amoniak NH</w:t>
      </w:r>
      <w:r w:rsidRPr="00A55108">
        <w:rPr>
          <w:rFonts w:asciiTheme="minorHAnsi" w:hAnsiTheme="minorHAnsi" w:cstheme="minorHAnsi"/>
          <w:vertAlign w:val="subscript"/>
        </w:rPr>
        <w:t>3</w:t>
      </w:r>
      <w:r w:rsidRPr="00A55108">
        <w:rPr>
          <w:rFonts w:asciiTheme="minorHAnsi" w:hAnsiTheme="minorHAnsi" w:cstheme="minorHAnsi"/>
        </w:rPr>
        <w:t>),</w:t>
      </w:r>
    </w:p>
    <w:p w14:paraId="2E1665E0"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pożary lasów, sawann, stepów (dwutlenek węgla CO</w:t>
      </w:r>
      <w:r w:rsidRPr="00A55108">
        <w:rPr>
          <w:rFonts w:asciiTheme="minorHAnsi" w:hAnsiTheme="minorHAnsi" w:cstheme="minorHAnsi"/>
          <w:vertAlign w:val="subscript"/>
        </w:rPr>
        <w:t>2</w:t>
      </w:r>
      <w:r w:rsidRPr="00A55108">
        <w:rPr>
          <w:rFonts w:asciiTheme="minorHAnsi" w:hAnsiTheme="minorHAnsi" w:cstheme="minorHAnsi"/>
        </w:rPr>
        <w:t>, tlenek węgla-CO, pył),</w:t>
      </w:r>
    </w:p>
    <w:p w14:paraId="2C4F06B7"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gejzery (siarkowodór- H</w:t>
      </w:r>
      <w:r w:rsidRPr="00A55108">
        <w:rPr>
          <w:rFonts w:asciiTheme="minorHAnsi" w:hAnsiTheme="minorHAnsi" w:cstheme="minorHAnsi"/>
          <w:vertAlign w:val="subscript"/>
        </w:rPr>
        <w:t>2</w:t>
      </w:r>
      <w:r w:rsidRPr="00A55108">
        <w:rPr>
          <w:rFonts w:asciiTheme="minorHAnsi" w:hAnsiTheme="minorHAnsi" w:cstheme="minorHAnsi"/>
        </w:rPr>
        <w:t>S, arsen i inne metale ciężkie),</w:t>
      </w:r>
    </w:p>
    <w:p w14:paraId="6EC157C5"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gleby i skały ulegające erozji , burze piaskowe (pyły),</w:t>
      </w:r>
    </w:p>
    <w:p w14:paraId="0A5110BD"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wyładowania atmosferyczne (tlenki azotu NOx),</w:t>
      </w:r>
    </w:p>
    <w:p w14:paraId="62FBD2FD"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bakterie i inne organizmy (metan CH</w:t>
      </w:r>
      <w:r w:rsidRPr="00A55108">
        <w:rPr>
          <w:rFonts w:asciiTheme="minorHAnsi" w:hAnsiTheme="minorHAnsi" w:cstheme="minorHAnsi"/>
          <w:vertAlign w:val="subscript"/>
        </w:rPr>
        <w:t>4</w:t>
      </w:r>
      <w:r w:rsidRPr="00A55108">
        <w:rPr>
          <w:rFonts w:asciiTheme="minorHAnsi" w:hAnsiTheme="minorHAnsi" w:cstheme="minorHAnsi"/>
        </w:rPr>
        <w:t>),</w:t>
      </w:r>
    </w:p>
    <w:p w14:paraId="71DA13D1" w14:textId="77777777" w:rsidR="00101D8F" w:rsidRPr="00A55108" w:rsidRDefault="00101D8F" w:rsidP="00101D8F">
      <w:pPr>
        <w:pStyle w:val="Akapitzlist"/>
        <w:numPr>
          <w:ilvl w:val="0"/>
          <w:numId w:val="78"/>
        </w:numPr>
        <w:spacing w:after="0"/>
        <w:contextualSpacing/>
        <w:rPr>
          <w:rFonts w:asciiTheme="minorHAnsi" w:hAnsiTheme="minorHAnsi" w:cstheme="minorHAnsi"/>
        </w:rPr>
      </w:pPr>
      <w:r w:rsidRPr="00A55108">
        <w:rPr>
          <w:rFonts w:asciiTheme="minorHAnsi" w:hAnsiTheme="minorHAnsi" w:cstheme="minorHAnsi"/>
        </w:rPr>
        <w:t>roślinność i grzyby (pyłki, zarodniki).</w:t>
      </w:r>
    </w:p>
    <w:p w14:paraId="563725F2" w14:textId="77777777" w:rsidR="00101D8F" w:rsidRPr="00A55108" w:rsidRDefault="00101D8F" w:rsidP="00101D8F">
      <w:pPr>
        <w:pStyle w:val="Akapitzlist"/>
        <w:numPr>
          <w:ilvl w:val="0"/>
          <w:numId w:val="77"/>
        </w:numPr>
        <w:spacing w:after="0"/>
        <w:contextualSpacing/>
        <w:rPr>
          <w:rFonts w:asciiTheme="minorHAnsi" w:hAnsiTheme="minorHAnsi" w:cstheme="minorHAnsi"/>
        </w:rPr>
      </w:pPr>
      <w:r w:rsidRPr="00A55108">
        <w:rPr>
          <w:rFonts w:asciiTheme="minorHAnsi" w:hAnsiTheme="minorHAnsi" w:cstheme="minorHAnsi"/>
        </w:rPr>
        <w:t>Źródła pochodzenia antropogenicznego</w:t>
      </w:r>
    </w:p>
    <w:p w14:paraId="1CB799D8" w14:textId="77777777" w:rsidR="00101D8F" w:rsidRPr="00A55108" w:rsidRDefault="00101D8F" w:rsidP="00101D8F">
      <w:pPr>
        <w:pStyle w:val="Akapitzlist"/>
        <w:rPr>
          <w:rFonts w:asciiTheme="minorHAnsi" w:hAnsiTheme="minorHAnsi" w:cstheme="minorHAnsi"/>
        </w:rPr>
      </w:pPr>
      <w:r w:rsidRPr="00A55108">
        <w:rPr>
          <w:rFonts w:asciiTheme="minorHAnsi" w:hAnsiTheme="minorHAnsi" w:cstheme="minorHAnsi"/>
        </w:rPr>
        <w:t>Większość zanieczyszczeń powietrza jest związana z działalnością człowieka. Antropogeniczne źródła można podzielić na różne kategorie w zależności od przyjętych kryteriów. Jednym z nich jest podział wg sektorów gospodarki, gdzie wyróżniamy cztery podstawowe kategorie:</w:t>
      </w:r>
    </w:p>
    <w:p w14:paraId="4A95C0A5" w14:textId="77777777" w:rsidR="00101D8F" w:rsidRPr="00A55108" w:rsidRDefault="00101D8F" w:rsidP="00101D8F">
      <w:pPr>
        <w:pStyle w:val="Akapitzlist"/>
        <w:numPr>
          <w:ilvl w:val="0"/>
          <w:numId w:val="79"/>
        </w:numPr>
        <w:spacing w:after="0"/>
        <w:contextualSpacing/>
        <w:rPr>
          <w:rFonts w:asciiTheme="minorHAnsi" w:hAnsiTheme="minorHAnsi" w:cstheme="minorHAnsi"/>
        </w:rPr>
      </w:pPr>
      <w:r w:rsidRPr="00A55108">
        <w:rPr>
          <w:rFonts w:asciiTheme="minorHAnsi" w:hAnsiTheme="minorHAnsi" w:cstheme="minorHAnsi"/>
        </w:rPr>
        <w:t>Energetyczne – na które składają się procesy wydobywania (kopalnie, szyby wiertnicze) i spalania paliw.</w:t>
      </w:r>
    </w:p>
    <w:p w14:paraId="6E0C573A" w14:textId="77777777" w:rsidR="00101D8F" w:rsidRPr="00A55108" w:rsidRDefault="00101D8F" w:rsidP="00101D8F">
      <w:pPr>
        <w:pStyle w:val="Akapitzlist"/>
        <w:numPr>
          <w:ilvl w:val="0"/>
          <w:numId w:val="79"/>
        </w:numPr>
        <w:spacing w:after="0"/>
        <w:contextualSpacing/>
        <w:rPr>
          <w:rFonts w:asciiTheme="minorHAnsi" w:hAnsiTheme="minorHAnsi" w:cstheme="minorHAnsi"/>
        </w:rPr>
      </w:pPr>
      <w:r w:rsidRPr="00A55108">
        <w:rPr>
          <w:rFonts w:asciiTheme="minorHAnsi" w:hAnsiTheme="minorHAnsi" w:cstheme="minorHAnsi"/>
        </w:rPr>
        <w:t>Przemysłowe – przemysł ciężki (przeróbka ropy naftowej, hutnictwo, cementownie, przemysł chemii organicznej), metalurgiczny, produkcja i stosowanie rozpuszczalników, przemysł spożywczy, przemysł farmaceutyczny i inne.</w:t>
      </w:r>
    </w:p>
    <w:p w14:paraId="6A7B2B60" w14:textId="77777777" w:rsidR="00101D8F" w:rsidRPr="00A55108" w:rsidRDefault="00101D8F" w:rsidP="00101D8F">
      <w:pPr>
        <w:pStyle w:val="Akapitzlist"/>
        <w:numPr>
          <w:ilvl w:val="0"/>
          <w:numId w:val="79"/>
        </w:numPr>
        <w:spacing w:after="0"/>
        <w:contextualSpacing/>
        <w:rPr>
          <w:rFonts w:asciiTheme="minorHAnsi" w:hAnsiTheme="minorHAnsi" w:cstheme="minorHAnsi"/>
        </w:rPr>
      </w:pPr>
      <w:r w:rsidRPr="00A55108">
        <w:rPr>
          <w:rFonts w:asciiTheme="minorHAnsi" w:hAnsiTheme="minorHAnsi" w:cstheme="minorHAnsi"/>
        </w:rPr>
        <w:t>Komunikacyjne – transport lądowy ( samochodowy, kolejowy, powietrzny) i wodny.</w:t>
      </w:r>
    </w:p>
    <w:p w14:paraId="123C03E1" w14:textId="77777777" w:rsidR="00101D8F" w:rsidRPr="00A55108" w:rsidRDefault="00101D8F" w:rsidP="00101D8F">
      <w:pPr>
        <w:pStyle w:val="Akapitzlist"/>
        <w:numPr>
          <w:ilvl w:val="0"/>
          <w:numId w:val="79"/>
        </w:numPr>
        <w:spacing w:after="0"/>
        <w:contextualSpacing/>
        <w:rPr>
          <w:rFonts w:asciiTheme="minorHAnsi" w:hAnsiTheme="minorHAnsi" w:cstheme="minorHAnsi"/>
        </w:rPr>
      </w:pPr>
      <w:r w:rsidRPr="00A55108">
        <w:rPr>
          <w:rFonts w:asciiTheme="minorHAnsi" w:hAnsiTheme="minorHAnsi" w:cstheme="minorHAnsi"/>
        </w:rPr>
        <w:t>Komunalno-bytowe – paleniska domowe, kotłownie lokalne, gospodarstwa rolne, gromadzenie i utylizacja odpadów stałych i ścieków (wysypiska, oczyszczalnie).</w:t>
      </w:r>
    </w:p>
    <w:p w14:paraId="236D87D6" w14:textId="77777777" w:rsidR="00101D8F" w:rsidRPr="00CF4E31" w:rsidRDefault="00101D8F" w:rsidP="00101D8F">
      <w:pPr>
        <w:rPr>
          <w:rFonts w:asciiTheme="minorHAnsi" w:hAnsiTheme="minorHAnsi" w:cstheme="minorHAnsi"/>
          <w:b/>
          <w:bCs/>
          <w:color w:val="215868" w:themeColor="accent5" w:themeShade="80"/>
        </w:rPr>
      </w:pPr>
      <w:r w:rsidRPr="00A55108">
        <w:rPr>
          <w:rFonts w:asciiTheme="minorHAnsi" w:hAnsiTheme="minorHAnsi" w:cstheme="minorHAnsi"/>
          <w:b/>
          <w:bCs/>
          <w:color w:val="215868" w:themeColor="accent5" w:themeShade="80"/>
        </w:rPr>
        <w:t xml:space="preserve">B. Podział źródeł </w:t>
      </w:r>
      <w:r w:rsidRPr="00CF4E31">
        <w:rPr>
          <w:rFonts w:asciiTheme="minorHAnsi" w:hAnsiTheme="minorHAnsi" w:cstheme="minorHAnsi"/>
          <w:b/>
          <w:bCs/>
          <w:color w:val="215868" w:themeColor="accent5" w:themeShade="80"/>
        </w:rPr>
        <w:t xml:space="preserve">ze względu na sposób rozprzestrzeniania się: </w:t>
      </w:r>
    </w:p>
    <w:p w14:paraId="3C00DFF4" w14:textId="77777777" w:rsidR="00101D8F" w:rsidRPr="00A55108" w:rsidRDefault="00101D8F" w:rsidP="00101D8F">
      <w:pPr>
        <w:pStyle w:val="Akapitzlist"/>
        <w:numPr>
          <w:ilvl w:val="0"/>
          <w:numId w:val="80"/>
        </w:numPr>
        <w:spacing w:after="0"/>
        <w:contextualSpacing/>
        <w:rPr>
          <w:rFonts w:asciiTheme="minorHAnsi" w:hAnsiTheme="minorHAnsi" w:cstheme="minorHAnsi"/>
        </w:rPr>
      </w:pPr>
      <w:r w:rsidRPr="00A55108">
        <w:rPr>
          <w:rFonts w:asciiTheme="minorHAnsi" w:hAnsiTheme="minorHAnsi" w:cstheme="minorHAnsi"/>
        </w:rPr>
        <w:t xml:space="preserve">punktowe (emisja z pojedynczych źródeł, najczęściej z wysokich kominów), </w:t>
      </w:r>
    </w:p>
    <w:p w14:paraId="089C6ADC" w14:textId="77777777" w:rsidR="00101D8F" w:rsidRPr="00A55108" w:rsidRDefault="00101D8F" w:rsidP="00101D8F">
      <w:pPr>
        <w:pStyle w:val="Akapitzlist"/>
        <w:numPr>
          <w:ilvl w:val="0"/>
          <w:numId w:val="80"/>
        </w:numPr>
        <w:spacing w:after="0"/>
        <w:contextualSpacing/>
        <w:rPr>
          <w:rFonts w:asciiTheme="minorHAnsi" w:hAnsiTheme="minorHAnsi" w:cstheme="minorHAnsi"/>
        </w:rPr>
      </w:pPr>
      <w:r w:rsidRPr="00A55108">
        <w:rPr>
          <w:rFonts w:asciiTheme="minorHAnsi" w:hAnsiTheme="minorHAnsi" w:cstheme="minorHAnsi"/>
        </w:rPr>
        <w:t>liniowe (np. szlaki komunikacyjne),</w:t>
      </w:r>
    </w:p>
    <w:p w14:paraId="73BC3DE1" w14:textId="77777777" w:rsidR="00101D8F" w:rsidRPr="00A55108" w:rsidRDefault="00101D8F" w:rsidP="00101D8F">
      <w:pPr>
        <w:pStyle w:val="Akapitzlist"/>
        <w:numPr>
          <w:ilvl w:val="0"/>
          <w:numId w:val="80"/>
        </w:numPr>
        <w:spacing w:after="0"/>
        <w:contextualSpacing/>
        <w:rPr>
          <w:rFonts w:asciiTheme="minorHAnsi" w:hAnsiTheme="minorHAnsi" w:cstheme="minorHAnsi"/>
        </w:rPr>
      </w:pPr>
      <w:r w:rsidRPr="00A55108">
        <w:rPr>
          <w:rFonts w:asciiTheme="minorHAnsi" w:hAnsiTheme="minorHAnsi" w:cstheme="minorHAnsi"/>
        </w:rPr>
        <w:t xml:space="preserve">powierzchniowe (emisja z wielu różnorodnych źródeł, np. z obszarów zamieszkanych). </w:t>
      </w:r>
      <w:r>
        <w:rPr>
          <w:rFonts w:asciiTheme="minorHAnsi" w:hAnsiTheme="minorHAnsi" w:cstheme="minorHAnsi"/>
        </w:rPr>
        <w:br/>
      </w:r>
      <w:r w:rsidRPr="00A55108">
        <w:rPr>
          <w:rFonts w:asciiTheme="minorHAnsi" w:hAnsiTheme="minorHAnsi" w:cstheme="minorHAnsi"/>
        </w:rPr>
        <w:t xml:space="preserve">Do źródeł powierzchniowych zalicza się źródła powodujące tzw. </w:t>
      </w:r>
      <w:r>
        <w:rPr>
          <w:rFonts w:asciiTheme="minorHAnsi" w:hAnsiTheme="minorHAnsi" w:cstheme="minorHAnsi"/>
        </w:rPr>
        <w:t>„niską emisję” – emisję pyłów i </w:t>
      </w:r>
      <w:r w:rsidRPr="00A55108">
        <w:rPr>
          <w:rFonts w:asciiTheme="minorHAnsi" w:hAnsiTheme="minorHAnsi" w:cstheme="minorHAnsi"/>
        </w:rPr>
        <w:t>gazów do atmosfery z emitorów znajdujących się na wysokości do 40 m.</w:t>
      </w:r>
    </w:p>
    <w:p w14:paraId="179ED747" w14:textId="77777777" w:rsidR="00101D8F" w:rsidRPr="00A55108" w:rsidRDefault="00101D8F" w:rsidP="00101D8F">
      <w:pPr>
        <w:rPr>
          <w:rFonts w:asciiTheme="minorHAnsi" w:hAnsiTheme="minorHAnsi" w:cstheme="minorHAnsi"/>
          <w:b/>
          <w:bCs/>
          <w:color w:val="215868" w:themeColor="accent5" w:themeShade="80"/>
        </w:rPr>
      </w:pPr>
      <w:r w:rsidRPr="00A55108">
        <w:rPr>
          <w:rFonts w:asciiTheme="minorHAnsi" w:hAnsiTheme="minorHAnsi" w:cstheme="minorHAnsi"/>
          <w:b/>
          <w:bCs/>
          <w:color w:val="215868" w:themeColor="accent5" w:themeShade="80"/>
        </w:rPr>
        <w:t xml:space="preserve">C. Zanieczyszczenia powietrza ze względu na postać w jakiej zostały uwolnione do atmosfery można podzielić na: </w:t>
      </w:r>
    </w:p>
    <w:p w14:paraId="43B5800E" w14:textId="77777777" w:rsidR="00101D8F" w:rsidRPr="00A55108" w:rsidRDefault="00101D8F" w:rsidP="00101D8F">
      <w:pPr>
        <w:pStyle w:val="Akapitzlist"/>
        <w:numPr>
          <w:ilvl w:val="0"/>
          <w:numId w:val="81"/>
        </w:numPr>
        <w:spacing w:after="0"/>
        <w:contextualSpacing/>
        <w:rPr>
          <w:rFonts w:asciiTheme="minorHAnsi" w:hAnsiTheme="minorHAnsi" w:cstheme="minorHAnsi"/>
        </w:rPr>
      </w:pPr>
      <w:r w:rsidRPr="00A55108">
        <w:rPr>
          <w:rFonts w:asciiTheme="minorHAnsi" w:hAnsiTheme="minorHAnsi" w:cstheme="minorHAnsi"/>
        </w:rPr>
        <w:t>zanieczyszczenia pierwotne, które występują w powietrzu w takiej postaci, w jakiej zostały uwolnione do atmosfery,</w:t>
      </w:r>
    </w:p>
    <w:p w14:paraId="24FE7AF2" w14:textId="77777777" w:rsidR="00101D8F" w:rsidRPr="00A55108" w:rsidRDefault="00101D8F" w:rsidP="00101D8F">
      <w:pPr>
        <w:pStyle w:val="Akapitzlist"/>
        <w:numPr>
          <w:ilvl w:val="0"/>
          <w:numId w:val="81"/>
        </w:numPr>
        <w:spacing w:after="0"/>
        <w:ind w:left="714" w:hanging="357"/>
        <w:contextualSpacing/>
        <w:rPr>
          <w:rFonts w:asciiTheme="minorHAnsi" w:hAnsiTheme="minorHAnsi" w:cstheme="minorHAnsi"/>
        </w:rPr>
      </w:pPr>
      <w:r w:rsidRPr="00A55108">
        <w:rPr>
          <w:rFonts w:asciiTheme="minorHAnsi" w:hAnsiTheme="minorHAnsi" w:cstheme="minorHAnsi"/>
        </w:rPr>
        <w:t xml:space="preserve">zanieczyszczenia wtórne, będące produktami przemian fizycznych i reakcji chemicznych, zachodzących między składnikami atmosfery i jej zanieczyszczeniem (produkty tych reakcji są niekiedy bardziej szkodliwe od zanieczyszczeń pierwotnych) oraz pyłami uniesionymi ponownie do atmosfery po wcześniejszym osadzeniu na powierzchni ziemi. </w:t>
      </w:r>
    </w:p>
    <w:p w14:paraId="51BF51EE"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Skład powietrza w troposferze cały czas się zmienia. Niektóre substancje znajdujące się w powietrzu są wysoce reaktywne tzn. mają większą skłonność do wchodzenia w reakcję z innymi substancjami w celu tworzenia nowych związków. Wówczas mogą się utworzyć tzw. zanieczyszczenia wtórne, które są szkodliwe dla naszego zdrowia i środowiska. Katalizatorem, który sprzyja procesom reakcji chemicznej lub je wywołuje, jest ciepło, w tym ciepło wytwarzane przez słońce.</w:t>
      </w:r>
    </w:p>
    <w:p w14:paraId="33B70442" w14:textId="23EDF8FC" w:rsidR="00101D8F" w:rsidRPr="00A55108" w:rsidRDefault="00101D8F" w:rsidP="00101D8F">
      <w:pPr>
        <w:pStyle w:val="nad"/>
        <w:rPr>
          <w:rFonts w:asciiTheme="minorHAnsi" w:hAnsiTheme="minorHAnsi" w:cstheme="minorHAnsi"/>
        </w:rPr>
      </w:pPr>
      <w:bookmarkStart w:id="380" w:name="_Toc45100424"/>
      <w:bookmarkStart w:id="381" w:name="_Toc48296565"/>
      <w:bookmarkStart w:id="382" w:name="_Toc50726329"/>
      <w:bookmarkStart w:id="383" w:name="_Toc62165194"/>
      <w:bookmarkStart w:id="384" w:name="_Toc66987813"/>
      <w:bookmarkStart w:id="385" w:name="_Toc71199432"/>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32</w:t>
      </w:r>
      <w:r w:rsidRPr="00A55108">
        <w:rPr>
          <w:rFonts w:asciiTheme="minorHAnsi" w:hAnsiTheme="minorHAnsi" w:cstheme="minorHAnsi"/>
          <w:noProof/>
        </w:rPr>
        <w:fldChar w:fldCharType="end"/>
      </w:r>
      <w:r w:rsidRPr="00A55108">
        <w:rPr>
          <w:rFonts w:asciiTheme="minorHAnsi" w:hAnsiTheme="minorHAnsi" w:cstheme="minorHAnsi"/>
        </w:rPr>
        <w:t>. Rodzaje zanieczyszczeń oraz źródła zanieczyszczeń powietrza.</w:t>
      </w:r>
      <w:bookmarkEnd w:id="380"/>
      <w:bookmarkEnd w:id="381"/>
      <w:bookmarkEnd w:id="382"/>
      <w:bookmarkEnd w:id="383"/>
      <w:bookmarkEnd w:id="384"/>
      <w:bookmarkEnd w:id="385"/>
    </w:p>
    <w:tbl>
      <w:tblPr>
        <w:tblStyle w:val="Jasnalista"/>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51"/>
      </w:tblGrid>
      <w:tr w:rsidR="00101D8F" w:rsidRPr="00A55108" w14:paraId="06265D68" w14:textId="77777777" w:rsidTr="00891C7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vAlign w:val="center"/>
          </w:tcPr>
          <w:p w14:paraId="0F2B27EE" w14:textId="77777777" w:rsidR="00101D8F" w:rsidRPr="00A55108" w:rsidRDefault="00101D8F" w:rsidP="00891C74">
            <w:pPr>
              <w:spacing w:after="0" w:line="240" w:lineRule="auto"/>
              <w:jc w:val="center"/>
              <w:rPr>
                <w:rFonts w:asciiTheme="minorHAnsi" w:hAnsiTheme="minorHAnsi" w:cstheme="minorHAnsi"/>
                <w:b w:val="0"/>
                <w:bCs w:val="0"/>
                <w:color w:val="auto"/>
                <w:sz w:val="20"/>
              </w:rPr>
            </w:pPr>
            <w:r w:rsidRPr="00A55108">
              <w:rPr>
                <w:rFonts w:asciiTheme="minorHAnsi" w:hAnsiTheme="minorHAnsi" w:cstheme="minorHAnsi"/>
                <w:b w:val="0"/>
                <w:bCs w:val="0"/>
                <w:color w:val="auto"/>
                <w:sz w:val="20"/>
              </w:rPr>
              <w:t>Zanieczyszczenia</w:t>
            </w:r>
          </w:p>
        </w:tc>
        <w:tc>
          <w:tcPr>
            <w:tcW w:w="6951"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vAlign w:val="center"/>
          </w:tcPr>
          <w:p w14:paraId="05A781AC" w14:textId="77777777" w:rsidR="00101D8F" w:rsidRPr="00A55108" w:rsidRDefault="00101D8F" w:rsidP="00891C7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A55108">
              <w:rPr>
                <w:rFonts w:asciiTheme="minorHAnsi" w:hAnsiTheme="minorHAnsi" w:cstheme="minorHAnsi"/>
                <w:b w:val="0"/>
                <w:bCs w:val="0"/>
                <w:color w:val="auto"/>
                <w:sz w:val="20"/>
              </w:rPr>
              <w:t>Źródło emisji</w:t>
            </w:r>
          </w:p>
        </w:tc>
      </w:tr>
      <w:tr w:rsidR="00101D8F" w:rsidRPr="00A55108" w14:paraId="39420FD8" w14:textId="77777777" w:rsidTr="00891C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single" w:sz="4" w:space="0" w:color="808080" w:themeColor="background1" w:themeShade="80"/>
              <w:right w:val="single" w:sz="4" w:space="0" w:color="808080" w:themeColor="background1" w:themeShade="80"/>
            </w:tcBorders>
            <w:vAlign w:val="center"/>
          </w:tcPr>
          <w:p w14:paraId="08DA21EC"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Pył ogółem</w:t>
            </w:r>
          </w:p>
        </w:tc>
        <w:tc>
          <w:tcPr>
            <w:tcW w:w="6951" w:type="dxa"/>
            <w:tcBorders>
              <w:top w:val="nil"/>
              <w:left w:val="single" w:sz="4" w:space="0" w:color="808080" w:themeColor="background1" w:themeShade="80"/>
              <w:bottom w:val="single" w:sz="4" w:space="0" w:color="808080" w:themeColor="background1" w:themeShade="80"/>
              <w:right w:val="nil"/>
            </w:tcBorders>
            <w:vAlign w:val="center"/>
          </w:tcPr>
          <w:p w14:paraId="3354049F" w14:textId="77777777" w:rsidR="00101D8F" w:rsidRPr="00A55108" w:rsidRDefault="00101D8F" w:rsidP="00891C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 unoszenie pyłu w powietrzu</w:t>
            </w:r>
          </w:p>
        </w:tc>
      </w:tr>
      <w:tr w:rsidR="00101D8F" w:rsidRPr="00A55108" w14:paraId="7AFFF38D" w14:textId="77777777" w:rsidTr="00891C74">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666A145"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B(a)P</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A4598B4" w14:textId="77777777" w:rsidR="00101D8F" w:rsidRPr="00A55108" w:rsidRDefault="00101D8F" w:rsidP="00891C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 produkt uboczny spalania drewna i odpadów oraz produkcji koksu i stali</w:t>
            </w:r>
          </w:p>
        </w:tc>
      </w:tr>
      <w:tr w:rsidR="00101D8F" w:rsidRPr="00A55108" w14:paraId="39674B6C" w14:textId="77777777" w:rsidTr="00891C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82F50F9"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SO</w:t>
            </w:r>
            <w:r w:rsidRPr="00A55108">
              <w:rPr>
                <w:rFonts w:asciiTheme="minorHAnsi" w:hAnsiTheme="minorHAnsi" w:cstheme="minorHAnsi"/>
                <w:b w:val="0"/>
                <w:bCs w:val="0"/>
                <w:sz w:val="20"/>
                <w:vertAlign w:val="subscript"/>
              </w:rPr>
              <w:t>2</w:t>
            </w:r>
            <w:r w:rsidRPr="00A55108">
              <w:rPr>
                <w:rFonts w:asciiTheme="minorHAnsi" w:hAnsiTheme="minorHAnsi" w:cstheme="minorHAnsi"/>
                <w:b w:val="0"/>
                <w:bCs w:val="0"/>
                <w:sz w:val="20"/>
              </w:rPr>
              <w:t xml:space="preserve"> (dwutlenek siarki)</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A4237E6" w14:textId="77777777" w:rsidR="00101D8F" w:rsidRPr="00A55108" w:rsidRDefault="00101D8F" w:rsidP="00891C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 zawierających siarkę</w:t>
            </w:r>
          </w:p>
        </w:tc>
      </w:tr>
      <w:tr w:rsidR="00101D8F" w:rsidRPr="00A55108" w14:paraId="313F8EF0" w14:textId="77777777" w:rsidTr="00891C74">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AC5320B"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NO (tlenek azotu)</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A1DB899" w14:textId="77777777" w:rsidR="00101D8F" w:rsidRPr="00A55108" w:rsidRDefault="00101D8F" w:rsidP="00891C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w:t>
            </w:r>
          </w:p>
        </w:tc>
      </w:tr>
      <w:tr w:rsidR="00101D8F" w:rsidRPr="00A55108" w14:paraId="2166CC2E" w14:textId="77777777" w:rsidTr="00891C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E5B605B"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NO</w:t>
            </w:r>
            <w:r w:rsidRPr="00A55108">
              <w:rPr>
                <w:rFonts w:asciiTheme="minorHAnsi" w:hAnsiTheme="minorHAnsi" w:cstheme="minorHAnsi"/>
                <w:b w:val="0"/>
                <w:bCs w:val="0"/>
                <w:sz w:val="20"/>
                <w:vertAlign w:val="subscript"/>
              </w:rPr>
              <w:t>2</w:t>
            </w:r>
            <w:r w:rsidRPr="00A55108">
              <w:rPr>
                <w:rFonts w:asciiTheme="minorHAnsi" w:hAnsiTheme="minorHAnsi" w:cstheme="minorHAnsi"/>
                <w:b w:val="0"/>
                <w:bCs w:val="0"/>
                <w:sz w:val="20"/>
              </w:rPr>
              <w:t xml:space="preserve"> (dwutlenek azotu)</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28C74BA" w14:textId="77777777" w:rsidR="00101D8F" w:rsidRPr="00A55108" w:rsidRDefault="00101D8F" w:rsidP="00891C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 procesy technologiczne</w:t>
            </w:r>
          </w:p>
        </w:tc>
      </w:tr>
      <w:tr w:rsidR="00101D8F" w:rsidRPr="00A55108" w14:paraId="4D248817" w14:textId="77777777" w:rsidTr="00891C74">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FB3B48F"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NO</w:t>
            </w:r>
            <w:r w:rsidRPr="00A55108">
              <w:rPr>
                <w:rFonts w:asciiTheme="minorHAnsi" w:hAnsiTheme="minorHAnsi" w:cstheme="minorHAnsi"/>
                <w:b w:val="0"/>
                <w:bCs w:val="0"/>
                <w:sz w:val="20"/>
                <w:vertAlign w:val="subscript"/>
              </w:rPr>
              <w:t>x</w:t>
            </w:r>
            <w:r w:rsidRPr="00A55108">
              <w:rPr>
                <w:rFonts w:asciiTheme="minorHAnsi" w:hAnsiTheme="minorHAnsi" w:cstheme="minorHAnsi"/>
                <w:b w:val="0"/>
                <w:bCs w:val="0"/>
                <w:sz w:val="20"/>
              </w:rPr>
              <w:t>(suma tlenków azotu)</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2C22C677" w14:textId="77777777" w:rsidR="00101D8F" w:rsidRPr="00A55108" w:rsidRDefault="00101D8F" w:rsidP="00891C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 w wysokich temperaturach</w:t>
            </w:r>
          </w:p>
        </w:tc>
      </w:tr>
      <w:tr w:rsidR="00101D8F" w:rsidRPr="00A55108" w14:paraId="24F8A42E" w14:textId="77777777" w:rsidTr="00891C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D85B16D"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CO (tlenek węgla)</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CF4589F" w14:textId="77777777" w:rsidR="00101D8F" w:rsidRPr="00A55108" w:rsidRDefault="00101D8F" w:rsidP="00891C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produkt niepełnego spalania</w:t>
            </w:r>
          </w:p>
        </w:tc>
      </w:tr>
      <w:tr w:rsidR="00101D8F" w:rsidRPr="00A55108" w14:paraId="47ACD3E8" w14:textId="77777777" w:rsidTr="00891C74">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1BF3912"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O</w:t>
            </w:r>
            <w:r w:rsidRPr="00A55108">
              <w:rPr>
                <w:rFonts w:asciiTheme="minorHAnsi" w:hAnsiTheme="minorHAnsi" w:cstheme="minorHAnsi"/>
                <w:b w:val="0"/>
                <w:bCs w:val="0"/>
                <w:sz w:val="20"/>
                <w:vertAlign w:val="subscript"/>
              </w:rPr>
              <w:t>3</w:t>
            </w:r>
            <w:r w:rsidRPr="00A55108">
              <w:rPr>
                <w:rFonts w:asciiTheme="minorHAnsi" w:hAnsiTheme="minorHAnsi" w:cstheme="minorHAnsi"/>
                <w:b w:val="0"/>
                <w:bCs w:val="0"/>
                <w:sz w:val="20"/>
              </w:rPr>
              <w:t xml:space="preserve"> (ozon)</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FFD68DD" w14:textId="77777777" w:rsidR="00101D8F" w:rsidRPr="00A55108" w:rsidRDefault="00101D8F" w:rsidP="00891C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powstaje naturalnie oraz z innych zanieczyszczeń będących utleniaczami</w:t>
            </w:r>
          </w:p>
        </w:tc>
      </w:tr>
      <w:tr w:rsidR="00101D8F" w:rsidRPr="00A55108" w14:paraId="73B8B1C1" w14:textId="77777777" w:rsidTr="00891C7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C4A3B28"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Dioksyny</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6CC3922" w14:textId="77777777" w:rsidR="00101D8F" w:rsidRPr="00A55108" w:rsidRDefault="00101D8F" w:rsidP="00891C7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odpadów, spalanie materii organicznej</w:t>
            </w:r>
          </w:p>
        </w:tc>
      </w:tr>
      <w:tr w:rsidR="00101D8F" w:rsidRPr="00A55108" w14:paraId="45D4D405" w14:textId="77777777" w:rsidTr="00891C74">
        <w:trPr>
          <w:trHeight w:val="2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F88223E" w14:textId="77777777" w:rsidR="00101D8F" w:rsidRPr="00A55108" w:rsidRDefault="00101D8F" w:rsidP="00891C74">
            <w:pPr>
              <w:spacing w:after="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WWA</w:t>
            </w:r>
          </w:p>
        </w:tc>
        <w:tc>
          <w:tcPr>
            <w:tcW w:w="69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4965201" w14:textId="77777777" w:rsidR="00101D8F" w:rsidRPr="00A55108" w:rsidRDefault="00101D8F" w:rsidP="00891C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spalanie paliw kopalnych (węgiel, ropa naftowa, torf), dymy z zakładów przemysłowych i domowych kotłowni, spaliny samochodowe i ścieranie opon, duże awarie w przemyśle naftowym</w:t>
            </w:r>
          </w:p>
        </w:tc>
      </w:tr>
    </w:tbl>
    <w:p w14:paraId="10D68DC6"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opracowanie własne</w:t>
      </w:r>
    </w:p>
    <w:p w14:paraId="1209A320"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 xml:space="preserve">Zanieczyszczenia powietrza związane z niską emisją mogą być powodem wielu negatywnych skutków dla środowiska oraz żywych organizmów. </w:t>
      </w:r>
    </w:p>
    <w:p w14:paraId="16C3ACF6" w14:textId="524B3F61" w:rsidR="00101D8F" w:rsidRPr="00A55108" w:rsidRDefault="00101D8F" w:rsidP="00101D8F">
      <w:pPr>
        <w:pStyle w:val="nad"/>
        <w:rPr>
          <w:rFonts w:asciiTheme="minorHAnsi" w:hAnsiTheme="minorHAnsi" w:cstheme="minorHAnsi"/>
        </w:rPr>
      </w:pPr>
      <w:bookmarkStart w:id="386" w:name="_Toc45100425"/>
      <w:bookmarkStart w:id="387" w:name="_Toc48296566"/>
      <w:bookmarkStart w:id="388" w:name="_Toc50726330"/>
      <w:bookmarkStart w:id="389" w:name="_Toc62165195"/>
      <w:bookmarkStart w:id="390" w:name="_Toc66987814"/>
      <w:bookmarkStart w:id="391" w:name="_Toc71199433"/>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33</w:t>
      </w:r>
      <w:r w:rsidRPr="00A55108">
        <w:rPr>
          <w:rFonts w:asciiTheme="minorHAnsi" w:hAnsiTheme="minorHAnsi" w:cstheme="minorHAnsi"/>
          <w:noProof/>
        </w:rPr>
        <w:fldChar w:fldCharType="end"/>
      </w:r>
      <w:r w:rsidRPr="00A55108">
        <w:rPr>
          <w:rFonts w:asciiTheme="minorHAnsi" w:hAnsiTheme="minorHAnsi" w:cstheme="minorHAnsi"/>
        </w:rPr>
        <w:t>. Skutki zanieczyszczeń powietrza dla środowiska i organizmów żywych.</w:t>
      </w:r>
      <w:bookmarkEnd w:id="386"/>
      <w:bookmarkEnd w:id="387"/>
      <w:bookmarkEnd w:id="388"/>
      <w:bookmarkEnd w:id="389"/>
      <w:bookmarkEnd w:id="390"/>
      <w:bookmarkEnd w:id="391"/>
    </w:p>
    <w:tbl>
      <w:tblPr>
        <w:tblStyle w:val="Jasnalista"/>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7660"/>
      </w:tblGrid>
      <w:tr w:rsidR="00101D8F" w:rsidRPr="00A55108" w14:paraId="6B53E171" w14:textId="77777777" w:rsidTr="00891C74">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vAlign w:val="center"/>
          </w:tcPr>
          <w:p w14:paraId="6BCF24E4" w14:textId="77777777" w:rsidR="00101D8F" w:rsidRPr="00A55108" w:rsidRDefault="00101D8F" w:rsidP="00891C74">
            <w:pPr>
              <w:spacing w:before="20" w:after="20" w:line="240" w:lineRule="auto"/>
              <w:jc w:val="center"/>
              <w:rPr>
                <w:rFonts w:asciiTheme="minorHAnsi" w:hAnsiTheme="minorHAnsi" w:cstheme="minorHAnsi"/>
                <w:b w:val="0"/>
                <w:bCs w:val="0"/>
                <w:color w:val="auto"/>
                <w:sz w:val="20"/>
              </w:rPr>
            </w:pPr>
            <w:r w:rsidRPr="00A55108">
              <w:rPr>
                <w:rFonts w:asciiTheme="minorHAnsi" w:hAnsiTheme="minorHAnsi" w:cstheme="minorHAnsi"/>
                <w:b w:val="0"/>
                <w:bCs w:val="0"/>
                <w:color w:val="auto"/>
                <w:sz w:val="20"/>
              </w:rPr>
              <w:t>Zanieczyszczenia</w:t>
            </w:r>
          </w:p>
        </w:tc>
        <w:tc>
          <w:tcPr>
            <w:tcW w:w="7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vAlign w:val="center"/>
          </w:tcPr>
          <w:p w14:paraId="04C742A2" w14:textId="77777777" w:rsidR="00101D8F" w:rsidRPr="00A55108" w:rsidRDefault="00101D8F" w:rsidP="00891C7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rPr>
            </w:pPr>
            <w:r w:rsidRPr="00A55108">
              <w:rPr>
                <w:rFonts w:asciiTheme="minorHAnsi" w:hAnsiTheme="minorHAnsi" w:cstheme="minorHAnsi"/>
                <w:b w:val="0"/>
                <w:bCs w:val="0"/>
                <w:color w:val="auto"/>
                <w:sz w:val="20"/>
              </w:rPr>
              <w:t>Skutki dla środowiska i żywych organizmów</w:t>
            </w:r>
          </w:p>
        </w:tc>
      </w:tr>
      <w:tr w:rsidR="00101D8F" w:rsidRPr="00A55108" w14:paraId="17D56DE3" w14:textId="77777777" w:rsidTr="00891C74">
        <w:trPr>
          <w:cnfStyle w:val="000000100000" w:firstRow="0" w:lastRow="0" w:firstColumn="0" w:lastColumn="0" w:oddVBand="0" w:evenVBand="0" w:oddHBand="1" w:evenHBand="0"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1573" w:type="dxa"/>
            <w:tcBorders>
              <w:top w:val="nil"/>
              <w:left w:val="nil"/>
              <w:bottom w:val="single" w:sz="4" w:space="0" w:color="808080" w:themeColor="background1" w:themeShade="80"/>
              <w:right w:val="single" w:sz="4" w:space="0" w:color="808080" w:themeColor="background1" w:themeShade="80"/>
            </w:tcBorders>
            <w:vAlign w:val="center"/>
          </w:tcPr>
          <w:p w14:paraId="0BFCACC8"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Pył zawieszony</w:t>
            </w:r>
          </w:p>
        </w:tc>
        <w:tc>
          <w:tcPr>
            <w:tcW w:w="7665" w:type="dxa"/>
            <w:tcBorders>
              <w:top w:val="nil"/>
              <w:left w:val="single" w:sz="4" w:space="0" w:color="808080" w:themeColor="background1" w:themeShade="80"/>
              <w:bottom w:val="single" w:sz="4" w:space="0" w:color="808080" w:themeColor="background1" w:themeShade="80"/>
              <w:right w:val="nil"/>
            </w:tcBorders>
            <w:vAlign w:val="center"/>
          </w:tcPr>
          <w:p w14:paraId="777D2A87" w14:textId="77777777" w:rsidR="00101D8F" w:rsidRPr="00A55108" w:rsidRDefault="00101D8F" w:rsidP="00891C74">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μm, czyli do 2,5 tysięcznych 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μg/m</w:t>
            </w:r>
            <w:r w:rsidRPr="00A55108">
              <w:rPr>
                <w:rFonts w:asciiTheme="minorHAnsi" w:hAnsiTheme="minorHAnsi" w:cstheme="minorHAnsi"/>
                <w:sz w:val="20"/>
                <w:vertAlign w:val="superscript"/>
              </w:rPr>
              <w:t>3</w:t>
            </w:r>
            <w:r w:rsidRPr="00A55108">
              <w:rPr>
                <w:rFonts w:asciiTheme="minorHAnsi" w:hAnsiTheme="minorHAnsi" w:cstheme="minorHAnsi"/>
                <w:sz w:val="20"/>
              </w:rPr>
              <w:t xml:space="preserve"> (do 2020 roku). Wcześniej (do 2015 roku) dawka ta była wyższa o 5 μg/m</w:t>
            </w:r>
            <w:r w:rsidRPr="00A55108">
              <w:rPr>
                <w:rFonts w:asciiTheme="minorHAnsi" w:hAnsiTheme="minorHAnsi" w:cstheme="minorHAnsi"/>
                <w:sz w:val="20"/>
                <w:vertAlign w:val="superscript"/>
              </w:rPr>
              <w:t>3</w:t>
            </w:r>
            <w:r w:rsidRPr="00A55108">
              <w:rPr>
                <w:rFonts w:asciiTheme="minorHAnsi" w:hAnsiTheme="minorHAnsi" w:cstheme="minorHAnsi"/>
                <w:sz w:val="20"/>
              </w:rPr>
              <w:t>. PM10 – to cząstki o średnicy do 10 μm, będące mieszaniną substancji organicznych i nieorganicznych zawierających substancje toksyczne (m.in. benzo(a)piren, metale ciężkie oraz dioksyny i furany). Podobnie jak PM2.5 wpływają one niekorzystnie na układy oddechowy i krążenia, mogąc powodować m.in. problemy z oddychaniem, zapalenie płuc i zapalenie oskrzeli. Dopuszczalna dzienna dawka tego zanieczyszczenia to 50 μg/m</w:t>
            </w:r>
            <w:r w:rsidRPr="00A55108">
              <w:rPr>
                <w:rFonts w:asciiTheme="minorHAnsi" w:hAnsiTheme="minorHAnsi" w:cstheme="minorHAnsi"/>
                <w:sz w:val="20"/>
                <w:vertAlign w:val="superscript"/>
              </w:rPr>
              <w:t>3</w:t>
            </w:r>
            <w:r w:rsidRPr="00A55108">
              <w:rPr>
                <w:rFonts w:asciiTheme="minorHAnsi" w:hAnsiTheme="minorHAnsi" w:cstheme="minorHAnsi"/>
                <w:sz w:val="20"/>
              </w:rPr>
              <w:t xml:space="preserve"> (nie może zostać przekroczona więcej niż 35 razy w roku), a średnioroczna – 40 μg/m</w:t>
            </w:r>
            <w:r w:rsidRPr="00A55108">
              <w:rPr>
                <w:rFonts w:asciiTheme="minorHAnsi" w:hAnsiTheme="minorHAnsi" w:cstheme="minorHAnsi"/>
                <w:sz w:val="20"/>
                <w:vertAlign w:val="superscript"/>
              </w:rPr>
              <w:t>3</w:t>
            </w:r>
            <w:r w:rsidRPr="00A55108">
              <w:rPr>
                <w:rFonts w:asciiTheme="minorHAnsi" w:hAnsiTheme="minorHAnsi" w:cstheme="minorHAnsi"/>
                <w:sz w:val="20"/>
              </w:rPr>
              <w:t>.</w:t>
            </w:r>
          </w:p>
        </w:tc>
      </w:tr>
      <w:tr w:rsidR="00101D8F" w:rsidRPr="00A55108" w14:paraId="7E8F8031" w14:textId="77777777" w:rsidTr="00891C74">
        <w:trPr>
          <w:trHeight w:val="699"/>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1E56638"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B(a)P</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88F5A7F" w14:textId="77777777" w:rsidR="00101D8F" w:rsidRPr="00A55108" w:rsidRDefault="00101D8F" w:rsidP="00891C7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 xml:space="preserve">Benzo(a)piren powoduje raka płuc, problemy z oddychaniem oraz podrażnienie oczu, nosa </w:t>
            </w:r>
            <w:r>
              <w:rPr>
                <w:rFonts w:asciiTheme="minorHAnsi" w:hAnsiTheme="minorHAnsi" w:cstheme="minorHAnsi"/>
                <w:sz w:val="20"/>
              </w:rPr>
              <w:br/>
            </w:r>
            <w:r w:rsidRPr="00A55108">
              <w:rPr>
                <w:rFonts w:asciiTheme="minorHAnsi" w:hAnsiTheme="minorHAnsi" w:cstheme="minorHAnsi"/>
                <w:sz w:val="20"/>
              </w:rPr>
              <w:t>i gardła. Jego stężenie w powietrzu nie powinno przekraczać 1 ng/m</w:t>
            </w:r>
            <w:r w:rsidRPr="00A55108">
              <w:rPr>
                <w:rFonts w:asciiTheme="minorHAnsi" w:hAnsiTheme="minorHAnsi" w:cstheme="minorHAnsi"/>
                <w:sz w:val="20"/>
                <w:vertAlign w:val="superscript"/>
              </w:rPr>
              <w:t>3</w:t>
            </w:r>
            <w:r w:rsidRPr="00A55108">
              <w:rPr>
                <w:rFonts w:asciiTheme="minorHAnsi" w:hAnsiTheme="minorHAnsi" w:cstheme="minorHAnsi"/>
                <w:sz w:val="20"/>
              </w:rPr>
              <w:t xml:space="preserve"> (czyli 0,001 µg/m</w:t>
            </w:r>
            <w:r w:rsidRPr="00A55108">
              <w:rPr>
                <w:rFonts w:asciiTheme="minorHAnsi" w:hAnsiTheme="minorHAnsi" w:cstheme="minorHAnsi"/>
                <w:sz w:val="20"/>
                <w:vertAlign w:val="superscript"/>
              </w:rPr>
              <w:t>3</w:t>
            </w:r>
            <w:r w:rsidRPr="00A55108">
              <w:rPr>
                <w:rFonts w:asciiTheme="minorHAnsi" w:hAnsiTheme="minorHAnsi" w:cstheme="minorHAnsi"/>
                <w:sz w:val="20"/>
              </w:rPr>
              <w:t>).</w:t>
            </w:r>
          </w:p>
        </w:tc>
      </w:tr>
      <w:tr w:rsidR="00101D8F" w:rsidRPr="00A55108" w14:paraId="42F779B2" w14:textId="77777777" w:rsidTr="00891C74">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235D1A2"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Dwutlenek siarki</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5B81B2D" w14:textId="77777777" w:rsidR="00101D8F" w:rsidRPr="00A55108" w:rsidRDefault="00101D8F" w:rsidP="00891C74">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Dwutlenek siarki, powstający podczas spalania paliw, ma negatywny wpływ na błony śluzowe układu oddechowego oraz powoduje zmniejszenie dróg oddechowych.</w:t>
            </w:r>
          </w:p>
        </w:tc>
      </w:tr>
      <w:tr w:rsidR="00101D8F" w:rsidRPr="00A55108" w14:paraId="68D1219E" w14:textId="77777777" w:rsidTr="00891C74">
        <w:trPr>
          <w:trHeight w:val="75"/>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B046E2B"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Tlenki azotu</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4032C8E" w14:textId="77777777" w:rsidR="00101D8F" w:rsidRPr="00A55108" w:rsidRDefault="00101D8F" w:rsidP="00891C7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Tlenki azotu powodują zwiększenie się podatności na infekcje układu oddechowego, zwiększa prawdopodobieństwo ataków astmatycznych oraz uszkadza komórki układu immunologicznego w płucach.</w:t>
            </w:r>
          </w:p>
        </w:tc>
      </w:tr>
      <w:tr w:rsidR="00101D8F" w:rsidRPr="00A55108" w14:paraId="56C88215" w14:textId="77777777" w:rsidTr="00891C74">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A03A907"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Dioksyny</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9784A55" w14:textId="77777777" w:rsidR="00101D8F" w:rsidRPr="00A55108" w:rsidRDefault="00101D8F" w:rsidP="00891C74">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Dioksyny kumulują się w organizmie wpływając negatywnie na odpowiedź immunologiczną organizmu. W dużych stężeniach mogą wywoływać choroby dermatologiczne takie jak trądzik chlorowy.</w:t>
            </w:r>
          </w:p>
        </w:tc>
      </w:tr>
      <w:tr w:rsidR="00101D8F" w:rsidRPr="00A55108" w14:paraId="6252808A" w14:textId="77777777" w:rsidTr="00891C74">
        <w:trPr>
          <w:trHeight w:val="96"/>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5334C59"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Tlenek węgla</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C04E1AC" w14:textId="77777777" w:rsidR="00101D8F" w:rsidRPr="00A55108" w:rsidRDefault="00101D8F" w:rsidP="00891C7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Tlenek węgla ma negatywny wpływ na układ naczyniowo-sercowy człowieka. Przenikając do układu krwionośnego łączy się z hemoglobiną tworząc karboksyhemoglobinę, które nie jest zdolna do przenoszenia tlenu. Kontakt z dużym stężeniem tlenku węgla może spowodować śmierć, natomiast dłuższa ekspozycja ma wpływ na zwiększenie prawdopodobieństwa zawału serca oraz hamuje odpowiedź immunologiczną organizmu.</w:t>
            </w:r>
          </w:p>
        </w:tc>
      </w:tr>
      <w:tr w:rsidR="00101D8F" w:rsidRPr="00A55108" w14:paraId="667C8F69" w14:textId="77777777" w:rsidTr="00891C74">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21A0E1E"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Ozon</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C9C6287" w14:textId="77777777" w:rsidR="00101D8F" w:rsidRPr="00A55108" w:rsidRDefault="00101D8F" w:rsidP="00891C74">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tc>
      </w:tr>
      <w:tr w:rsidR="00101D8F" w:rsidRPr="00A55108" w14:paraId="124FA0DB" w14:textId="77777777" w:rsidTr="00891C74">
        <w:trPr>
          <w:trHeight w:val="75"/>
          <w:jc w:val="center"/>
        </w:trPr>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3969C17" w14:textId="77777777" w:rsidR="00101D8F" w:rsidRPr="00A55108" w:rsidRDefault="00101D8F" w:rsidP="00891C74">
            <w:pPr>
              <w:spacing w:before="20" w:after="20" w:line="240" w:lineRule="auto"/>
              <w:jc w:val="center"/>
              <w:rPr>
                <w:rFonts w:asciiTheme="minorHAnsi" w:hAnsiTheme="minorHAnsi" w:cstheme="minorHAnsi"/>
                <w:b w:val="0"/>
                <w:bCs w:val="0"/>
                <w:sz w:val="20"/>
              </w:rPr>
            </w:pPr>
            <w:r w:rsidRPr="00A55108">
              <w:rPr>
                <w:rFonts w:asciiTheme="minorHAnsi" w:hAnsiTheme="minorHAnsi" w:cstheme="minorHAnsi"/>
                <w:b w:val="0"/>
                <w:bCs w:val="0"/>
                <w:sz w:val="20"/>
              </w:rPr>
              <w:t>WWA</w:t>
            </w:r>
          </w:p>
        </w:tc>
        <w:tc>
          <w:tcPr>
            <w:tcW w:w="76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3EEFC3D" w14:textId="77777777" w:rsidR="00101D8F" w:rsidRPr="00A55108" w:rsidRDefault="00101D8F" w:rsidP="00891C74">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55108">
              <w:rPr>
                <w:rFonts w:asciiTheme="minorHAnsi" w:hAnsiTheme="minorHAnsi" w:cstheme="minorHAnsi"/>
                <w:sz w:val="20"/>
              </w:rPr>
              <w:t>Najpowszechniej występującymi wielopierścieniowymi węglowodorami aromatycznymi są benzo(a)piren oraz naftalen. Długotrwałe narażenie na WWA może powodować występowanie nowotworów, chorób oczu, nerek oraz wątroby a także zmniejszają odpowiedź immunologiczną organizmu. Do najbardziej narażonych tkanek organizmu ludzkiego należą: nabłonek, szpik kostny, jądra i tkanki układu chłonnego.</w:t>
            </w:r>
          </w:p>
        </w:tc>
      </w:tr>
    </w:tbl>
    <w:p w14:paraId="13DAAC3B"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opracowanie własne</w:t>
      </w:r>
    </w:p>
    <w:p w14:paraId="01767B73" w14:textId="77777777" w:rsidR="00101D8F" w:rsidRPr="00A55108" w:rsidRDefault="00101D8F" w:rsidP="00101D8F">
      <w:pPr>
        <w:rPr>
          <w:rFonts w:asciiTheme="minorHAnsi" w:eastAsia="Calibri" w:hAnsiTheme="minorHAnsi" w:cstheme="minorHAnsi"/>
          <w:bCs/>
          <w:szCs w:val="22"/>
        </w:rPr>
      </w:pPr>
      <w:r w:rsidRPr="00A55108">
        <w:rPr>
          <w:rFonts w:asciiTheme="minorHAnsi" w:eastAsia="Calibri" w:hAnsiTheme="minorHAnsi" w:cstheme="minorHAnsi"/>
          <w:bCs/>
          <w:szCs w:val="22"/>
        </w:rPr>
        <w:t xml:space="preserve">Główną przyczyną podwyższonych stężeń pyłu zawieszonego PM10, PM2,5 i benzo(a)pirenu na terenie powiatu cieszyńskiego w okresie zimowym jest emisja z indywidualnego ogrzewania budynków a także emisja wtórna zanieczyszczeń pyłowych z powierzchni odkrytych: dróg, chodników, boisk. </w:t>
      </w:r>
      <w:r w:rsidRPr="00A55108">
        <w:rPr>
          <w:rFonts w:asciiTheme="minorHAnsi" w:hAnsiTheme="minorHAnsi" w:cstheme="minorHAnsi"/>
          <w:szCs w:val="22"/>
        </w:rPr>
        <w:t>Do głównych źródeł niskiej emisji zaliczyć należy także obiekty zabudowy jednorodzinnej. Najwyższy stopień energochłonności wykazują budynki ponad 30 letnie, które nie przechodziły w żadnym stopniu termomodernizacji. Należy dodać, że w zdecydowanej większości w zabudowie jednorodzinnej występują węglowe systemy grzewcze.</w:t>
      </w:r>
      <w:r w:rsidRPr="00A55108">
        <w:rPr>
          <w:rFonts w:asciiTheme="minorHAnsi" w:eastAsia="Calibri" w:hAnsiTheme="minorHAnsi" w:cstheme="minorHAnsi"/>
          <w:bCs/>
          <w:szCs w:val="22"/>
        </w:rPr>
        <w:t xml:space="preserve"> Na wielkość zanieczyszczenia powietrza wpływ mają także niekorzystne warunki meteorologiczne, które mają związek z powolnym rozprzestrzenianiem się emitowanych lokalnie zanieczyszczeń. Do warunków meteorologicznych, które na terenie powiatu cieszyńskiego przyczyniają się do wzrostu zanieczyszczeń powietrza można zaliczyć:</w:t>
      </w:r>
    </w:p>
    <w:p w14:paraId="396A903E" w14:textId="77777777" w:rsidR="00101D8F" w:rsidRPr="00A55108" w:rsidRDefault="00101D8F" w:rsidP="00101D8F">
      <w:pPr>
        <w:pStyle w:val="Akapitzlist"/>
        <w:numPr>
          <w:ilvl w:val="0"/>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Zimą:</w:t>
      </w:r>
    </w:p>
    <w:p w14:paraId="482C6D78"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wysokie ciśnienie,</w:t>
      </w:r>
    </w:p>
    <w:p w14:paraId="6B707CD1"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brak opadów,</w:t>
      </w:r>
    </w:p>
    <w:p w14:paraId="5571512A"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temperatura poniżej 0°C,</w:t>
      </w:r>
    </w:p>
    <w:p w14:paraId="7743A02E"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mgła,</w:t>
      </w:r>
    </w:p>
    <w:p w14:paraId="78650270"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prędkość wiatru poniżej 2 m/s,</w:t>
      </w:r>
    </w:p>
    <w:p w14:paraId="561B7B19"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inwersja termiczna.</w:t>
      </w:r>
    </w:p>
    <w:p w14:paraId="774E4406" w14:textId="77777777" w:rsidR="00101D8F" w:rsidRPr="00A55108" w:rsidRDefault="00101D8F" w:rsidP="00101D8F">
      <w:pPr>
        <w:pStyle w:val="Akapitzlist"/>
        <w:numPr>
          <w:ilvl w:val="0"/>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Latem:</w:t>
      </w:r>
    </w:p>
    <w:p w14:paraId="10948122"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wysokie ciśnienie,</w:t>
      </w:r>
    </w:p>
    <w:p w14:paraId="2C2ABF02"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temperatura powyżej 25°C,</w:t>
      </w:r>
    </w:p>
    <w:p w14:paraId="7EEE7867" w14:textId="77777777" w:rsidR="00101D8F" w:rsidRPr="00A55108" w:rsidRDefault="00101D8F" w:rsidP="00101D8F">
      <w:pPr>
        <w:pStyle w:val="Akapitzlist"/>
        <w:numPr>
          <w:ilvl w:val="1"/>
          <w:numId w:val="82"/>
        </w:numPr>
        <w:spacing w:after="0"/>
        <w:ind w:hanging="357"/>
        <w:rPr>
          <w:rFonts w:asciiTheme="minorHAnsi" w:hAnsiTheme="minorHAnsi" w:cstheme="minorHAnsi"/>
          <w:bCs/>
          <w:szCs w:val="22"/>
        </w:rPr>
      </w:pPr>
      <w:r w:rsidRPr="00A55108">
        <w:rPr>
          <w:rFonts w:asciiTheme="minorHAnsi" w:hAnsiTheme="minorHAnsi" w:cstheme="minorHAnsi"/>
          <w:bCs/>
          <w:szCs w:val="22"/>
        </w:rPr>
        <w:t>prędkość wiatru poniżej 2 m/s.</w:t>
      </w:r>
    </w:p>
    <w:p w14:paraId="1D8E0EF7" w14:textId="77777777" w:rsidR="00101D8F" w:rsidRPr="00A55108" w:rsidRDefault="00101D8F" w:rsidP="00101D8F">
      <w:pPr>
        <w:pStyle w:val="Akapitzlist"/>
        <w:ind w:left="1440"/>
        <w:rPr>
          <w:rFonts w:asciiTheme="minorHAnsi" w:hAnsiTheme="minorHAnsi" w:cstheme="minorHAnsi"/>
          <w:bCs/>
          <w:szCs w:val="22"/>
        </w:rPr>
      </w:pPr>
    </w:p>
    <w:p w14:paraId="6DE0E3D5"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Zgodnie z corocznym raportem Europejskiej Agencji Środowiska (EEA), dotyczącym jakości powietrza w Europie, Polska od wielu lat znajduje się w czołówce krajów o najbardziej zanieczyszczonym powietrzu. Dotyczy to zwłaszcza zanieczyszczenia pyłem PM10 oraz benzo(a)pirenem. W celu poprawy sytuacji utworzony został Narodowy Program Rozwoju Gospodarki Niskoemisyjnej. Wyznaczono w nim priorytety mające doprowadzić do rozwoju gospodarki niskoemisyjnej przy jednoczesnym zapewnieniu zrównoważonego rozwoju kraju:</w:t>
      </w:r>
    </w:p>
    <w:p w14:paraId="679154DE"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modernizacja infrastruktury krajowego systemu elektroenergetycznego,</w:t>
      </w:r>
    </w:p>
    <w:p w14:paraId="4D71B778"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rozwój wykorzystania OZE,</w:t>
      </w:r>
    </w:p>
    <w:p w14:paraId="1E9842E0"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upowszechnienie alternatywnych, innych niż odnawialne, metod pozyskiwania energii,</w:t>
      </w:r>
    </w:p>
    <w:p w14:paraId="524A3B67"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promocja optymalnego wykorzystywania surowców,</w:t>
      </w:r>
    </w:p>
    <w:p w14:paraId="04D5C8D2"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rozwój niskoemisyjnej gospodarki odpadami,</w:t>
      </w:r>
    </w:p>
    <w:p w14:paraId="1885D112"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tworzenie sprzyjających warunków dla rozwoju niskoemisyjnej gospodarki w sektorze przemysłu,</w:t>
      </w:r>
    </w:p>
    <w:p w14:paraId="60B25C87"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rozpowszechnienie istniejących technologii niskoemisyjnych w procesach produkcyjnych,</w:t>
      </w:r>
    </w:p>
    <w:p w14:paraId="3594A1B4"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poprawa standardu energetycznego istniejących budynków,</w:t>
      </w:r>
    </w:p>
    <w:p w14:paraId="220C3721"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zwiększenie efektywności wybranych elementów łańcucha logistycznego,</w:t>
      </w:r>
    </w:p>
    <w:p w14:paraId="49ABC46E"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transformacja niskoemisyjna w sektorze handlu,</w:t>
      </w:r>
    </w:p>
    <w:p w14:paraId="5D9B88D3"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modernizacja pojazdów oraz infrastruktury w celu upowszechnienia niskoemisyjnych form transportu,</w:t>
      </w:r>
    </w:p>
    <w:p w14:paraId="32DCF0D4"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poprawa efektywności zarządzania transportem oraz wspieranie rozwoju transportu publicznego,</w:t>
      </w:r>
    </w:p>
    <w:p w14:paraId="610FB740"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rozwój i zastosowanie niskoemisyjnych paliw w transporc</w:t>
      </w:r>
      <w:r>
        <w:rPr>
          <w:rFonts w:asciiTheme="minorHAnsi" w:hAnsiTheme="minorHAnsi" w:cstheme="minorHAnsi"/>
        </w:rPr>
        <w:t>ie oraz magazynowania energii w </w:t>
      </w:r>
      <w:r w:rsidRPr="00A55108">
        <w:rPr>
          <w:rFonts w:asciiTheme="minorHAnsi" w:hAnsiTheme="minorHAnsi" w:cstheme="minorHAnsi"/>
        </w:rPr>
        <w:t>środkach transportu,</w:t>
      </w:r>
    </w:p>
    <w:p w14:paraId="32F601F8"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promocja wzorców zrównoważonej konsumpcji w edukacji,</w:t>
      </w:r>
    </w:p>
    <w:p w14:paraId="22B65A44"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wspieranie dostępności oraz wiarygodności informacji na temat wpływu konsumpcji poszczególnych produktów i usług na emisyjność gospodarki,</w:t>
      </w:r>
    </w:p>
    <w:p w14:paraId="48B1AE01"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promocja wzorców zrównoważonej konsumpcji w gospodarstwach domowych,</w:t>
      </w:r>
    </w:p>
    <w:p w14:paraId="636D4B41" w14:textId="77777777" w:rsidR="00101D8F" w:rsidRPr="00A55108" w:rsidRDefault="00101D8F" w:rsidP="00101D8F">
      <w:pPr>
        <w:numPr>
          <w:ilvl w:val="0"/>
          <w:numId w:val="75"/>
        </w:numPr>
        <w:contextualSpacing/>
        <w:rPr>
          <w:rFonts w:asciiTheme="minorHAnsi" w:hAnsiTheme="minorHAnsi" w:cstheme="minorHAnsi"/>
        </w:rPr>
      </w:pPr>
      <w:r w:rsidRPr="00A55108">
        <w:rPr>
          <w:rFonts w:asciiTheme="minorHAnsi" w:hAnsiTheme="minorHAnsi" w:cstheme="minorHAnsi"/>
        </w:rPr>
        <w:t>promocja transformacji niskoemisyjnej w sektorze publicznym.</w:t>
      </w:r>
    </w:p>
    <w:p w14:paraId="72ECF638" w14:textId="77777777" w:rsidR="00101D8F" w:rsidRPr="00A55108" w:rsidRDefault="00101D8F" w:rsidP="00101D8F">
      <w:pPr>
        <w:rPr>
          <w:rFonts w:asciiTheme="minorHAnsi" w:hAnsiTheme="minorHAnsi" w:cstheme="minorHAnsi"/>
          <w:lang w:eastAsia="en-US"/>
        </w:rPr>
      </w:pPr>
    </w:p>
    <w:p w14:paraId="07AEBAFB"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 xml:space="preserve">Zgodnie z art. 88 ust. 1 ustawy z dnia 27 kwietnia 2001 r. Prawo ochrony środowiska </w:t>
      </w:r>
      <w:r w:rsidRPr="00A55108">
        <w:rPr>
          <w:rFonts w:asciiTheme="minorHAnsi" w:hAnsiTheme="minorHAnsi" w:cstheme="minorHAnsi"/>
        </w:rPr>
        <w:br/>
      </w:r>
      <w:r w:rsidRPr="00A55108">
        <w:rPr>
          <w:rFonts w:asciiTheme="minorHAnsi" w:eastAsia="Calibri" w:hAnsiTheme="minorHAnsi" w:cstheme="minorHAnsi"/>
        </w:rPr>
        <w:t>(</w:t>
      </w:r>
      <w:r w:rsidRPr="00A55108">
        <w:rPr>
          <w:rFonts w:asciiTheme="minorHAnsi" w:hAnsiTheme="minorHAnsi" w:cstheme="minorHAnsi"/>
          <w:bCs/>
          <w:shd w:val="clear" w:color="auto" w:fill="FFFFFF"/>
        </w:rPr>
        <w:t xml:space="preserve">Dz. U. z 2020, poz. 1219 t.j.), </w:t>
      </w:r>
      <w:r w:rsidRPr="00A55108">
        <w:rPr>
          <w:rFonts w:asciiTheme="minorHAnsi" w:hAnsiTheme="minorHAnsi" w:cstheme="minorHAnsi"/>
        </w:rPr>
        <w:t>oceny jakości powietrza i obserwacji zmian dokonuje się w ramach państwowego monitoringu środowiska. Podstawowym celem monitoringu jakości powietrza jest uzyskanie informacji o poziomach stężeń substancji w powietrzu oraz wyników ocen jakości powietrza.  W celu oceny jakości powietrza na terenie województwa śląskiego wyznaczono 5 stref:</w:t>
      </w:r>
    </w:p>
    <w:p w14:paraId="5547F3BE" w14:textId="77777777" w:rsidR="00101D8F" w:rsidRPr="00A55108" w:rsidRDefault="00101D8F" w:rsidP="00101D8F">
      <w:pPr>
        <w:pStyle w:val="Akapitzlist"/>
        <w:numPr>
          <w:ilvl w:val="0"/>
          <w:numId w:val="56"/>
        </w:numPr>
        <w:spacing w:after="0"/>
        <w:rPr>
          <w:rFonts w:asciiTheme="minorHAnsi" w:hAnsiTheme="minorHAnsi" w:cstheme="minorHAnsi"/>
        </w:rPr>
      </w:pPr>
      <w:r w:rsidRPr="00A55108">
        <w:rPr>
          <w:rFonts w:asciiTheme="minorHAnsi" w:hAnsiTheme="minorHAnsi" w:cstheme="minorHAnsi"/>
        </w:rPr>
        <w:t>Aglomeracja Górnośląska (kod strefy: PL2401),</w:t>
      </w:r>
    </w:p>
    <w:p w14:paraId="445EA195" w14:textId="77777777" w:rsidR="00101D8F" w:rsidRPr="00A55108" w:rsidRDefault="00101D8F" w:rsidP="00101D8F">
      <w:pPr>
        <w:pStyle w:val="Akapitzlist"/>
        <w:numPr>
          <w:ilvl w:val="0"/>
          <w:numId w:val="56"/>
        </w:numPr>
        <w:spacing w:after="0"/>
        <w:rPr>
          <w:rFonts w:asciiTheme="minorHAnsi" w:hAnsiTheme="minorHAnsi" w:cstheme="minorHAnsi"/>
        </w:rPr>
      </w:pPr>
      <w:r w:rsidRPr="00A55108">
        <w:rPr>
          <w:rFonts w:asciiTheme="minorHAnsi" w:hAnsiTheme="minorHAnsi" w:cstheme="minorHAnsi"/>
        </w:rPr>
        <w:t>Aglomeracja Rybnicko – Jastrzębska (kod strefy: PL2402),</w:t>
      </w:r>
    </w:p>
    <w:p w14:paraId="7D6997A2" w14:textId="77777777" w:rsidR="00101D8F" w:rsidRPr="00A55108" w:rsidRDefault="00101D8F" w:rsidP="00101D8F">
      <w:pPr>
        <w:pStyle w:val="Akapitzlist"/>
        <w:numPr>
          <w:ilvl w:val="0"/>
          <w:numId w:val="56"/>
        </w:numPr>
        <w:spacing w:after="0"/>
        <w:rPr>
          <w:rFonts w:asciiTheme="minorHAnsi" w:hAnsiTheme="minorHAnsi" w:cstheme="minorHAnsi"/>
        </w:rPr>
      </w:pPr>
      <w:r w:rsidRPr="00A55108">
        <w:rPr>
          <w:rFonts w:asciiTheme="minorHAnsi" w:hAnsiTheme="minorHAnsi" w:cstheme="minorHAnsi"/>
        </w:rPr>
        <w:t>miasto Bielsko – Biała (kod strefy: PL2403),</w:t>
      </w:r>
    </w:p>
    <w:p w14:paraId="56EB1F21" w14:textId="77777777" w:rsidR="00101D8F" w:rsidRPr="00A55108" w:rsidRDefault="00101D8F" w:rsidP="00101D8F">
      <w:pPr>
        <w:pStyle w:val="Akapitzlist"/>
        <w:numPr>
          <w:ilvl w:val="0"/>
          <w:numId w:val="56"/>
        </w:numPr>
        <w:spacing w:after="0"/>
        <w:rPr>
          <w:rFonts w:asciiTheme="minorHAnsi" w:hAnsiTheme="minorHAnsi" w:cstheme="minorHAnsi"/>
        </w:rPr>
      </w:pPr>
      <w:r w:rsidRPr="00A55108">
        <w:rPr>
          <w:rFonts w:asciiTheme="minorHAnsi" w:hAnsiTheme="minorHAnsi" w:cstheme="minorHAnsi"/>
        </w:rPr>
        <w:t>miasto Częstochowa (kod strefy: PL2404),</w:t>
      </w:r>
    </w:p>
    <w:p w14:paraId="151629CE" w14:textId="77777777" w:rsidR="00101D8F" w:rsidRPr="00A55108" w:rsidRDefault="00101D8F" w:rsidP="00101D8F">
      <w:pPr>
        <w:pStyle w:val="Akapitzlist"/>
        <w:numPr>
          <w:ilvl w:val="0"/>
          <w:numId w:val="56"/>
        </w:numPr>
        <w:spacing w:after="0"/>
        <w:rPr>
          <w:rFonts w:asciiTheme="minorHAnsi" w:hAnsiTheme="minorHAnsi" w:cstheme="minorHAnsi"/>
        </w:rPr>
      </w:pPr>
      <w:r w:rsidRPr="00A55108">
        <w:rPr>
          <w:rFonts w:asciiTheme="minorHAnsi" w:hAnsiTheme="minorHAnsi" w:cstheme="minorHAnsi"/>
        </w:rPr>
        <w:t>strefa śląska (kod strefy: PL2405), w której leży cały obszar powiatu cieszyńskiego.</w:t>
      </w:r>
    </w:p>
    <w:p w14:paraId="0E4E7E22" w14:textId="77777777" w:rsidR="00101D8F" w:rsidRPr="00A55108" w:rsidRDefault="00101D8F" w:rsidP="00101D8F">
      <w:pPr>
        <w:rPr>
          <w:rFonts w:asciiTheme="minorHAnsi" w:hAnsiTheme="minorHAnsi" w:cstheme="minorHAnsi"/>
        </w:rPr>
      </w:pPr>
    </w:p>
    <w:p w14:paraId="74499DF6"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Roczna ocena jakości powietrza, dokonywana przez Głównego Inspektora Ochrony Środowiska, jest prowadzona w odniesieniu do wszystkich substancji, dla których obowiązek taki wynika z rozporządzenia Ministra Środowiska z dnia 8 czerwca 2018 r. w sprawie dokonywania oceny poziomów substancji w powietrzu (Dz. U. 2018, poz. 1119). Są to równocześnie substancje, dla których w prawie krajowym (rozporządzenie Ministra Środowiska z dnia 24 sierpnia 2012r. w sprawie poziomów niektórych substancji w powietrzu) i w dyrektywach UE (2008/50/WE i 2004/107/WE) określono normatywne stężenia w postaci poziomów dopuszczalnych/docelowych/celu długoterminowego w powietrzu, ze względu na ochronę zdrowia ludzi i ochronę roślin.</w:t>
      </w:r>
    </w:p>
    <w:p w14:paraId="473DEEBD" w14:textId="77777777" w:rsidR="00101D8F" w:rsidRPr="00A55108" w:rsidRDefault="00101D8F" w:rsidP="00101D8F">
      <w:pPr>
        <w:spacing w:after="0"/>
        <w:rPr>
          <w:rFonts w:asciiTheme="minorHAnsi" w:hAnsiTheme="minorHAnsi" w:cstheme="minorHAnsi"/>
        </w:rPr>
      </w:pPr>
      <w:r w:rsidRPr="00A55108">
        <w:rPr>
          <w:rFonts w:asciiTheme="minorHAnsi" w:hAnsiTheme="minorHAnsi" w:cstheme="minorHAnsi"/>
        </w:rPr>
        <w:t>Lista zanieczyszczeń, jakie należy uwzględnić w ocenie dokonywanej pod kątem spełnienia kryteriów określonych w celu ochrony zdrowia ludzi, obejmuje 12 substancji:</w:t>
      </w:r>
    </w:p>
    <w:p w14:paraId="2DFC929E" w14:textId="77777777" w:rsidR="00101D8F" w:rsidRPr="00A55108" w:rsidRDefault="00101D8F" w:rsidP="00101D8F">
      <w:pPr>
        <w:pStyle w:val="Akapitzlist"/>
        <w:numPr>
          <w:ilvl w:val="0"/>
          <w:numId w:val="58"/>
        </w:numPr>
        <w:spacing w:after="0"/>
        <w:rPr>
          <w:rFonts w:asciiTheme="minorHAnsi" w:hAnsiTheme="minorHAnsi" w:cstheme="minorHAnsi"/>
        </w:rPr>
        <w:sectPr w:rsidR="00101D8F" w:rsidRPr="00A55108" w:rsidSect="00230C3A">
          <w:headerReference w:type="first" r:id="rId49"/>
          <w:footerReference w:type="first" r:id="rId50"/>
          <w:pgSz w:w="11906" w:h="16838"/>
          <w:pgMar w:top="1418" w:right="1418" w:bottom="1418" w:left="1418" w:header="454" w:footer="708" w:gutter="0"/>
          <w:cols w:space="708"/>
          <w:docGrid w:linePitch="360"/>
        </w:sectPr>
      </w:pPr>
    </w:p>
    <w:p w14:paraId="4D917597"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dwutlenek siarki SO</w:t>
      </w:r>
      <w:r w:rsidRPr="00A55108">
        <w:rPr>
          <w:rFonts w:asciiTheme="minorHAnsi" w:hAnsiTheme="minorHAnsi" w:cstheme="minorHAnsi"/>
          <w:vertAlign w:val="subscript"/>
        </w:rPr>
        <w:t>2</w:t>
      </w:r>
      <w:r w:rsidRPr="00A55108">
        <w:rPr>
          <w:rFonts w:asciiTheme="minorHAnsi" w:hAnsiTheme="minorHAnsi" w:cstheme="minorHAnsi"/>
        </w:rPr>
        <w:t>,</w:t>
      </w:r>
    </w:p>
    <w:p w14:paraId="6058F28D"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dwutlenek azotu NO</w:t>
      </w:r>
      <w:r w:rsidRPr="00A55108">
        <w:rPr>
          <w:rFonts w:asciiTheme="minorHAnsi" w:hAnsiTheme="minorHAnsi" w:cstheme="minorHAnsi"/>
          <w:vertAlign w:val="subscript"/>
        </w:rPr>
        <w:t>2</w:t>
      </w:r>
      <w:r w:rsidRPr="00A55108">
        <w:rPr>
          <w:rFonts w:asciiTheme="minorHAnsi" w:hAnsiTheme="minorHAnsi" w:cstheme="minorHAnsi"/>
        </w:rPr>
        <w:t>,</w:t>
      </w:r>
    </w:p>
    <w:p w14:paraId="4F5DFD1D"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tlenek węgla CO,</w:t>
      </w:r>
    </w:p>
    <w:p w14:paraId="63C41EF8"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benzen C</w:t>
      </w:r>
      <w:r w:rsidRPr="00A55108">
        <w:rPr>
          <w:rFonts w:asciiTheme="minorHAnsi" w:hAnsiTheme="minorHAnsi" w:cstheme="minorHAnsi"/>
          <w:vertAlign w:val="subscript"/>
        </w:rPr>
        <w:t>6</w:t>
      </w:r>
      <w:r w:rsidRPr="00A55108">
        <w:rPr>
          <w:rFonts w:asciiTheme="minorHAnsi" w:hAnsiTheme="minorHAnsi" w:cstheme="minorHAnsi"/>
        </w:rPr>
        <w:t>H</w:t>
      </w:r>
      <w:r w:rsidRPr="00A55108">
        <w:rPr>
          <w:rFonts w:asciiTheme="minorHAnsi" w:hAnsiTheme="minorHAnsi" w:cstheme="minorHAnsi"/>
          <w:vertAlign w:val="subscript"/>
        </w:rPr>
        <w:t>6</w:t>
      </w:r>
      <w:r w:rsidRPr="00A55108">
        <w:rPr>
          <w:rFonts w:asciiTheme="minorHAnsi" w:hAnsiTheme="minorHAnsi" w:cstheme="minorHAnsi"/>
        </w:rPr>
        <w:t>,</w:t>
      </w:r>
    </w:p>
    <w:p w14:paraId="75E4FD56"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ozon O</w:t>
      </w:r>
      <w:r w:rsidRPr="00A55108">
        <w:rPr>
          <w:rFonts w:asciiTheme="minorHAnsi" w:hAnsiTheme="minorHAnsi" w:cstheme="minorHAnsi"/>
          <w:vertAlign w:val="subscript"/>
        </w:rPr>
        <w:t>3</w:t>
      </w:r>
      <w:r w:rsidRPr="00A55108">
        <w:rPr>
          <w:rFonts w:asciiTheme="minorHAnsi" w:hAnsiTheme="minorHAnsi" w:cstheme="minorHAnsi"/>
        </w:rPr>
        <w:t>,</w:t>
      </w:r>
    </w:p>
    <w:p w14:paraId="6CD7C600"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pył PM10,</w:t>
      </w:r>
    </w:p>
    <w:p w14:paraId="2CD3CE49"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pył PM2.5</w:t>
      </w:r>
    </w:p>
    <w:p w14:paraId="549D89BB"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ołów Pb w PM10,</w:t>
      </w:r>
    </w:p>
    <w:p w14:paraId="3AB9A227"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arsen As w PM10,</w:t>
      </w:r>
    </w:p>
    <w:p w14:paraId="7E8E7620"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kadm Cd w PM10,</w:t>
      </w:r>
    </w:p>
    <w:p w14:paraId="3A56A02A"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nikiel Ni w PM10,</w:t>
      </w:r>
    </w:p>
    <w:p w14:paraId="284B2C86" w14:textId="77777777" w:rsidR="00101D8F" w:rsidRPr="00A55108" w:rsidRDefault="00101D8F" w:rsidP="00101D8F">
      <w:pPr>
        <w:pStyle w:val="Akapitzlist"/>
        <w:numPr>
          <w:ilvl w:val="0"/>
          <w:numId w:val="58"/>
        </w:numPr>
        <w:spacing w:after="0"/>
        <w:jc w:val="left"/>
        <w:rPr>
          <w:rFonts w:asciiTheme="minorHAnsi" w:hAnsiTheme="minorHAnsi" w:cstheme="minorHAnsi"/>
        </w:rPr>
      </w:pPr>
      <w:r w:rsidRPr="00A55108">
        <w:rPr>
          <w:rFonts w:asciiTheme="minorHAnsi" w:hAnsiTheme="minorHAnsi" w:cstheme="minorHAnsi"/>
        </w:rPr>
        <w:t>benzo(a)piren B(a)P w PM10.</w:t>
      </w:r>
    </w:p>
    <w:p w14:paraId="66F7CC2C" w14:textId="77777777" w:rsidR="00101D8F" w:rsidRPr="00A55108" w:rsidRDefault="00101D8F" w:rsidP="00101D8F">
      <w:pPr>
        <w:rPr>
          <w:rFonts w:asciiTheme="minorHAnsi" w:hAnsiTheme="minorHAnsi" w:cstheme="minorHAnsi"/>
        </w:rPr>
        <w:sectPr w:rsidR="00101D8F" w:rsidRPr="00A55108" w:rsidSect="00BB040A">
          <w:type w:val="continuous"/>
          <w:pgSz w:w="11906" w:h="16838"/>
          <w:pgMar w:top="1418" w:right="1418" w:bottom="1418" w:left="1418" w:header="454" w:footer="708" w:gutter="0"/>
          <w:cols w:num="3" w:space="708"/>
          <w:docGrid w:linePitch="360"/>
        </w:sectPr>
      </w:pPr>
    </w:p>
    <w:p w14:paraId="4B60965D" w14:textId="77777777" w:rsidR="00101D8F" w:rsidRPr="00A55108" w:rsidRDefault="00101D8F" w:rsidP="00101D8F">
      <w:pPr>
        <w:rPr>
          <w:rFonts w:asciiTheme="minorHAnsi" w:hAnsiTheme="minorHAnsi" w:cstheme="minorHAnsi"/>
        </w:rPr>
      </w:pPr>
    </w:p>
    <w:p w14:paraId="53755A95"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W ocenach dokonywanych pod kątem spełnienia kryteriów odniesionych do ochrony roślin uwzględnia się 3 substancje:</w:t>
      </w:r>
    </w:p>
    <w:p w14:paraId="5820D614" w14:textId="77777777" w:rsidR="00101D8F" w:rsidRPr="00A55108" w:rsidRDefault="00101D8F" w:rsidP="00101D8F">
      <w:pPr>
        <w:pStyle w:val="Akapitzlist"/>
        <w:numPr>
          <w:ilvl w:val="0"/>
          <w:numId w:val="57"/>
        </w:numPr>
        <w:spacing w:after="0"/>
        <w:rPr>
          <w:rFonts w:asciiTheme="minorHAnsi" w:hAnsiTheme="minorHAnsi" w:cstheme="minorHAnsi"/>
        </w:rPr>
      </w:pPr>
      <w:r w:rsidRPr="00A55108">
        <w:rPr>
          <w:rFonts w:asciiTheme="minorHAnsi" w:hAnsiTheme="minorHAnsi" w:cstheme="minorHAnsi"/>
        </w:rPr>
        <w:t>dwutlenek siarki SO</w:t>
      </w:r>
      <w:r w:rsidRPr="00A55108">
        <w:rPr>
          <w:rFonts w:asciiTheme="minorHAnsi" w:hAnsiTheme="minorHAnsi" w:cstheme="minorHAnsi"/>
          <w:vertAlign w:val="subscript"/>
        </w:rPr>
        <w:t>2</w:t>
      </w:r>
      <w:r w:rsidRPr="00A55108">
        <w:rPr>
          <w:rFonts w:asciiTheme="minorHAnsi" w:hAnsiTheme="minorHAnsi" w:cstheme="minorHAnsi"/>
        </w:rPr>
        <w:t>,</w:t>
      </w:r>
    </w:p>
    <w:p w14:paraId="7EC18FD5" w14:textId="77777777" w:rsidR="00101D8F" w:rsidRPr="00A55108" w:rsidRDefault="00101D8F" w:rsidP="00101D8F">
      <w:pPr>
        <w:pStyle w:val="Akapitzlist"/>
        <w:numPr>
          <w:ilvl w:val="0"/>
          <w:numId w:val="57"/>
        </w:numPr>
        <w:spacing w:after="0"/>
        <w:rPr>
          <w:rFonts w:asciiTheme="minorHAnsi" w:hAnsiTheme="minorHAnsi" w:cstheme="minorHAnsi"/>
        </w:rPr>
      </w:pPr>
      <w:r w:rsidRPr="00A55108">
        <w:rPr>
          <w:rFonts w:asciiTheme="minorHAnsi" w:hAnsiTheme="minorHAnsi" w:cstheme="minorHAnsi"/>
        </w:rPr>
        <w:t>tlenki azotu NOx,</w:t>
      </w:r>
    </w:p>
    <w:p w14:paraId="62B7E506" w14:textId="77777777" w:rsidR="00101D8F" w:rsidRPr="00A55108" w:rsidRDefault="00101D8F" w:rsidP="00101D8F">
      <w:pPr>
        <w:pStyle w:val="Akapitzlist"/>
        <w:numPr>
          <w:ilvl w:val="0"/>
          <w:numId w:val="57"/>
        </w:numPr>
        <w:spacing w:after="0"/>
        <w:rPr>
          <w:rFonts w:asciiTheme="minorHAnsi" w:hAnsiTheme="minorHAnsi" w:cstheme="minorHAnsi"/>
        </w:rPr>
      </w:pPr>
      <w:r w:rsidRPr="00A55108">
        <w:rPr>
          <w:rFonts w:asciiTheme="minorHAnsi" w:hAnsiTheme="minorHAnsi" w:cstheme="minorHAnsi"/>
        </w:rPr>
        <w:t>ozon O</w:t>
      </w:r>
      <w:r w:rsidRPr="00A55108">
        <w:rPr>
          <w:rFonts w:asciiTheme="minorHAnsi" w:hAnsiTheme="minorHAnsi" w:cstheme="minorHAnsi"/>
          <w:vertAlign w:val="subscript"/>
        </w:rPr>
        <w:t>3</w:t>
      </w:r>
      <w:r w:rsidRPr="00A55108">
        <w:rPr>
          <w:rFonts w:asciiTheme="minorHAnsi" w:hAnsiTheme="minorHAnsi" w:cstheme="minorHAnsi"/>
        </w:rPr>
        <w:t>.</w:t>
      </w:r>
    </w:p>
    <w:p w14:paraId="1D5BC355" w14:textId="32360154" w:rsidR="00101D8F" w:rsidRPr="00A55108" w:rsidRDefault="00101D8F" w:rsidP="00101D8F">
      <w:pPr>
        <w:pStyle w:val="nad"/>
        <w:rPr>
          <w:rFonts w:asciiTheme="minorHAnsi" w:hAnsiTheme="minorHAnsi" w:cstheme="minorHAnsi"/>
        </w:rPr>
      </w:pPr>
      <w:bookmarkStart w:id="392" w:name="_Toc71199472"/>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26</w:t>
      </w:r>
      <w:r w:rsidRPr="00A55108">
        <w:rPr>
          <w:rFonts w:asciiTheme="minorHAnsi" w:hAnsiTheme="minorHAnsi" w:cstheme="minorHAnsi"/>
        </w:rPr>
        <w:fldChar w:fldCharType="end"/>
      </w:r>
      <w:r w:rsidRPr="00A55108">
        <w:rPr>
          <w:rFonts w:asciiTheme="minorHAnsi" w:hAnsiTheme="minorHAnsi" w:cstheme="minorHAnsi"/>
        </w:rPr>
        <w:t xml:space="preserve"> Podział województwa śląskiego na strefy ochrony powietrza.</w:t>
      </w:r>
      <w:bookmarkEnd w:id="392"/>
    </w:p>
    <w:p w14:paraId="646157D6" w14:textId="77777777" w:rsidR="00101D8F" w:rsidRPr="00A55108" w:rsidRDefault="00101D8F" w:rsidP="00101D8F">
      <w:pPr>
        <w:jc w:val="center"/>
        <w:rPr>
          <w:rFonts w:asciiTheme="minorHAnsi" w:hAnsiTheme="minorHAnsi" w:cstheme="minorHAnsi"/>
        </w:rPr>
      </w:pPr>
      <w:r w:rsidRPr="00A55108">
        <w:rPr>
          <w:rFonts w:asciiTheme="minorHAnsi" w:hAnsiTheme="minorHAnsi" w:cstheme="minorHAnsi"/>
          <w:noProof/>
        </w:rPr>
        <w:drawing>
          <wp:inline distT="0" distB="0" distL="0" distR="0" wp14:anchorId="78224583" wp14:editId="55D1B198">
            <wp:extent cx="3369672" cy="3854548"/>
            <wp:effectExtent l="0" t="0" r="2540" b="0"/>
            <wp:docPr id="4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3101" cy="3858471"/>
                    </a:xfrm>
                    <a:prstGeom prst="rect">
                      <a:avLst/>
                    </a:prstGeom>
                    <a:noFill/>
                    <a:ln>
                      <a:noFill/>
                    </a:ln>
                  </pic:spPr>
                </pic:pic>
              </a:graphicData>
            </a:graphic>
          </wp:inline>
        </w:drawing>
      </w:r>
    </w:p>
    <w:p w14:paraId="0573A348"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WIOŚ w Katowicach</w:t>
      </w:r>
    </w:p>
    <w:p w14:paraId="404BC245"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W 20</w:t>
      </w:r>
      <w:r>
        <w:rPr>
          <w:rFonts w:asciiTheme="minorHAnsi" w:hAnsiTheme="minorHAnsi" w:cstheme="minorHAnsi"/>
        </w:rPr>
        <w:t>20</w:t>
      </w:r>
      <w:r w:rsidRPr="00A55108">
        <w:rPr>
          <w:rFonts w:asciiTheme="minorHAnsi" w:hAnsiTheme="minorHAnsi" w:cstheme="minorHAnsi"/>
        </w:rPr>
        <w:t xml:space="preserve"> roku program pomiarów jakości powietrza realizowany był zgodnie z „Programem Państwowego Monitoringu Środowiska Województwa Śląskiego na lata 2016 – 2020” wraz z Aneksami nr 1, 2, 3 i 6 oraz z wymogami dotyczącymi liczby wymaganych stałych stanowisk pomiarowych wynikających z oceny pięcioletniej wykonanej przez WIOŚ w Katowicach w 2014 roku. </w:t>
      </w:r>
    </w:p>
    <w:p w14:paraId="3568A4FD"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Roczną ocenę jakości powietrza w województwie śląskim przeprowadzono dla substancji, które mają określone normy. Substancje te badane były na 135 stanowiskach obejmujących pomiary wysokiej jakości – automatyczne i manualne oraz pasywne:</w:t>
      </w:r>
    </w:p>
    <w:p w14:paraId="0A8E422C" w14:textId="77777777" w:rsidR="00101D8F" w:rsidRPr="00A55108" w:rsidRDefault="00101D8F" w:rsidP="00101D8F">
      <w:pPr>
        <w:pStyle w:val="Akapitzlist"/>
        <w:numPr>
          <w:ilvl w:val="0"/>
          <w:numId w:val="59"/>
        </w:numPr>
        <w:spacing w:after="0"/>
        <w:rPr>
          <w:rFonts w:asciiTheme="minorHAnsi" w:hAnsiTheme="minorHAnsi" w:cstheme="minorHAnsi"/>
        </w:rPr>
      </w:pPr>
      <w:r w:rsidRPr="00A55108">
        <w:rPr>
          <w:rFonts w:asciiTheme="minorHAnsi" w:hAnsiTheme="minorHAnsi" w:cstheme="minorHAnsi"/>
        </w:rPr>
        <w:t>wysokiej jakości na stałych stacjach monitoringu, rozumiane jako pomiary ciągłe, prowadzone z zastosowaniem mierników automatycznych (pa) – 16 stanowisk pomiarowych dwutlenku azotu (NO2), 1 - tlenków azotu (NOx), 17 - dwutlenku siarki (SO2), 10 – ozonu (O3), 9 – pyłu zawieszonego PM10, 1- pyłu zawieszonego PM2.5, 10 - tlenku węgla (CO), 5 stanowiska benzenu (C6H6),</w:t>
      </w:r>
    </w:p>
    <w:p w14:paraId="0E8D57AC" w14:textId="77777777" w:rsidR="00101D8F" w:rsidRPr="00A55108" w:rsidRDefault="00101D8F" w:rsidP="00101D8F">
      <w:pPr>
        <w:pStyle w:val="Akapitzlist"/>
        <w:numPr>
          <w:ilvl w:val="0"/>
          <w:numId w:val="59"/>
        </w:numPr>
        <w:spacing w:after="0"/>
        <w:rPr>
          <w:rFonts w:asciiTheme="minorHAnsi" w:hAnsiTheme="minorHAnsi" w:cstheme="minorHAnsi"/>
        </w:rPr>
      </w:pPr>
      <w:r w:rsidRPr="00A55108">
        <w:rPr>
          <w:rFonts w:asciiTheme="minorHAnsi" w:hAnsiTheme="minorHAnsi" w:cstheme="minorHAnsi"/>
        </w:rPr>
        <w:t>manualne (pm): na stałych stacjach monitoringu prowadzone codziennie – 15 stanowisk pyłu PM10, 9 stanowisk pyłu PM2.5, 7 - stężeń ołowiu (Pb), 7 - kadmu (Cd), 7 – niklu (Ni), 7 – arsenu (As), 11 - benzo(α)pirenu (BaP),</w:t>
      </w:r>
    </w:p>
    <w:p w14:paraId="5F69121C" w14:textId="77777777" w:rsidR="00101D8F" w:rsidRPr="00A55108" w:rsidRDefault="00101D8F" w:rsidP="00101D8F">
      <w:pPr>
        <w:pStyle w:val="Akapitzlist"/>
        <w:numPr>
          <w:ilvl w:val="0"/>
          <w:numId w:val="59"/>
        </w:numPr>
        <w:spacing w:after="0"/>
        <w:rPr>
          <w:rFonts w:asciiTheme="minorHAnsi" w:hAnsiTheme="minorHAnsi" w:cstheme="minorHAnsi"/>
        </w:rPr>
      </w:pPr>
      <w:r w:rsidRPr="00A55108">
        <w:rPr>
          <w:rFonts w:asciiTheme="minorHAnsi" w:hAnsiTheme="minorHAnsi" w:cstheme="minorHAnsi"/>
        </w:rPr>
        <w:t>pasywne (pp) – 3 stanowiska benzenu (C6H6).</w:t>
      </w:r>
    </w:p>
    <w:p w14:paraId="5CE8B7F4" w14:textId="77777777" w:rsidR="00101D8F" w:rsidRPr="00A55108" w:rsidRDefault="00101D8F" w:rsidP="00101D8F">
      <w:pPr>
        <w:rPr>
          <w:rFonts w:asciiTheme="minorHAnsi" w:hAnsiTheme="minorHAnsi" w:cstheme="minorHAnsi"/>
        </w:rPr>
      </w:pPr>
    </w:p>
    <w:p w14:paraId="66E5E82D" w14:textId="4C1E2421" w:rsidR="00101D8F" w:rsidRPr="00A55108" w:rsidRDefault="00101D8F" w:rsidP="00101D8F">
      <w:pPr>
        <w:pStyle w:val="nad"/>
        <w:rPr>
          <w:rFonts w:asciiTheme="minorHAnsi" w:hAnsiTheme="minorHAnsi" w:cstheme="minorHAnsi"/>
        </w:rPr>
      </w:pPr>
      <w:bookmarkStart w:id="393" w:name="_Toc29757458"/>
      <w:bookmarkStart w:id="394" w:name="_Toc33605511"/>
      <w:bookmarkStart w:id="395" w:name="_Toc66987815"/>
      <w:bookmarkStart w:id="396" w:name="_Toc71199434"/>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34</w:t>
      </w:r>
      <w:r w:rsidRPr="00A55108">
        <w:rPr>
          <w:rFonts w:asciiTheme="minorHAnsi" w:hAnsiTheme="minorHAnsi" w:cstheme="minorHAnsi"/>
          <w:noProof/>
        </w:rPr>
        <w:fldChar w:fldCharType="end"/>
      </w:r>
      <w:r w:rsidRPr="00A55108">
        <w:rPr>
          <w:rFonts w:asciiTheme="minorHAnsi" w:hAnsiTheme="minorHAnsi" w:cstheme="minorHAnsi"/>
        </w:rPr>
        <w:t>. Klasyfikacja stref zanieczyszczeń powietrza.</w:t>
      </w:r>
      <w:bookmarkEnd w:id="393"/>
      <w:bookmarkEnd w:id="394"/>
      <w:bookmarkEnd w:id="395"/>
      <w:bookmarkEnd w:id="396"/>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484"/>
        <w:gridCol w:w="721"/>
        <w:gridCol w:w="3317"/>
      </w:tblGrid>
      <w:tr w:rsidR="00101D8F" w:rsidRPr="00A55108" w14:paraId="57B32482" w14:textId="77777777" w:rsidTr="00891C74">
        <w:trPr>
          <w:trHeight w:val="330"/>
          <w:tblHeader/>
          <w:jc w:val="center"/>
        </w:trPr>
        <w:tc>
          <w:tcPr>
            <w:tcW w:w="25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1D08ECB4"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Poziom stężeń</w:t>
            </w:r>
          </w:p>
        </w:tc>
        <w:tc>
          <w:tcPr>
            <w:tcW w:w="24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7A6D6D82"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Zanieczyszczenie</w:t>
            </w:r>
          </w:p>
        </w:tc>
        <w:tc>
          <w:tcPr>
            <w:tcW w:w="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530F164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Klasa strefy</w:t>
            </w:r>
          </w:p>
        </w:tc>
        <w:tc>
          <w:tcPr>
            <w:tcW w:w="3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04D76E67"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Wymagane działania</w:t>
            </w:r>
          </w:p>
        </w:tc>
      </w:tr>
      <w:tr w:rsidR="00101D8F" w:rsidRPr="00A55108" w14:paraId="3B5146BA" w14:textId="77777777" w:rsidTr="00891C74">
        <w:trPr>
          <w:trHeight w:val="330"/>
          <w:jc w:val="center"/>
        </w:trPr>
        <w:tc>
          <w:tcPr>
            <w:tcW w:w="9055" w:type="dxa"/>
            <w:gridSpan w:val="4"/>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vAlign w:val="center"/>
          </w:tcPr>
          <w:p w14:paraId="0E8C66D2"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określony jest poziom dopuszczalny i poziom krytyczny</w:t>
            </w:r>
          </w:p>
        </w:tc>
      </w:tr>
      <w:tr w:rsidR="00101D8F" w:rsidRPr="00A55108" w14:paraId="3E310ECB" w14:textId="77777777" w:rsidTr="00891C74">
        <w:trPr>
          <w:trHeight w:val="330"/>
          <w:jc w:val="center"/>
        </w:trPr>
        <w:tc>
          <w:tcPr>
            <w:tcW w:w="2533" w:type="dxa"/>
            <w:tcBorders>
              <w:top w:val="nil"/>
              <w:left w:val="nil"/>
              <w:bottom w:val="single" w:sz="4" w:space="0" w:color="808080" w:themeColor="background1" w:themeShade="80"/>
              <w:right w:val="single" w:sz="4" w:space="0" w:color="808080" w:themeColor="background1" w:themeShade="80"/>
            </w:tcBorders>
            <w:vAlign w:val="center"/>
          </w:tcPr>
          <w:p w14:paraId="38132F81"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nie przekracza poziomu dopuszczalnego lub poziomu krytycznego</w:t>
            </w:r>
          </w:p>
        </w:tc>
        <w:tc>
          <w:tcPr>
            <w:tcW w:w="2484" w:type="dxa"/>
            <w:vMerge w:val="restar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122AD9"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dwutlenek siarki</w:t>
            </w:r>
          </w:p>
          <w:p w14:paraId="7B02AF81"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dwutlenek azotu</w:t>
            </w:r>
          </w:p>
          <w:p w14:paraId="3113DE8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tlenki azotu</w:t>
            </w:r>
          </w:p>
          <w:p w14:paraId="624D9645"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tlenek węgla</w:t>
            </w:r>
          </w:p>
          <w:p w14:paraId="558AC71B"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benzen</w:t>
            </w:r>
          </w:p>
          <w:p w14:paraId="4805422E"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pył PM10</w:t>
            </w:r>
          </w:p>
          <w:p w14:paraId="0CC8C3B8"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pył PM2,5</w:t>
            </w:r>
          </w:p>
          <w:p w14:paraId="0D0917A1"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ołów (PM10)</w:t>
            </w:r>
          </w:p>
        </w:tc>
        <w:tc>
          <w:tcPr>
            <w:tcW w:w="72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B050"/>
            <w:vAlign w:val="center"/>
          </w:tcPr>
          <w:p w14:paraId="30DC2E4A"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A</w:t>
            </w:r>
          </w:p>
        </w:tc>
        <w:tc>
          <w:tcPr>
            <w:tcW w:w="3317" w:type="dxa"/>
            <w:tcBorders>
              <w:top w:val="nil"/>
              <w:left w:val="single" w:sz="4" w:space="0" w:color="808080" w:themeColor="background1" w:themeShade="80"/>
              <w:bottom w:val="single" w:sz="4" w:space="0" w:color="808080" w:themeColor="background1" w:themeShade="80"/>
              <w:right w:val="nil"/>
            </w:tcBorders>
            <w:shd w:val="clear" w:color="auto" w:fill="auto"/>
            <w:vAlign w:val="center"/>
          </w:tcPr>
          <w:p w14:paraId="09E8AC92"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utrzymanie stężeń zanieczyszczenia poniżej poziomu dopuszczalnego oraz próba utrzymania najlepszej jakości powietrza zgodnej ze zrównoważonym rozwojem</w:t>
            </w:r>
          </w:p>
        </w:tc>
      </w:tr>
      <w:tr w:rsidR="00101D8F" w:rsidRPr="00A55108" w14:paraId="4CE869BD"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B114C99"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powyżej poziomu dopuszczalnego lub poziomu krytycznego</w:t>
            </w:r>
          </w:p>
        </w:tc>
        <w:tc>
          <w:tcPr>
            <w:tcW w:w="24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B47507" w14:textId="77777777" w:rsidR="00101D8F" w:rsidRPr="00A55108" w:rsidRDefault="00101D8F" w:rsidP="00891C74">
            <w:pPr>
              <w:spacing w:after="0" w:line="240" w:lineRule="auto"/>
              <w:jc w:val="center"/>
              <w:rPr>
                <w:rFonts w:asciiTheme="minorHAnsi" w:hAnsiTheme="minorHAnsi" w:cstheme="minorHAnsi"/>
                <w:bCs/>
                <w:sz w:val="18"/>
                <w:szCs w:val="18"/>
              </w:rPr>
            </w:pP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62FA79AA"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C</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3E1A4CB8"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określenie obszarów przekroczeń poziomów dopuszczalnych,</w:t>
            </w:r>
          </w:p>
          <w:p w14:paraId="11FE0025"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opracowanie POP w celu osiągnięcia odpowiednich poziomów dopuszczalnych substancji w powietrzu (jeśli POP nie był uprzednio opracowany),</w:t>
            </w:r>
          </w:p>
          <w:p w14:paraId="585841F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kontrolowanie stężeń zanieczyszczenia na obszarach przekroczeń i prowadzenie działań mających na celu obniżenie stężeń przynajmniej do poziomów dopuszczalnych</w:t>
            </w:r>
          </w:p>
        </w:tc>
      </w:tr>
      <w:tr w:rsidR="00101D8F" w:rsidRPr="00A55108" w14:paraId="67F7E680" w14:textId="77777777" w:rsidTr="00891C74">
        <w:trPr>
          <w:trHeight w:val="330"/>
          <w:jc w:val="center"/>
        </w:trPr>
        <w:tc>
          <w:tcPr>
            <w:tcW w:w="9055" w:type="dxa"/>
            <w:gridSpan w:val="4"/>
            <w:tcBorders>
              <w:top w:val="single" w:sz="4" w:space="0" w:color="808080" w:themeColor="background1" w:themeShade="80"/>
              <w:left w:val="nil"/>
              <w:bottom w:val="single" w:sz="4" w:space="0" w:color="808080" w:themeColor="background1" w:themeShade="80"/>
              <w:right w:val="nil"/>
            </w:tcBorders>
            <w:shd w:val="clear" w:color="auto" w:fill="DAEEF3" w:themeFill="accent5" w:themeFillTint="33"/>
            <w:vAlign w:val="center"/>
          </w:tcPr>
          <w:p w14:paraId="0B2D67E8"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określony jest poziom docelowy</w:t>
            </w:r>
          </w:p>
        </w:tc>
      </w:tr>
      <w:tr w:rsidR="00101D8F" w:rsidRPr="00A55108" w14:paraId="4A301AD7"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C52B7AF"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nie przekracza poziomu docelowego</w:t>
            </w:r>
          </w:p>
        </w:tc>
        <w:tc>
          <w:tcPr>
            <w:tcW w:w="24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5D7FB9"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Ozon</w:t>
            </w:r>
          </w:p>
          <w:p w14:paraId="29F9E387"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AOT40</w:t>
            </w:r>
          </w:p>
          <w:p w14:paraId="729A8DA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arsen (PM10)</w:t>
            </w:r>
          </w:p>
          <w:p w14:paraId="2E3A2BAC"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nikiel (PM10)</w:t>
            </w:r>
          </w:p>
          <w:p w14:paraId="08AA28D9" w14:textId="77777777" w:rsidR="00101D8F" w:rsidRPr="00A55108" w:rsidRDefault="00101D8F" w:rsidP="00891C74">
            <w:pPr>
              <w:spacing w:after="0" w:line="240" w:lineRule="auto"/>
              <w:jc w:val="center"/>
              <w:rPr>
                <w:rFonts w:asciiTheme="minorHAnsi" w:hAnsiTheme="minorHAnsi" w:cstheme="minorHAnsi"/>
                <w:bCs/>
                <w:sz w:val="18"/>
                <w:szCs w:val="18"/>
                <w:lang w:val="en-GB"/>
              </w:rPr>
            </w:pPr>
            <w:r w:rsidRPr="00A55108">
              <w:rPr>
                <w:rFonts w:asciiTheme="minorHAnsi" w:hAnsiTheme="minorHAnsi" w:cstheme="minorHAnsi"/>
                <w:bCs/>
                <w:sz w:val="18"/>
                <w:szCs w:val="18"/>
                <w:lang w:val="en-GB"/>
              </w:rPr>
              <w:t>kadm (PM10)</w:t>
            </w:r>
          </w:p>
          <w:p w14:paraId="02EDCBA0" w14:textId="77777777" w:rsidR="00101D8F" w:rsidRPr="00A55108" w:rsidRDefault="00101D8F" w:rsidP="00891C74">
            <w:pPr>
              <w:spacing w:after="0" w:line="240" w:lineRule="auto"/>
              <w:jc w:val="center"/>
              <w:rPr>
                <w:rFonts w:asciiTheme="minorHAnsi" w:hAnsiTheme="minorHAnsi" w:cstheme="minorHAnsi"/>
                <w:bCs/>
                <w:sz w:val="18"/>
                <w:szCs w:val="18"/>
                <w:lang w:val="en-GB"/>
              </w:rPr>
            </w:pPr>
            <w:r w:rsidRPr="00A55108">
              <w:rPr>
                <w:rFonts w:asciiTheme="minorHAnsi" w:hAnsiTheme="minorHAnsi" w:cstheme="minorHAnsi"/>
                <w:bCs/>
                <w:sz w:val="18"/>
                <w:szCs w:val="18"/>
                <w:lang w:val="en-GB"/>
              </w:rPr>
              <w:t>benzo(a)piren (PM10)</w:t>
            </w: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B050"/>
            <w:vAlign w:val="center"/>
          </w:tcPr>
          <w:p w14:paraId="77A974D7"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A</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3AF45365"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działania niewymagane</w:t>
            </w:r>
          </w:p>
        </w:tc>
      </w:tr>
      <w:tr w:rsidR="00101D8F" w:rsidRPr="00A55108" w14:paraId="17A5EE9D"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2827915"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powyżej poziomu docelowego</w:t>
            </w:r>
          </w:p>
        </w:tc>
        <w:tc>
          <w:tcPr>
            <w:tcW w:w="24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6BDF56" w14:textId="77777777" w:rsidR="00101D8F" w:rsidRPr="00A55108" w:rsidRDefault="00101D8F" w:rsidP="00891C74">
            <w:pPr>
              <w:spacing w:after="0" w:line="240" w:lineRule="auto"/>
              <w:jc w:val="center"/>
              <w:rPr>
                <w:rFonts w:asciiTheme="minorHAnsi" w:hAnsiTheme="minorHAnsi" w:cstheme="minorHAnsi"/>
                <w:bCs/>
                <w:sz w:val="18"/>
                <w:szCs w:val="18"/>
              </w:rPr>
            </w:pP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0F63D5B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C</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040B71EE"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dążenie do osiągnięcia poziomu docelowego substancji w określonym czasie za pomocą ekonomicznie uzasadnionych działań technicznych i technologicznych</w:t>
            </w:r>
          </w:p>
          <w:p w14:paraId="461E68C4"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opracowanie lub aktualizacja POP, w celu osiągnięcia odpowiednich poziomów docelowych w powietrzu</w:t>
            </w:r>
          </w:p>
        </w:tc>
      </w:tr>
      <w:tr w:rsidR="00101D8F" w:rsidRPr="00A55108" w14:paraId="7C7BBC67" w14:textId="77777777" w:rsidTr="00891C74">
        <w:trPr>
          <w:trHeight w:val="330"/>
          <w:jc w:val="center"/>
        </w:trPr>
        <w:tc>
          <w:tcPr>
            <w:tcW w:w="9055" w:type="dxa"/>
            <w:gridSpan w:val="4"/>
            <w:tcBorders>
              <w:top w:val="single" w:sz="4" w:space="0" w:color="808080" w:themeColor="background1" w:themeShade="80"/>
              <w:left w:val="nil"/>
              <w:bottom w:val="single" w:sz="4" w:space="0" w:color="808080" w:themeColor="background1" w:themeShade="80"/>
              <w:right w:val="nil"/>
            </w:tcBorders>
            <w:shd w:val="clear" w:color="auto" w:fill="DAEEF3" w:themeFill="accent5" w:themeFillTint="33"/>
            <w:vAlign w:val="center"/>
          </w:tcPr>
          <w:p w14:paraId="53BFB47B"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określony jest poziom celu długoterminowego</w:t>
            </w:r>
          </w:p>
        </w:tc>
      </w:tr>
      <w:tr w:rsidR="00101D8F" w:rsidRPr="00A55108" w14:paraId="342290D1"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1F7C6F0"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poniżej poziomu celu długoterminowego</w:t>
            </w:r>
          </w:p>
        </w:tc>
        <w:tc>
          <w:tcPr>
            <w:tcW w:w="24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97A10F"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Ozon</w:t>
            </w:r>
          </w:p>
          <w:p w14:paraId="190A74F3"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AOT40</w:t>
            </w: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B050"/>
            <w:vAlign w:val="center"/>
          </w:tcPr>
          <w:p w14:paraId="4135401B"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D1</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32E91DA2"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działania niewymagane</w:t>
            </w:r>
          </w:p>
        </w:tc>
      </w:tr>
      <w:tr w:rsidR="00101D8F" w:rsidRPr="00A55108" w14:paraId="78C044ED"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D1A67E9"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powyżej poziomu celu długoterminowego</w:t>
            </w:r>
          </w:p>
        </w:tc>
        <w:tc>
          <w:tcPr>
            <w:tcW w:w="24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112225" w14:textId="77777777" w:rsidR="00101D8F" w:rsidRPr="00A55108" w:rsidRDefault="00101D8F" w:rsidP="00891C74">
            <w:pPr>
              <w:spacing w:after="0" w:line="240" w:lineRule="auto"/>
              <w:jc w:val="center"/>
              <w:rPr>
                <w:rFonts w:asciiTheme="minorHAnsi" w:hAnsiTheme="minorHAnsi" w:cstheme="minorHAnsi"/>
                <w:bCs/>
                <w:sz w:val="18"/>
                <w:szCs w:val="18"/>
              </w:rPr>
            </w:pP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5157D0B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D2</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30EFC0B2"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dążenie do osiągnięcia poziomu celu długoterminowego do 2020 r.</w:t>
            </w:r>
          </w:p>
        </w:tc>
      </w:tr>
      <w:tr w:rsidR="00101D8F" w:rsidRPr="00A55108" w14:paraId="2C517588" w14:textId="77777777" w:rsidTr="00891C74">
        <w:trPr>
          <w:trHeight w:val="330"/>
          <w:jc w:val="center"/>
        </w:trPr>
        <w:tc>
          <w:tcPr>
            <w:tcW w:w="9055" w:type="dxa"/>
            <w:gridSpan w:val="4"/>
            <w:tcBorders>
              <w:top w:val="single" w:sz="4" w:space="0" w:color="808080" w:themeColor="background1" w:themeShade="80"/>
              <w:left w:val="nil"/>
              <w:bottom w:val="single" w:sz="4" w:space="0" w:color="808080" w:themeColor="background1" w:themeShade="80"/>
              <w:right w:val="nil"/>
            </w:tcBorders>
            <w:shd w:val="clear" w:color="auto" w:fill="DAEEF3" w:themeFill="accent5" w:themeFillTint="33"/>
            <w:vAlign w:val="center"/>
          </w:tcPr>
          <w:p w14:paraId="03213741"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określony jest poziom dopuszczalny dla fazy II</w:t>
            </w:r>
          </w:p>
        </w:tc>
      </w:tr>
      <w:tr w:rsidR="00101D8F" w:rsidRPr="00A55108" w14:paraId="159906C3"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C16AFBC"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poniżej poziomu celu długoterminowego</w:t>
            </w:r>
          </w:p>
        </w:tc>
        <w:tc>
          <w:tcPr>
            <w:tcW w:w="24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609B29"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pył PM2,5</w:t>
            </w: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B050"/>
            <w:vAlign w:val="center"/>
          </w:tcPr>
          <w:p w14:paraId="1E2D41E6"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A1</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4945CB67"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działania niewymagane</w:t>
            </w:r>
          </w:p>
        </w:tc>
      </w:tr>
      <w:tr w:rsidR="00101D8F" w:rsidRPr="00A55108" w14:paraId="74F7D80D" w14:textId="77777777" w:rsidTr="00891C74">
        <w:trPr>
          <w:trHeight w:val="330"/>
          <w:jc w:val="center"/>
        </w:trPr>
        <w:tc>
          <w:tcPr>
            <w:tcW w:w="2533"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AA5203D"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powyżej poziomu celu długoterminowego</w:t>
            </w:r>
          </w:p>
        </w:tc>
        <w:tc>
          <w:tcPr>
            <w:tcW w:w="24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D27CE2" w14:textId="77777777" w:rsidR="00101D8F" w:rsidRPr="00A55108" w:rsidRDefault="00101D8F" w:rsidP="00891C74">
            <w:pPr>
              <w:spacing w:after="0" w:line="240" w:lineRule="auto"/>
              <w:jc w:val="center"/>
              <w:rPr>
                <w:rFonts w:asciiTheme="minorHAnsi" w:hAnsiTheme="minorHAnsi" w:cstheme="minorHAnsi"/>
                <w:bCs/>
                <w:sz w:val="18"/>
                <w:szCs w:val="18"/>
              </w:rPr>
            </w:pPr>
          </w:p>
        </w:tc>
        <w:tc>
          <w:tcPr>
            <w:tcW w:w="7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0000"/>
            <w:vAlign w:val="center"/>
          </w:tcPr>
          <w:p w14:paraId="750DB0D5"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C1</w:t>
            </w:r>
          </w:p>
        </w:tc>
        <w:tc>
          <w:tcPr>
            <w:tcW w:w="331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2945C734" w14:textId="77777777" w:rsidR="00101D8F" w:rsidRPr="00A55108" w:rsidRDefault="00101D8F" w:rsidP="00891C74">
            <w:pPr>
              <w:spacing w:after="0" w:line="240" w:lineRule="auto"/>
              <w:jc w:val="center"/>
              <w:rPr>
                <w:rFonts w:asciiTheme="minorHAnsi" w:hAnsiTheme="minorHAnsi" w:cstheme="minorHAnsi"/>
                <w:bCs/>
                <w:sz w:val="18"/>
                <w:szCs w:val="18"/>
              </w:rPr>
            </w:pPr>
            <w:r w:rsidRPr="00A55108">
              <w:rPr>
                <w:rFonts w:asciiTheme="minorHAnsi" w:hAnsiTheme="minorHAnsi" w:cstheme="minorHAnsi"/>
                <w:bCs/>
                <w:sz w:val="18"/>
                <w:szCs w:val="18"/>
              </w:rPr>
              <w:t>- dążenie do osiągnięcia poziomu dopuszczalnego dla fazy II do 2020 r.</w:t>
            </w:r>
          </w:p>
        </w:tc>
      </w:tr>
    </w:tbl>
    <w:p w14:paraId="63285378" w14:textId="77777777" w:rsidR="00101D8F" w:rsidRPr="00A55108" w:rsidRDefault="00101D8F" w:rsidP="00101D8F">
      <w:pPr>
        <w:spacing w:after="0"/>
        <w:rPr>
          <w:rFonts w:asciiTheme="minorHAnsi" w:hAnsiTheme="minorHAnsi" w:cstheme="minorHAnsi"/>
          <w:i/>
          <w:iCs/>
          <w:sz w:val="16"/>
          <w:szCs w:val="16"/>
        </w:rPr>
      </w:pPr>
      <w:r w:rsidRPr="00A55108">
        <w:rPr>
          <w:rFonts w:asciiTheme="minorHAnsi" w:hAnsiTheme="minorHAnsi" w:cstheme="minorHAnsi"/>
          <w:i/>
          <w:iCs/>
          <w:sz w:val="16"/>
          <w:szCs w:val="16"/>
        </w:rPr>
        <w:t>* z uwzględnieniem dozwolonych częstości przekroczeń określonych w RMŚ w sprawie niektórych poziomów substancji w powietrzu.</w:t>
      </w:r>
    </w:p>
    <w:p w14:paraId="1D172067"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WIOŚ w Katowicach</w:t>
      </w:r>
    </w:p>
    <w:p w14:paraId="1B42C1EC"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Zestawienie wszystkich wynikowych klas dla strefy śląskiej z uwzględnieniem kryterium ochrony zdrowia, zostało przedstawione w poniższej tabeli.</w:t>
      </w:r>
    </w:p>
    <w:p w14:paraId="6B163E8B" w14:textId="477E4FDE" w:rsidR="00101D8F" w:rsidRPr="00A55108" w:rsidRDefault="00101D8F" w:rsidP="00101D8F">
      <w:pPr>
        <w:pStyle w:val="nad"/>
        <w:rPr>
          <w:rFonts w:asciiTheme="minorHAnsi" w:hAnsiTheme="minorHAnsi" w:cstheme="minorHAnsi"/>
        </w:rPr>
      </w:pPr>
      <w:bookmarkStart w:id="397" w:name="_Toc29757459"/>
      <w:bookmarkStart w:id="398" w:name="_Toc33605512"/>
      <w:bookmarkStart w:id="399" w:name="_Toc66987816"/>
      <w:bookmarkStart w:id="400" w:name="_Toc71199435"/>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35</w:t>
      </w:r>
      <w:r w:rsidRPr="00A55108">
        <w:rPr>
          <w:rFonts w:asciiTheme="minorHAnsi" w:hAnsiTheme="minorHAnsi" w:cstheme="minorHAnsi"/>
          <w:noProof/>
        </w:rPr>
        <w:fldChar w:fldCharType="end"/>
      </w:r>
      <w:r w:rsidRPr="00A55108">
        <w:rPr>
          <w:rFonts w:asciiTheme="minorHAnsi" w:hAnsiTheme="minorHAnsi" w:cstheme="minorHAnsi"/>
        </w:rPr>
        <w:t>. Wynikowe klasy strefy śląskiej dla poszczególnych zanieczyszczeń, uzyskane w ocenie rocznej za 20</w:t>
      </w:r>
      <w:r>
        <w:rPr>
          <w:rFonts w:asciiTheme="minorHAnsi" w:hAnsiTheme="minorHAnsi" w:cstheme="minorHAnsi"/>
        </w:rPr>
        <w:t>20</w:t>
      </w:r>
      <w:r w:rsidRPr="00A55108">
        <w:rPr>
          <w:rFonts w:asciiTheme="minorHAnsi" w:hAnsiTheme="minorHAnsi" w:cstheme="minorHAnsi"/>
        </w:rPr>
        <w:t xml:space="preserve"> rok. dokonanej z uwzględnieniem kryteriów ustanowionych w celu ochrony zdrowia.</w:t>
      </w:r>
      <w:bookmarkEnd w:id="397"/>
      <w:bookmarkEnd w:id="398"/>
      <w:bookmarkEnd w:id="399"/>
      <w:bookmarkEnd w:id="400"/>
    </w:p>
    <w:tbl>
      <w:tblPr>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3"/>
        <w:gridCol w:w="638"/>
        <w:gridCol w:w="685"/>
        <w:gridCol w:w="574"/>
        <w:gridCol w:w="730"/>
        <w:gridCol w:w="522"/>
        <w:gridCol w:w="874"/>
        <w:gridCol w:w="535"/>
        <w:gridCol w:w="516"/>
        <w:gridCol w:w="539"/>
        <w:gridCol w:w="492"/>
        <w:gridCol w:w="813"/>
        <w:gridCol w:w="935"/>
      </w:tblGrid>
      <w:tr w:rsidR="00101D8F" w:rsidRPr="00A55108" w14:paraId="2F349EDC" w14:textId="77777777" w:rsidTr="00891C74">
        <w:trPr>
          <w:trHeight w:val="567"/>
          <w:jc w:val="center"/>
        </w:trPr>
        <w:tc>
          <w:tcPr>
            <w:tcW w:w="1502" w:type="dxa"/>
            <w:vMerge w:val="restart"/>
            <w:shd w:val="clear" w:color="auto" w:fill="DAEEF3" w:themeFill="accent5" w:themeFillTint="33"/>
            <w:vAlign w:val="center"/>
          </w:tcPr>
          <w:p w14:paraId="4F6A4318"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Nazwa strefy</w:t>
            </w:r>
          </w:p>
        </w:tc>
        <w:tc>
          <w:tcPr>
            <w:tcW w:w="0" w:type="auto"/>
            <w:gridSpan w:val="12"/>
            <w:tcBorders>
              <w:bottom w:val="single" w:sz="4" w:space="0" w:color="FFFFFF" w:themeColor="background1"/>
            </w:tcBorders>
            <w:shd w:val="clear" w:color="auto" w:fill="DAEEF3" w:themeFill="accent5" w:themeFillTint="33"/>
            <w:vAlign w:val="center"/>
          </w:tcPr>
          <w:p w14:paraId="3A9CDF70"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Symbol klasy wynikowej</w:t>
            </w:r>
          </w:p>
        </w:tc>
      </w:tr>
      <w:tr w:rsidR="00101D8F" w:rsidRPr="00A55108" w14:paraId="03AC6FAB" w14:textId="77777777" w:rsidTr="00891C74">
        <w:trPr>
          <w:trHeight w:val="567"/>
          <w:jc w:val="center"/>
        </w:trPr>
        <w:tc>
          <w:tcPr>
            <w:tcW w:w="1502" w:type="dxa"/>
            <w:vMerge/>
            <w:tcBorders>
              <w:bottom w:val="single" w:sz="4" w:space="0" w:color="FFFFFF" w:themeColor="background1"/>
            </w:tcBorders>
            <w:shd w:val="clear" w:color="auto" w:fill="D6E3BC"/>
            <w:vAlign w:val="center"/>
          </w:tcPr>
          <w:p w14:paraId="10BF293A" w14:textId="77777777" w:rsidR="00101D8F" w:rsidRPr="00A55108" w:rsidRDefault="00101D8F" w:rsidP="00891C74">
            <w:pPr>
              <w:spacing w:after="0" w:line="240" w:lineRule="auto"/>
              <w:jc w:val="center"/>
              <w:rPr>
                <w:rFonts w:asciiTheme="minorHAnsi" w:hAnsiTheme="minorHAnsi" w:cstheme="minorHAnsi"/>
                <w:bCs/>
                <w:sz w:val="20"/>
                <w:szCs w:val="20"/>
              </w:rPr>
            </w:pPr>
          </w:p>
        </w:tc>
        <w:tc>
          <w:tcPr>
            <w:tcW w:w="0" w:type="auto"/>
            <w:tcBorders>
              <w:right w:val="single" w:sz="4" w:space="0" w:color="808080" w:themeColor="background1" w:themeShade="80"/>
            </w:tcBorders>
            <w:shd w:val="clear" w:color="auto" w:fill="FFFFFF" w:themeFill="background1"/>
            <w:vAlign w:val="center"/>
          </w:tcPr>
          <w:p w14:paraId="109D5E9B"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SO</w:t>
            </w:r>
            <w:r w:rsidRPr="00A55108">
              <w:rPr>
                <w:rFonts w:asciiTheme="minorHAnsi" w:hAnsiTheme="minorHAnsi" w:cstheme="minorHAnsi"/>
                <w:bCs/>
                <w:sz w:val="20"/>
                <w:szCs w:val="20"/>
                <w:vertAlign w:val="subscript"/>
              </w:rPr>
              <w:t>2</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0430D32"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NO</w:t>
            </w:r>
            <w:r w:rsidRPr="00A55108">
              <w:rPr>
                <w:rFonts w:asciiTheme="minorHAnsi" w:hAnsiTheme="minorHAnsi" w:cstheme="minorHAnsi"/>
                <w:bCs/>
                <w:sz w:val="20"/>
                <w:szCs w:val="20"/>
                <w:vertAlign w:val="subscript"/>
              </w:rPr>
              <w:t>2</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75DE313"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CO</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7DD1450"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w:t>
            </w:r>
            <w:r w:rsidRPr="00A55108">
              <w:rPr>
                <w:rFonts w:asciiTheme="minorHAnsi" w:hAnsiTheme="minorHAnsi" w:cstheme="minorHAnsi"/>
                <w:bCs/>
                <w:sz w:val="20"/>
                <w:szCs w:val="20"/>
                <w:vertAlign w:val="subscript"/>
              </w:rPr>
              <w:t>6</w:t>
            </w:r>
            <w:r w:rsidRPr="00A55108">
              <w:rPr>
                <w:rFonts w:asciiTheme="minorHAnsi" w:hAnsiTheme="minorHAnsi" w:cstheme="minorHAnsi"/>
                <w:bCs/>
                <w:sz w:val="20"/>
                <w:szCs w:val="20"/>
              </w:rPr>
              <w:t>H</w:t>
            </w:r>
            <w:r w:rsidRPr="00A55108">
              <w:rPr>
                <w:rFonts w:asciiTheme="minorHAnsi" w:hAnsiTheme="minorHAnsi" w:cstheme="minorHAnsi"/>
                <w:bCs/>
                <w:sz w:val="20"/>
                <w:szCs w:val="20"/>
                <w:vertAlign w:val="subscript"/>
              </w:rPr>
              <w:t>6</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7612311"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O</w:t>
            </w:r>
            <w:r w:rsidRPr="00A55108">
              <w:rPr>
                <w:rFonts w:asciiTheme="minorHAnsi" w:hAnsiTheme="minorHAnsi" w:cstheme="minorHAnsi"/>
                <w:bCs/>
                <w:sz w:val="20"/>
                <w:szCs w:val="20"/>
                <w:vertAlign w:val="subscript"/>
              </w:rPr>
              <w:t>3</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48B337E"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PM10</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B434D54"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Pb</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FFA6036"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As</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349E982"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Cd</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58FFDA9"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Ni</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00329A5"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B(a)P</w:t>
            </w:r>
          </w:p>
        </w:tc>
        <w:tc>
          <w:tcPr>
            <w:tcW w:w="0" w:type="auto"/>
            <w:tcBorders>
              <w:left w:val="single" w:sz="4" w:space="0" w:color="808080" w:themeColor="background1" w:themeShade="80"/>
            </w:tcBorders>
            <w:shd w:val="clear" w:color="auto" w:fill="FFFFFF" w:themeFill="background1"/>
            <w:vAlign w:val="center"/>
          </w:tcPr>
          <w:p w14:paraId="64614BF9"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PM2,5</w:t>
            </w:r>
          </w:p>
        </w:tc>
      </w:tr>
      <w:tr w:rsidR="00101D8F" w:rsidRPr="00A55108" w14:paraId="0E7D9505" w14:textId="77777777" w:rsidTr="00891C74">
        <w:trPr>
          <w:trHeight w:val="567"/>
          <w:jc w:val="center"/>
        </w:trPr>
        <w:tc>
          <w:tcPr>
            <w:tcW w:w="1502" w:type="dxa"/>
            <w:tcBorders>
              <w:bottom w:val="single" w:sz="4" w:space="0" w:color="808080" w:themeColor="background1" w:themeShade="80"/>
            </w:tcBorders>
            <w:shd w:val="clear" w:color="auto" w:fill="auto"/>
            <w:vAlign w:val="center"/>
          </w:tcPr>
          <w:p w14:paraId="0944AF4B"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strefa śląska</w:t>
            </w:r>
          </w:p>
        </w:tc>
        <w:tc>
          <w:tcPr>
            <w:tcW w:w="0" w:type="auto"/>
            <w:shd w:val="clear" w:color="auto" w:fill="00B050"/>
            <w:vAlign w:val="center"/>
          </w:tcPr>
          <w:p w14:paraId="2B057E41"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0CC94B53"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215B5C1D"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48E97769"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3F96DDCC" w14:textId="77777777" w:rsidR="00101D8F" w:rsidRPr="00A55108" w:rsidRDefault="00101D8F" w:rsidP="00891C74">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A</w:t>
            </w:r>
          </w:p>
        </w:tc>
        <w:tc>
          <w:tcPr>
            <w:tcW w:w="0" w:type="auto"/>
            <w:shd w:val="clear" w:color="auto" w:fill="FF0000"/>
            <w:vAlign w:val="center"/>
          </w:tcPr>
          <w:p w14:paraId="19C7AF1B"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w:t>
            </w:r>
          </w:p>
        </w:tc>
        <w:tc>
          <w:tcPr>
            <w:tcW w:w="0" w:type="auto"/>
            <w:shd w:val="clear" w:color="auto" w:fill="00B050"/>
            <w:vAlign w:val="center"/>
          </w:tcPr>
          <w:p w14:paraId="1C956A0A"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2B11C332"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637A2C87"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610B2F4D"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FF0000"/>
            <w:vAlign w:val="center"/>
          </w:tcPr>
          <w:p w14:paraId="05228B45"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w:t>
            </w:r>
          </w:p>
        </w:tc>
        <w:tc>
          <w:tcPr>
            <w:tcW w:w="0" w:type="auto"/>
            <w:shd w:val="clear" w:color="auto" w:fill="FF0000"/>
            <w:vAlign w:val="center"/>
          </w:tcPr>
          <w:p w14:paraId="194597EE"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w:t>
            </w:r>
          </w:p>
          <w:p w14:paraId="1DE25257"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C1*</w:t>
            </w:r>
          </w:p>
        </w:tc>
      </w:tr>
    </w:tbl>
    <w:p w14:paraId="02CAAA40"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Roczna ocena jakości powietrza w województwie śląskim raport wojewódzki za rok 20</w:t>
      </w:r>
      <w:r>
        <w:rPr>
          <w:rFonts w:asciiTheme="minorHAnsi" w:hAnsiTheme="minorHAnsi" w:cstheme="minorHAnsi"/>
        </w:rPr>
        <w:t>20</w:t>
      </w:r>
    </w:p>
    <w:p w14:paraId="33F20D07" w14:textId="77777777" w:rsidR="00101D8F" w:rsidRPr="00A55108" w:rsidRDefault="00101D8F" w:rsidP="00101D8F">
      <w:pPr>
        <w:spacing w:after="0" w:line="240" w:lineRule="auto"/>
        <w:rPr>
          <w:rFonts w:asciiTheme="minorHAnsi" w:hAnsiTheme="minorHAnsi" w:cstheme="minorHAnsi"/>
          <w:i/>
          <w:iCs/>
          <w:sz w:val="16"/>
          <w:szCs w:val="16"/>
        </w:rPr>
      </w:pPr>
      <w:r w:rsidRPr="00A55108">
        <w:rPr>
          <w:rFonts w:asciiTheme="minorHAnsi" w:hAnsiTheme="minorHAnsi" w:cstheme="minorHAnsi"/>
          <w:i/>
          <w:iCs/>
          <w:sz w:val="16"/>
          <w:szCs w:val="16"/>
        </w:rPr>
        <w:t>* D2 - klasa strefy O3 wg poziomu celu długoterminowego</w:t>
      </w:r>
    </w:p>
    <w:p w14:paraId="67EA8CBA" w14:textId="77777777" w:rsidR="00101D8F" w:rsidRPr="00A55108" w:rsidRDefault="00101D8F" w:rsidP="00101D8F">
      <w:pPr>
        <w:spacing w:after="0" w:line="240" w:lineRule="auto"/>
        <w:rPr>
          <w:rFonts w:asciiTheme="minorHAnsi" w:hAnsiTheme="minorHAnsi" w:cstheme="minorHAnsi"/>
          <w:i/>
          <w:iCs/>
          <w:sz w:val="16"/>
          <w:szCs w:val="16"/>
        </w:rPr>
      </w:pPr>
      <w:r w:rsidRPr="00A55108">
        <w:rPr>
          <w:rFonts w:asciiTheme="minorHAnsi" w:hAnsiTheme="minorHAnsi" w:cstheme="minorHAnsi"/>
          <w:i/>
          <w:iCs/>
          <w:sz w:val="16"/>
          <w:szCs w:val="16"/>
        </w:rPr>
        <w:t>* C1 - klasa strefy dla PM2.5 II faza</w:t>
      </w:r>
    </w:p>
    <w:p w14:paraId="2C259B7B" w14:textId="77777777" w:rsidR="00101D8F" w:rsidRPr="00A55108" w:rsidRDefault="00101D8F" w:rsidP="00101D8F">
      <w:pPr>
        <w:rPr>
          <w:rFonts w:asciiTheme="minorHAnsi" w:hAnsiTheme="minorHAnsi" w:cstheme="minorHAnsi"/>
        </w:rPr>
      </w:pPr>
    </w:p>
    <w:p w14:paraId="39CA8457"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Stężenia zanieczyszczeń na terenie strefy śląskiej, ze względu na ochronę roślin, nie zostały przekroczone w przypadku tlenków siarki i azotu. Stwierdzono przekroczenie poziomów celu długoterminowego oraz docelowego, określonego w odniesieniu do stężenia ozonu. Zestawienie wszystkich wynikowych klas strefy śląskiej z uwzględnieniem kryterium ochrony roślin, zostało przedstawione w poniższej tabeli.</w:t>
      </w:r>
    </w:p>
    <w:p w14:paraId="2943E276" w14:textId="70F35351" w:rsidR="00101D8F" w:rsidRPr="00A55108" w:rsidRDefault="00101D8F" w:rsidP="00101D8F">
      <w:pPr>
        <w:pStyle w:val="nad"/>
        <w:rPr>
          <w:rFonts w:asciiTheme="minorHAnsi" w:hAnsiTheme="minorHAnsi" w:cstheme="minorHAnsi"/>
        </w:rPr>
      </w:pPr>
      <w:bookmarkStart w:id="401" w:name="_Toc29757460"/>
      <w:bookmarkStart w:id="402" w:name="_Toc33605513"/>
      <w:bookmarkStart w:id="403" w:name="_Toc66987817"/>
      <w:bookmarkStart w:id="404" w:name="_Toc71199436"/>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36</w:t>
      </w:r>
      <w:r w:rsidRPr="00A55108">
        <w:rPr>
          <w:rFonts w:asciiTheme="minorHAnsi" w:hAnsiTheme="minorHAnsi" w:cstheme="minorHAnsi"/>
          <w:noProof/>
        </w:rPr>
        <w:fldChar w:fldCharType="end"/>
      </w:r>
      <w:r w:rsidRPr="00A55108">
        <w:rPr>
          <w:rFonts w:asciiTheme="minorHAnsi" w:hAnsiTheme="minorHAnsi" w:cstheme="minorHAnsi"/>
        </w:rPr>
        <w:t>. Klasy strefy śląskiej dla poszczególnych zanieczyszczeń, uzyskane w ocenie rocznej za 20</w:t>
      </w:r>
      <w:r>
        <w:rPr>
          <w:rFonts w:asciiTheme="minorHAnsi" w:hAnsiTheme="minorHAnsi" w:cstheme="minorHAnsi"/>
        </w:rPr>
        <w:t>20</w:t>
      </w:r>
      <w:r w:rsidRPr="00A55108">
        <w:rPr>
          <w:rFonts w:asciiTheme="minorHAnsi" w:hAnsiTheme="minorHAnsi" w:cstheme="minorHAnsi"/>
        </w:rPr>
        <w:t xml:space="preserve"> rok dokonanej z uwzględnieniem kryteriów ustanowionych w celu ochrony roślin.</w:t>
      </w:r>
      <w:bookmarkEnd w:id="401"/>
      <w:bookmarkEnd w:id="402"/>
      <w:bookmarkEnd w:id="403"/>
      <w:bookmarkEnd w:id="404"/>
    </w:p>
    <w:tbl>
      <w:tblPr>
        <w:tblW w:w="935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46"/>
        <w:gridCol w:w="1992"/>
        <w:gridCol w:w="2287"/>
        <w:gridCol w:w="1631"/>
      </w:tblGrid>
      <w:tr w:rsidR="00101D8F" w:rsidRPr="00A55108" w14:paraId="74998EA1" w14:textId="77777777" w:rsidTr="00891C74">
        <w:trPr>
          <w:trHeight w:val="397"/>
          <w:jc w:val="center"/>
        </w:trPr>
        <w:tc>
          <w:tcPr>
            <w:tcW w:w="0" w:type="auto"/>
            <w:vMerge w:val="restart"/>
            <w:shd w:val="clear" w:color="auto" w:fill="DAEEF3" w:themeFill="accent5" w:themeFillTint="33"/>
            <w:vAlign w:val="center"/>
          </w:tcPr>
          <w:p w14:paraId="2C538F14"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Nazwa strefy</w:t>
            </w:r>
          </w:p>
        </w:tc>
        <w:tc>
          <w:tcPr>
            <w:tcW w:w="0" w:type="auto"/>
            <w:gridSpan w:val="3"/>
            <w:tcBorders>
              <w:bottom w:val="single" w:sz="4" w:space="0" w:color="FFFFFF" w:themeColor="background1"/>
            </w:tcBorders>
            <w:shd w:val="clear" w:color="auto" w:fill="DAEEF3" w:themeFill="accent5" w:themeFillTint="33"/>
            <w:vAlign w:val="center"/>
          </w:tcPr>
          <w:p w14:paraId="1CA4AD50"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Symbol klasy wynikowej</w:t>
            </w:r>
          </w:p>
        </w:tc>
      </w:tr>
      <w:tr w:rsidR="00101D8F" w:rsidRPr="00A55108" w14:paraId="581007CE" w14:textId="77777777" w:rsidTr="00891C74">
        <w:trPr>
          <w:trHeight w:val="397"/>
          <w:jc w:val="center"/>
        </w:trPr>
        <w:tc>
          <w:tcPr>
            <w:tcW w:w="0" w:type="auto"/>
            <w:vMerge/>
            <w:tcBorders>
              <w:bottom w:val="single" w:sz="4" w:space="0" w:color="FFFFFF" w:themeColor="background1"/>
            </w:tcBorders>
            <w:shd w:val="clear" w:color="auto" w:fill="D6E3BC"/>
            <w:vAlign w:val="center"/>
          </w:tcPr>
          <w:p w14:paraId="4201BC03" w14:textId="77777777" w:rsidR="00101D8F" w:rsidRPr="00A55108" w:rsidRDefault="00101D8F" w:rsidP="00891C74">
            <w:pPr>
              <w:spacing w:after="0" w:line="240" w:lineRule="auto"/>
              <w:jc w:val="center"/>
              <w:rPr>
                <w:rFonts w:asciiTheme="minorHAnsi" w:hAnsiTheme="minorHAnsi" w:cstheme="minorHAnsi"/>
                <w:bCs/>
                <w:sz w:val="20"/>
                <w:szCs w:val="20"/>
              </w:rPr>
            </w:pPr>
          </w:p>
        </w:tc>
        <w:tc>
          <w:tcPr>
            <w:tcW w:w="0" w:type="auto"/>
            <w:tcBorders>
              <w:right w:val="single" w:sz="4" w:space="0" w:color="808080" w:themeColor="background1" w:themeShade="80"/>
            </w:tcBorders>
            <w:shd w:val="clear" w:color="auto" w:fill="FFFFFF" w:themeFill="background1"/>
            <w:vAlign w:val="center"/>
          </w:tcPr>
          <w:p w14:paraId="57968CF0"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SO</w:t>
            </w:r>
            <w:r w:rsidRPr="00A55108">
              <w:rPr>
                <w:rFonts w:asciiTheme="minorHAnsi" w:hAnsiTheme="minorHAnsi" w:cstheme="minorHAnsi"/>
                <w:bCs/>
                <w:sz w:val="20"/>
                <w:szCs w:val="20"/>
                <w:vertAlign w:val="subscript"/>
              </w:rPr>
              <w:t>2</w:t>
            </w:r>
          </w:p>
        </w:tc>
        <w:tc>
          <w:tcPr>
            <w:tcW w:w="0" w:type="auto"/>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5A9C8D3"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NOX</w:t>
            </w:r>
          </w:p>
        </w:tc>
        <w:tc>
          <w:tcPr>
            <w:tcW w:w="0" w:type="auto"/>
            <w:tcBorders>
              <w:left w:val="single" w:sz="4" w:space="0" w:color="808080" w:themeColor="background1" w:themeShade="80"/>
            </w:tcBorders>
            <w:shd w:val="clear" w:color="auto" w:fill="FFFFFF" w:themeFill="background1"/>
            <w:vAlign w:val="center"/>
          </w:tcPr>
          <w:p w14:paraId="1D8A273D"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O</w:t>
            </w:r>
            <w:r w:rsidRPr="00A55108">
              <w:rPr>
                <w:rFonts w:asciiTheme="minorHAnsi" w:hAnsiTheme="minorHAnsi" w:cstheme="minorHAnsi"/>
                <w:bCs/>
                <w:sz w:val="20"/>
                <w:szCs w:val="20"/>
                <w:vertAlign w:val="subscript"/>
              </w:rPr>
              <w:t>3</w:t>
            </w:r>
          </w:p>
        </w:tc>
      </w:tr>
      <w:tr w:rsidR="00101D8F" w:rsidRPr="00A55108" w14:paraId="3404F63C" w14:textId="77777777" w:rsidTr="00891C74">
        <w:trPr>
          <w:trHeight w:val="397"/>
          <w:jc w:val="center"/>
        </w:trPr>
        <w:tc>
          <w:tcPr>
            <w:tcW w:w="0" w:type="auto"/>
            <w:tcBorders>
              <w:bottom w:val="single" w:sz="4" w:space="0" w:color="808080" w:themeColor="background1" w:themeShade="80"/>
            </w:tcBorders>
            <w:shd w:val="clear" w:color="auto" w:fill="auto"/>
            <w:vAlign w:val="center"/>
          </w:tcPr>
          <w:p w14:paraId="7A084FF6"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strefa śląska</w:t>
            </w:r>
          </w:p>
        </w:tc>
        <w:tc>
          <w:tcPr>
            <w:tcW w:w="0" w:type="auto"/>
            <w:shd w:val="clear" w:color="auto" w:fill="00B050"/>
            <w:vAlign w:val="center"/>
          </w:tcPr>
          <w:p w14:paraId="2BF08050"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44773EED" w14:textId="77777777" w:rsidR="00101D8F" w:rsidRPr="00A55108" w:rsidRDefault="00101D8F" w:rsidP="00891C74">
            <w:pPr>
              <w:spacing w:after="0" w:line="240" w:lineRule="auto"/>
              <w:jc w:val="center"/>
              <w:rPr>
                <w:rFonts w:asciiTheme="minorHAnsi" w:hAnsiTheme="minorHAnsi" w:cstheme="minorHAnsi"/>
                <w:bCs/>
                <w:sz w:val="20"/>
                <w:szCs w:val="20"/>
              </w:rPr>
            </w:pPr>
            <w:r w:rsidRPr="00A55108">
              <w:rPr>
                <w:rFonts w:asciiTheme="minorHAnsi" w:hAnsiTheme="minorHAnsi" w:cstheme="minorHAnsi"/>
                <w:bCs/>
                <w:sz w:val="20"/>
                <w:szCs w:val="20"/>
              </w:rPr>
              <w:t>A</w:t>
            </w:r>
          </w:p>
        </w:tc>
        <w:tc>
          <w:tcPr>
            <w:tcW w:w="0" w:type="auto"/>
            <w:shd w:val="clear" w:color="auto" w:fill="00B050"/>
            <w:vAlign w:val="center"/>
          </w:tcPr>
          <w:p w14:paraId="2DB5D6FA" w14:textId="77777777" w:rsidR="00101D8F" w:rsidRPr="00A55108" w:rsidRDefault="00101D8F" w:rsidP="00891C74">
            <w:pPr>
              <w:spacing w:after="0" w:line="240" w:lineRule="auto"/>
              <w:jc w:val="center"/>
              <w:rPr>
                <w:rFonts w:asciiTheme="minorHAnsi" w:hAnsiTheme="minorHAnsi" w:cstheme="minorHAnsi"/>
                <w:bCs/>
                <w:sz w:val="20"/>
                <w:szCs w:val="20"/>
              </w:rPr>
            </w:pPr>
            <w:r>
              <w:rPr>
                <w:rFonts w:asciiTheme="minorHAnsi" w:hAnsiTheme="minorHAnsi" w:cstheme="minorHAnsi"/>
                <w:bCs/>
                <w:sz w:val="20"/>
                <w:szCs w:val="20"/>
              </w:rPr>
              <w:t>A</w:t>
            </w:r>
          </w:p>
        </w:tc>
      </w:tr>
    </w:tbl>
    <w:p w14:paraId="3D67253A"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Roczna ocena jakości powietrza w województwie śląskim raport wojewódzki za rok 20</w:t>
      </w:r>
      <w:r>
        <w:rPr>
          <w:rFonts w:asciiTheme="minorHAnsi" w:hAnsiTheme="minorHAnsi" w:cstheme="minorHAnsi"/>
        </w:rPr>
        <w:t>20</w:t>
      </w:r>
    </w:p>
    <w:p w14:paraId="390BFC36" w14:textId="77777777" w:rsidR="00101D8F" w:rsidRPr="00A55108" w:rsidRDefault="00101D8F" w:rsidP="00101D8F">
      <w:pPr>
        <w:spacing w:after="0" w:line="240" w:lineRule="auto"/>
        <w:rPr>
          <w:rFonts w:asciiTheme="minorHAnsi" w:hAnsiTheme="minorHAnsi" w:cstheme="minorHAnsi"/>
          <w:i/>
          <w:iCs/>
          <w:sz w:val="16"/>
          <w:szCs w:val="16"/>
        </w:rPr>
      </w:pPr>
      <w:r w:rsidRPr="00A55108">
        <w:rPr>
          <w:rFonts w:asciiTheme="minorHAnsi" w:hAnsiTheme="minorHAnsi" w:cstheme="minorHAnsi"/>
          <w:i/>
          <w:iCs/>
          <w:sz w:val="16"/>
          <w:szCs w:val="16"/>
        </w:rPr>
        <w:t>* D2 - klasa strefy O3 wg poziomu celu długoterminowego</w:t>
      </w:r>
    </w:p>
    <w:p w14:paraId="1BD76ACD" w14:textId="77777777" w:rsidR="00101D8F" w:rsidRPr="00A55108" w:rsidRDefault="00101D8F" w:rsidP="00101D8F">
      <w:pPr>
        <w:rPr>
          <w:rFonts w:asciiTheme="minorHAnsi" w:hAnsiTheme="minorHAnsi" w:cstheme="minorHAnsi"/>
        </w:rPr>
      </w:pPr>
    </w:p>
    <w:p w14:paraId="32290361" w14:textId="77777777" w:rsidR="00101D8F" w:rsidRPr="00A55108" w:rsidRDefault="00101D8F" w:rsidP="00101D8F">
      <w:pPr>
        <w:rPr>
          <w:rFonts w:asciiTheme="minorHAnsi" w:hAnsiTheme="minorHAnsi" w:cstheme="minorHAnsi"/>
        </w:rPr>
      </w:pPr>
      <w:r w:rsidRPr="00A55108">
        <w:rPr>
          <w:rFonts w:asciiTheme="minorHAnsi" w:hAnsiTheme="minorHAnsi" w:cstheme="minorHAnsi"/>
        </w:rPr>
        <w:t>Jak wynika z </w:t>
      </w:r>
      <w:r>
        <w:rPr>
          <w:rFonts w:asciiTheme="minorHAnsi" w:hAnsiTheme="minorHAnsi" w:cstheme="minorHAnsi"/>
        </w:rPr>
        <w:t>„</w:t>
      </w:r>
      <w:r w:rsidRPr="00A55108">
        <w:rPr>
          <w:rFonts w:asciiTheme="minorHAnsi" w:hAnsiTheme="minorHAnsi" w:cstheme="minorHAnsi"/>
        </w:rPr>
        <w:t>Rocznej oceny jakości powietrza w województwie śląskim raport wojewódzki za rok 20</w:t>
      </w:r>
      <w:r>
        <w:rPr>
          <w:rFonts w:asciiTheme="minorHAnsi" w:hAnsiTheme="minorHAnsi" w:cstheme="minorHAnsi"/>
        </w:rPr>
        <w:t>20”,</w:t>
      </w:r>
      <w:r w:rsidRPr="00A55108">
        <w:rPr>
          <w:rFonts w:asciiTheme="minorHAnsi" w:hAnsiTheme="minorHAnsi" w:cstheme="minorHAnsi"/>
        </w:rPr>
        <w:t xml:space="preserve"> na terenie strefy śląskiej stwierdzono występowanie w ciągu roku ponadnormatywnej ilości przekroczeń dopuszczalnego średniodobowego stężenia pyłu zawieszonego PM10 i pyłu PM2,5, a także przekroczenie wartości docelowej stężenia średniorocznego benzo(a)pirenu w pyle PM10. Wyniki oceny stężeń zanieczyszczeń w powietrzu występujących w 20</w:t>
      </w:r>
      <w:r>
        <w:rPr>
          <w:rFonts w:asciiTheme="minorHAnsi" w:hAnsiTheme="minorHAnsi" w:cstheme="minorHAnsi"/>
        </w:rPr>
        <w:t>20</w:t>
      </w:r>
      <w:r w:rsidRPr="00A55108">
        <w:rPr>
          <w:rFonts w:asciiTheme="minorHAnsi" w:hAnsiTheme="minorHAnsi" w:cstheme="minorHAnsi"/>
        </w:rPr>
        <w:t>r. na obszarze strefy śląskiej, uwzględniające kryterium ochrony roślin, nie wykazały przekroczeń stanu dopuszczalnego. Poniżej przedstawiono w formie graficznej zasięg obszarów przekroczeń dla pyłu PM10 i PM2,5</w:t>
      </w:r>
      <w:r>
        <w:rPr>
          <w:rFonts w:asciiTheme="minorHAnsi" w:hAnsiTheme="minorHAnsi" w:cstheme="minorHAnsi"/>
        </w:rPr>
        <w:t xml:space="preserve"> i </w:t>
      </w:r>
      <w:r w:rsidRPr="00A55108">
        <w:rPr>
          <w:rFonts w:asciiTheme="minorHAnsi" w:hAnsiTheme="minorHAnsi" w:cstheme="minorHAnsi"/>
        </w:rPr>
        <w:t>benzo(a)pirenu.</w:t>
      </w:r>
    </w:p>
    <w:p w14:paraId="6A736FF6" w14:textId="221BBB97" w:rsidR="00101D8F" w:rsidRPr="00A55108" w:rsidRDefault="00101D8F" w:rsidP="00101D8F">
      <w:pPr>
        <w:pStyle w:val="nad"/>
        <w:rPr>
          <w:rFonts w:asciiTheme="minorHAnsi" w:hAnsiTheme="minorHAnsi" w:cstheme="minorHAnsi"/>
        </w:rPr>
      </w:pPr>
      <w:bookmarkStart w:id="405" w:name="_Toc71199473"/>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27</w:t>
      </w:r>
      <w:r w:rsidRPr="00A55108">
        <w:rPr>
          <w:rFonts w:asciiTheme="minorHAnsi" w:hAnsiTheme="minorHAnsi" w:cstheme="minorHAnsi"/>
        </w:rPr>
        <w:fldChar w:fldCharType="end"/>
      </w:r>
      <w:r w:rsidRPr="00A55108">
        <w:rPr>
          <w:rFonts w:asciiTheme="minorHAnsi" w:hAnsiTheme="minorHAnsi" w:cstheme="minorHAnsi"/>
        </w:rPr>
        <w:t xml:space="preserve"> Rozkład przestrzenny średniorocznego stężenia pyłu PM10 na obszarze województwa śląskiego w 20</w:t>
      </w:r>
      <w:r>
        <w:rPr>
          <w:rFonts w:asciiTheme="minorHAnsi" w:hAnsiTheme="minorHAnsi" w:cstheme="minorHAnsi"/>
        </w:rPr>
        <w:t>20</w:t>
      </w:r>
      <w:r w:rsidRPr="00A55108">
        <w:rPr>
          <w:rFonts w:asciiTheme="minorHAnsi" w:hAnsiTheme="minorHAnsi" w:cstheme="minorHAnsi"/>
        </w:rPr>
        <w:t xml:space="preserve"> roku.</w:t>
      </w:r>
      <w:bookmarkEnd w:id="405"/>
    </w:p>
    <w:p w14:paraId="699B1465" w14:textId="77777777" w:rsidR="00101D8F" w:rsidRPr="00A55108" w:rsidRDefault="00101D8F" w:rsidP="00101D8F">
      <w:pPr>
        <w:jc w:val="center"/>
        <w:rPr>
          <w:rFonts w:asciiTheme="minorHAnsi" w:hAnsiTheme="minorHAnsi" w:cstheme="minorHAnsi"/>
        </w:rPr>
      </w:pPr>
      <w:r>
        <w:rPr>
          <w:rFonts w:asciiTheme="minorHAnsi" w:hAnsiTheme="minorHAnsi" w:cstheme="minorHAnsi"/>
          <w:noProof/>
        </w:rPr>
        <w:drawing>
          <wp:inline distT="0" distB="0" distL="0" distR="0" wp14:anchorId="6896E98F" wp14:editId="008B0EE3">
            <wp:extent cx="5759450" cy="6719570"/>
            <wp:effectExtent l="0" t="0" r="6350" b="0"/>
            <wp:docPr id="109" name="Picture 1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Map&#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59450" cy="6719570"/>
                    </a:xfrm>
                    <a:prstGeom prst="rect">
                      <a:avLst/>
                    </a:prstGeom>
                  </pic:spPr>
                </pic:pic>
              </a:graphicData>
            </a:graphic>
          </wp:inline>
        </w:drawing>
      </w:r>
    </w:p>
    <w:p w14:paraId="7D6A5356" w14:textId="77777777" w:rsidR="00101D8F" w:rsidRPr="00A55108" w:rsidRDefault="00101D8F" w:rsidP="00101D8F">
      <w:pPr>
        <w:pStyle w:val="pod"/>
        <w:rPr>
          <w:rFonts w:asciiTheme="minorHAnsi" w:hAnsiTheme="minorHAnsi" w:cstheme="minorHAnsi"/>
        </w:rPr>
      </w:pPr>
      <w:bookmarkStart w:id="406" w:name="_Toc29987216"/>
      <w:r w:rsidRPr="00A55108">
        <w:rPr>
          <w:rFonts w:asciiTheme="minorHAnsi" w:hAnsiTheme="minorHAnsi" w:cstheme="minorHAnsi"/>
        </w:rPr>
        <w:t>źródło: Roczna ocena jakości powietrza w województwie śląskim raport wojewódzki za rok 20</w:t>
      </w:r>
      <w:r>
        <w:rPr>
          <w:rFonts w:asciiTheme="minorHAnsi" w:hAnsiTheme="minorHAnsi" w:cstheme="minorHAnsi"/>
        </w:rPr>
        <w:t>20</w:t>
      </w:r>
    </w:p>
    <w:p w14:paraId="730BF29D" w14:textId="05515659" w:rsidR="00101D8F" w:rsidRPr="00A55108" w:rsidRDefault="00101D8F" w:rsidP="00101D8F">
      <w:pPr>
        <w:pStyle w:val="nad"/>
        <w:rPr>
          <w:rFonts w:asciiTheme="minorHAnsi" w:eastAsia="Calibri" w:hAnsiTheme="minorHAnsi" w:cstheme="minorHAnsi"/>
        </w:rPr>
      </w:pPr>
      <w:bookmarkStart w:id="407" w:name="_Toc33605501"/>
      <w:bookmarkStart w:id="408" w:name="_Toc67169439"/>
      <w:bookmarkStart w:id="409" w:name="_Toc71199474"/>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28</w:t>
      </w:r>
      <w:r w:rsidRPr="00A55108">
        <w:rPr>
          <w:rFonts w:asciiTheme="minorHAnsi" w:hAnsiTheme="minorHAnsi" w:cstheme="minorHAnsi"/>
        </w:rPr>
        <w:fldChar w:fldCharType="end"/>
      </w:r>
      <w:r w:rsidRPr="00A55108">
        <w:rPr>
          <w:rFonts w:asciiTheme="minorHAnsi" w:hAnsiTheme="minorHAnsi" w:cstheme="minorHAnsi"/>
        </w:rPr>
        <w:t xml:space="preserve">. </w:t>
      </w:r>
      <w:bookmarkEnd w:id="406"/>
      <w:bookmarkEnd w:id="407"/>
      <w:bookmarkEnd w:id="408"/>
      <w:r w:rsidRPr="00A55108">
        <w:rPr>
          <w:rFonts w:asciiTheme="minorHAnsi" w:hAnsiTheme="minorHAnsi" w:cstheme="minorHAnsi"/>
        </w:rPr>
        <w:t>Rozkład przestrzenny średniorocznego stężenia pyłu PM2.5 w województwie śląskim w 20</w:t>
      </w:r>
      <w:r>
        <w:rPr>
          <w:rFonts w:asciiTheme="minorHAnsi" w:hAnsiTheme="minorHAnsi" w:cstheme="minorHAnsi"/>
        </w:rPr>
        <w:t>20</w:t>
      </w:r>
      <w:r w:rsidRPr="00A55108">
        <w:rPr>
          <w:rFonts w:asciiTheme="minorHAnsi" w:hAnsiTheme="minorHAnsi" w:cstheme="minorHAnsi"/>
        </w:rPr>
        <w:t xml:space="preserve"> roku.</w:t>
      </w:r>
      <w:bookmarkEnd w:id="409"/>
    </w:p>
    <w:p w14:paraId="2C67724A" w14:textId="77777777" w:rsidR="00101D8F" w:rsidRPr="00A55108" w:rsidRDefault="00101D8F" w:rsidP="00101D8F">
      <w:pPr>
        <w:rPr>
          <w:rFonts w:asciiTheme="minorHAnsi" w:hAnsiTheme="minorHAnsi" w:cstheme="minorHAnsi"/>
        </w:rPr>
      </w:pPr>
      <w:r>
        <w:rPr>
          <w:rFonts w:asciiTheme="minorHAnsi" w:hAnsiTheme="minorHAnsi" w:cstheme="minorHAnsi"/>
          <w:noProof/>
        </w:rPr>
        <w:drawing>
          <wp:inline distT="0" distB="0" distL="0" distR="0" wp14:anchorId="71C6B835" wp14:editId="6F95CDBA">
            <wp:extent cx="5759450" cy="6610985"/>
            <wp:effectExtent l="0" t="0" r="6350" b="5715"/>
            <wp:docPr id="120" name="Picture 1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Map&#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59450" cy="6610985"/>
                    </a:xfrm>
                    <a:prstGeom prst="rect">
                      <a:avLst/>
                    </a:prstGeom>
                  </pic:spPr>
                </pic:pic>
              </a:graphicData>
            </a:graphic>
          </wp:inline>
        </w:drawing>
      </w:r>
    </w:p>
    <w:p w14:paraId="17984119" w14:textId="77777777" w:rsidR="00101D8F" w:rsidRPr="00A55108" w:rsidRDefault="00101D8F" w:rsidP="00101D8F">
      <w:pPr>
        <w:pStyle w:val="pod"/>
        <w:rPr>
          <w:rFonts w:asciiTheme="minorHAnsi" w:hAnsiTheme="minorHAnsi" w:cstheme="minorHAnsi"/>
        </w:rPr>
      </w:pPr>
      <w:r w:rsidRPr="00A55108">
        <w:rPr>
          <w:rFonts w:asciiTheme="minorHAnsi" w:hAnsiTheme="minorHAnsi" w:cstheme="minorHAnsi"/>
        </w:rPr>
        <w:t>źródło: Roczna ocena jakości powietrza w województwie śląskim raport wojewódzki za rok 20</w:t>
      </w:r>
      <w:r>
        <w:rPr>
          <w:rFonts w:asciiTheme="minorHAnsi" w:hAnsiTheme="minorHAnsi" w:cstheme="minorHAnsi"/>
        </w:rPr>
        <w:t>20</w:t>
      </w:r>
    </w:p>
    <w:p w14:paraId="4706291C" w14:textId="77777777" w:rsidR="00101D8F" w:rsidRPr="00A55108" w:rsidRDefault="00101D8F" w:rsidP="00101D8F">
      <w:pPr>
        <w:jc w:val="center"/>
        <w:rPr>
          <w:rFonts w:asciiTheme="minorHAnsi" w:hAnsiTheme="minorHAnsi" w:cstheme="minorHAnsi"/>
        </w:rPr>
      </w:pPr>
    </w:p>
    <w:p w14:paraId="5263E685" w14:textId="0AB4C663" w:rsidR="00101D8F" w:rsidRPr="00A55108" w:rsidRDefault="00101D8F" w:rsidP="00101D8F">
      <w:pPr>
        <w:pStyle w:val="nad"/>
        <w:rPr>
          <w:rFonts w:asciiTheme="minorHAnsi" w:eastAsia="Calibri" w:hAnsiTheme="minorHAnsi" w:cstheme="minorHAnsi"/>
        </w:rPr>
      </w:pPr>
      <w:bookmarkStart w:id="410" w:name="_Toc29987218"/>
      <w:bookmarkStart w:id="411" w:name="_Toc33605503"/>
      <w:bookmarkStart w:id="412" w:name="_Toc67169440"/>
      <w:bookmarkStart w:id="413" w:name="_Toc71199475"/>
      <w:r w:rsidRPr="00A55108">
        <w:rPr>
          <w:rFonts w:asciiTheme="minorHAnsi" w:hAnsiTheme="minorHAnsi" w:cstheme="minorHAnsi"/>
        </w:rPr>
        <w:t xml:space="preserve">Rysunek </w:t>
      </w:r>
      <w:r w:rsidRPr="00A55108">
        <w:rPr>
          <w:rFonts w:asciiTheme="minorHAnsi" w:hAnsiTheme="minorHAnsi" w:cstheme="minorHAnsi"/>
        </w:rPr>
        <w:fldChar w:fldCharType="begin"/>
      </w:r>
      <w:r w:rsidRPr="00A55108">
        <w:rPr>
          <w:rFonts w:asciiTheme="minorHAnsi" w:hAnsiTheme="minorHAnsi" w:cstheme="minorHAnsi"/>
        </w:rPr>
        <w:instrText xml:space="preserve"> SEQ Rysunek \* ARABIC </w:instrText>
      </w:r>
      <w:r w:rsidRPr="00A55108">
        <w:rPr>
          <w:rFonts w:asciiTheme="minorHAnsi" w:hAnsiTheme="minorHAnsi" w:cstheme="minorHAnsi"/>
        </w:rPr>
        <w:fldChar w:fldCharType="separate"/>
      </w:r>
      <w:r w:rsidR="00013C4C">
        <w:rPr>
          <w:rFonts w:asciiTheme="minorHAnsi" w:hAnsiTheme="minorHAnsi" w:cstheme="minorHAnsi"/>
          <w:noProof/>
        </w:rPr>
        <w:t>29</w:t>
      </w:r>
      <w:r w:rsidRPr="00A55108">
        <w:rPr>
          <w:rFonts w:asciiTheme="minorHAnsi" w:hAnsiTheme="minorHAnsi" w:cstheme="minorHAnsi"/>
        </w:rPr>
        <w:fldChar w:fldCharType="end"/>
      </w:r>
      <w:r w:rsidRPr="00A55108">
        <w:rPr>
          <w:rFonts w:asciiTheme="minorHAnsi" w:hAnsiTheme="minorHAnsi" w:cstheme="minorHAnsi"/>
        </w:rPr>
        <w:t xml:space="preserve">. </w:t>
      </w:r>
      <w:bookmarkEnd w:id="410"/>
      <w:bookmarkEnd w:id="411"/>
      <w:bookmarkEnd w:id="412"/>
      <w:r w:rsidRPr="00A55108">
        <w:rPr>
          <w:rFonts w:asciiTheme="minorHAnsi" w:hAnsiTheme="minorHAnsi" w:cstheme="minorHAnsi"/>
        </w:rPr>
        <w:t>Rozkład przestrzenny stężenia średniorocznego benzo(a)pirenu na obszarze województwa śląskiego w 20</w:t>
      </w:r>
      <w:r>
        <w:rPr>
          <w:rFonts w:asciiTheme="minorHAnsi" w:hAnsiTheme="minorHAnsi" w:cstheme="minorHAnsi"/>
        </w:rPr>
        <w:t>20</w:t>
      </w:r>
      <w:r w:rsidRPr="00A55108">
        <w:rPr>
          <w:rFonts w:asciiTheme="minorHAnsi" w:hAnsiTheme="minorHAnsi" w:cstheme="minorHAnsi"/>
        </w:rPr>
        <w:t xml:space="preserve"> roku.</w:t>
      </w:r>
      <w:bookmarkEnd w:id="413"/>
    </w:p>
    <w:p w14:paraId="5D8F63DE" w14:textId="77777777" w:rsidR="00101D8F" w:rsidRPr="00A55108" w:rsidRDefault="00101D8F" w:rsidP="00101D8F">
      <w:pPr>
        <w:jc w:val="center"/>
        <w:rPr>
          <w:rFonts w:asciiTheme="minorHAnsi" w:hAnsiTheme="minorHAnsi" w:cstheme="minorHAnsi"/>
        </w:rPr>
      </w:pPr>
      <w:r>
        <w:rPr>
          <w:rFonts w:asciiTheme="minorHAnsi" w:hAnsiTheme="minorHAnsi" w:cstheme="minorHAnsi"/>
          <w:noProof/>
        </w:rPr>
        <w:drawing>
          <wp:inline distT="0" distB="0" distL="0" distR="0" wp14:anchorId="61024357" wp14:editId="2EDE5AAA">
            <wp:extent cx="5759450" cy="5871210"/>
            <wp:effectExtent l="0" t="0" r="6350" b="0"/>
            <wp:docPr id="111" name="Picture 1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Map&#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59450" cy="5871210"/>
                    </a:xfrm>
                    <a:prstGeom prst="rect">
                      <a:avLst/>
                    </a:prstGeom>
                  </pic:spPr>
                </pic:pic>
              </a:graphicData>
            </a:graphic>
          </wp:inline>
        </w:drawing>
      </w:r>
    </w:p>
    <w:p w14:paraId="60F71689" w14:textId="77777777" w:rsidR="00101D8F" w:rsidRPr="00A55108" w:rsidRDefault="00101D8F" w:rsidP="00101D8F">
      <w:pPr>
        <w:pStyle w:val="pod"/>
        <w:rPr>
          <w:rFonts w:asciiTheme="minorHAnsi" w:hAnsiTheme="minorHAnsi" w:cstheme="minorHAnsi"/>
        </w:rPr>
      </w:pPr>
      <w:bookmarkStart w:id="414" w:name="_Toc29987219"/>
      <w:r w:rsidRPr="00A55108">
        <w:rPr>
          <w:rFonts w:asciiTheme="minorHAnsi" w:hAnsiTheme="minorHAnsi" w:cstheme="minorHAnsi"/>
        </w:rPr>
        <w:t>źródło: Roczna ocena jakości powietrza w województwie śląskim raport wojewódzki za rok 20</w:t>
      </w:r>
      <w:r>
        <w:rPr>
          <w:rFonts w:asciiTheme="minorHAnsi" w:hAnsiTheme="minorHAnsi" w:cstheme="minorHAnsi"/>
        </w:rPr>
        <w:t>20</w:t>
      </w:r>
    </w:p>
    <w:bookmarkEnd w:id="414"/>
    <w:p w14:paraId="63CE7F7C" w14:textId="77777777" w:rsidR="00101D8F" w:rsidRPr="00A55108" w:rsidRDefault="00101D8F" w:rsidP="00101D8F">
      <w:pPr>
        <w:contextualSpacing/>
        <w:rPr>
          <w:rFonts w:asciiTheme="minorHAnsi" w:hAnsiTheme="minorHAnsi" w:cstheme="minorHAnsi"/>
        </w:rPr>
      </w:pPr>
      <w:r w:rsidRPr="00A55108">
        <w:rPr>
          <w:rFonts w:asciiTheme="minorHAnsi" w:hAnsiTheme="minorHAnsi" w:cstheme="minorHAnsi"/>
          <w:szCs w:val="22"/>
        </w:rPr>
        <w:t xml:space="preserve">Zgodnie z pkt. 91 ustawy Prawo ochrony środowiska dla wszystkich stref, w których stwierdzono przekroczenia poziomów dopuszczalnych i docelowych (strefy w klasie C) należy opracować programy ochrony powietrza, mające na celu osiągnięcie ww. poziomów substancji w powietrzu. Zadanie opracowania POP dla poszczególnych stref województwa śląskiego należy do Zarządu Województwa, który w terminie 15 miesięcy od dnia otrzymania wyników oceny poziomu substancji w powietrzu i klasyfikacji stref, przedstawia do zaopiniowania właściwym wójtom, burmistrzom lub prezydentom miast i starostom projekt uchwały w sprawie POP. </w:t>
      </w:r>
      <w:r w:rsidRPr="00A55108">
        <w:rPr>
          <w:rFonts w:asciiTheme="minorHAnsi" w:hAnsiTheme="minorHAnsi" w:cstheme="minorHAnsi"/>
        </w:rPr>
        <w:t>Program ochrony powietrza dla terenu województwa śląskiego został przyjęty uchwałą nr VI/21/12/2020 Sejmiku Województwa Śląskiego z</w:t>
      </w:r>
      <w:r>
        <w:rPr>
          <w:rFonts w:asciiTheme="minorHAnsi" w:hAnsiTheme="minorHAnsi" w:cstheme="minorHAnsi"/>
        </w:rPr>
        <w:t> </w:t>
      </w:r>
      <w:r w:rsidRPr="00A55108">
        <w:rPr>
          <w:rFonts w:asciiTheme="minorHAnsi" w:hAnsiTheme="minorHAnsi" w:cstheme="minorHAnsi"/>
        </w:rPr>
        <w:t>dnia 29 czerwca 2020 r.</w:t>
      </w:r>
    </w:p>
    <w:p w14:paraId="03FDB1E3" w14:textId="77777777" w:rsidR="00101D8F" w:rsidRPr="00A55108" w:rsidRDefault="00101D8F" w:rsidP="00101D8F">
      <w:pPr>
        <w:rPr>
          <w:rFonts w:asciiTheme="minorHAnsi" w:eastAsia="Calibri" w:hAnsiTheme="minorHAnsi" w:cstheme="minorHAnsi"/>
          <w:bCs/>
          <w:szCs w:val="22"/>
        </w:rPr>
      </w:pPr>
      <w:r w:rsidRPr="00A55108">
        <w:rPr>
          <w:rFonts w:asciiTheme="minorHAnsi" w:eastAsia="Calibri" w:hAnsiTheme="minorHAnsi" w:cstheme="minorHAnsi"/>
          <w:bCs/>
          <w:szCs w:val="22"/>
        </w:rPr>
        <w:t>Program ochrony powietrza w harmonogramie rzeczowo-finansowym wyznacza działania naprawcze dla poszczególnych gmin strefy śląskiej. Gminom powiatu przyporządkowano następujące działania:</w:t>
      </w:r>
    </w:p>
    <w:p w14:paraId="369E02EB"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Redukcja emisji zanieczyszczeń ze źródeł małej mocy do 1 MW - działanie wskazane w harmonogramie,</w:t>
      </w:r>
    </w:p>
    <w:p w14:paraId="66E2C6B6"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Zaplanowanie mechanizmów wsparcia nastawionych na łagodzenie ekonomicznych skutków przeprowadzonej wymiany kotłów (np. zwiększenia kosztów paliwa lepszej jakości),</w:t>
      </w:r>
    </w:p>
    <w:p w14:paraId="24EE300D"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Wprowadzenie w województwie śląskim systemu wsparcia doradczego na poziomie gminnym,</w:t>
      </w:r>
    </w:p>
    <w:p w14:paraId="60B626D5"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Zwiększenie skuteczności przyjętych kanałów informacyjnych i komunikacyjnych,</w:t>
      </w:r>
    </w:p>
    <w:p w14:paraId="46FC977D"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Ograniczenie wpływu emisji zanieczyszczeń z transportu drogowego,</w:t>
      </w:r>
    </w:p>
    <w:p w14:paraId="634C75A4"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Kształtowanie polityki przestrzennej w sposób sprzyjający poprawie stanu jakości powietrza,</w:t>
      </w:r>
    </w:p>
    <w:p w14:paraId="074A0F9D"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Prowadzenie edukacji ekologicznej - działanie wskazane w harmonogramie,</w:t>
      </w:r>
    </w:p>
    <w:p w14:paraId="3F45B740"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Prowadzenie działań kontrolnych - działanie wskazane w harmonogramie,</w:t>
      </w:r>
    </w:p>
    <w:p w14:paraId="7093FB72" w14:textId="77777777" w:rsidR="00101D8F" w:rsidRPr="00A55108" w:rsidRDefault="00101D8F" w:rsidP="00101D8F">
      <w:pPr>
        <w:pStyle w:val="Akapitzlist"/>
        <w:numPr>
          <w:ilvl w:val="0"/>
          <w:numId w:val="83"/>
        </w:numPr>
        <w:rPr>
          <w:rFonts w:asciiTheme="minorHAnsi" w:hAnsiTheme="minorHAnsi" w:cstheme="minorHAnsi"/>
        </w:rPr>
      </w:pPr>
      <w:r w:rsidRPr="00A55108">
        <w:rPr>
          <w:rFonts w:asciiTheme="minorHAnsi" w:hAnsiTheme="minorHAnsi" w:cstheme="minorHAnsi"/>
        </w:rPr>
        <w:t>Realizacja uchwały nr V/36/1/2017 Sejmiku Województwa Śląskiego z dnia 7 kwietnia 2017 r. w sprawie wprowadzania na obszarze województwa śląskiego ograniczeń w zakresie eksploatacji instalacji, w których następuje spalanie paliw.</w:t>
      </w:r>
    </w:p>
    <w:p w14:paraId="74D867CA" w14:textId="026572F5" w:rsidR="003B0428" w:rsidRPr="00A55108" w:rsidRDefault="003B0428" w:rsidP="00101D8F">
      <w:pPr>
        <w:pStyle w:val="Akapitzlist"/>
        <w:ind w:left="720"/>
        <w:rPr>
          <w:rFonts w:asciiTheme="minorHAnsi" w:hAnsiTheme="minorHAnsi" w:cstheme="minorHAnsi"/>
        </w:rPr>
      </w:pPr>
    </w:p>
    <w:p w14:paraId="2D12A3C6" w14:textId="77777777" w:rsidR="006A3441" w:rsidRPr="00A55108" w:rsidRDefault="006A3441" w:rsidP="004B561A">
      <w:pPr>
        <w:jc w:val="left"/>
        <w:rPr>
          <w:rFonts w:asciiTheme="minorHAnsi" w:hAnsiTheme="minorHAnsi" w:cstheme="minorHAnsi"/>
          <w:b/>
          <w:sz w:val="28"/>
          <w:szCs w:val="22"/>
          <w:lang w:eastAsia="en-US"/>
        </w:rPr>
      </w:pPr>
      <w:r w:rsidRPr="00A55108">
        <w:rPr>
          <w:rFonts w:asciiTheme="minorHAnsi" w:hAnsiTheme="minorHAnsi" w:cstheme="minorHAnsi"/>
        </w:rPr>
        <w:br w:type="page"/>
      </w:r>
    </w:p>
    <w:p w14:paraId="3F21B247" w14:textId="57E43185" w:rsidR="007C4729" w:rsidRPr="00A55108" w:rsidRDefault="00BB040A" w:rsidP="00BB040A">
      <w:pPr>
        <w:pStyle w:val="Nagwek1"/>
        <w:numPr>
          <w:ilvl w:val="0"/>
          <w:numId w:val="0"/>
        </w:numPr>
        <w:ind w:left="360" w:hanging="360"/>
        <w:rPr>
          <w:rFonts w:asciiTheme="minorHAnsi" w:hAnsiTheme="minorHAnsi" w:cstheme="minorHAnsi"/>
        </w:rPr>
      </w:pPr>
      <w:bookmarkStart w:id="415" w:name="_Toc67173083"/>
      <w:bookmarkStart w:id="416" w:name="_Toc71199284"/>
      <w:r w:rsidRPr="00A55108">
        <w:rPr>
          <w:rFonts w:asciiTheme="minorHAnsi" w:hAnsiTheme="minorHAnsi" w:cstheme="minorHAnsi"/>
        </w:rPr>
        <w:t>1</w:t>
      </w:r>
      <w:r w:rsidR="00E41AC1">
        <w:rPr>
          <w:rFonts w:asciiTheme="minorHAnsi" w:hAnsiTheme="minorHAnsi" w:cstheme="minorHAnsi"/>
        </w:rPr>
        <w:t>0</w:t>
      </w:r>
      <w:r w:rsidRPr="00A55108">
        <w:rPr>
          <w:rFonts w:asciiTheme="minorHAnsi" w:hAnsiTheme="minorHAnsi" w:cstheme="minorHAnsi"/>
        </w:rPr>
        <w:t xml:space="preserve">. </w:t>
      </w:r>
      <w:r w:rsidR="007C4729" w:rsidRPr="00A55108">
        <w:rPr>
          <w:rFonts w:asciiTheme="minorHAnsi" w:hAnsiTheme="minorHAnsi" w:cstheme="minorHAnsi"/>
        </w:rPr>
        <w:t xml:space="preserve">Obecny stan systemu komunikacyjnego </w:t>
      </w:r>
      <w:bookmarkEnd w:id="378"/>
      <w:bookmarkEnd w:id="379"/>
      <w:r w:rsidR="00C67E7D" w:rsidRPr="00A55108">
        <w:rPr>
          <w:rFonts w:asciiTheme="minorHAnsi" w:hAnsiTheme="minorHAnsi" w:cstheme="minorHAnsi"/>
        </w:rPr>
        <w:t>powiatu cieszyńskiego</w:t>
      </w:r>
      <w:bookmarkEnd w:id="415"/>
      <w:bookmarkEnd w:id="416"/>
    </w:p>
    <w:p w14:paraId="4F8BB4AF" w14:textId="0AE37226" w:rsidR="006C5659" w:rsidRPr="00A55108" w:rsidRDefault="002B16EF" w:rsidP="00AA2D0D">
      <w:pPr>
        <w:rPr>
          <w:rFonts w:asciiTheme="minorHAnsi" w:hAnsiTheme="minorHAnsi" w:cstheme="minorHAnsi"/>
          <w:szCs w:val="22"/>
          <w:lang w:eastAsia="en-US"/>
        </w:rPr>
      </w:pPr>
      <w:r>
        <w:rPr>
          <w:rFonts w:asciiTheme="minorHAnsi" w:hAnsiTheme="minorHAnsi" w:cstheme="minorHAnsi"/>
          <w:szCs w:val="22"/>
          <w:lang w:eastAsia="en-US"/>
        </w:rPr>
        <w:t>O</w:t>
      </w:r>
      <w:r w:rsidR="006C5659" w:rsidRPr="00A55108">
        <w:rPr>
          <w:rFonts w:asciiTheme="minorHAnsi" w:hAnsiTheme="minorHAnsi" w:cstheme="minorHAnsi"/>
          <w:szCs w:val="22"/>
          <w:lang w:eastAsia="en-US"/>
        </w:rPr>
        <w:t xml:space="preserve">becny system komunikacyjny powiatu cieszyńskiego realizowany jest w oparciu o transport drogowy oraz kolejowy. </w:t>
      </w:r>
    </w:p>
    <w:p w14:paraId="7F4CA3C8" w14:textId="64E01E96" w:rsidR="00BC3E25" w:rsidRPr="00A55108" w:rsidRDefault="006C5659" w:rsidP="00BB040A">
      <w:pPr>
        <w:spacing w:after="0"/>
        <w:rPr>
          <w:rFonts w:asciiTheme="minorHAnsi" w:hAnsiTheme="minorHAnsi" w:cstheme="minorHAnsi"/>
          <w:szCs w:val="22"/>
        </w:rPr>
      </w:pPr>
      <w:r w:rsidRPr="00A55108">
        <w:rPr>
          <w:rFonts w:asciiTheme="minorHAnsi" w:hAnsiTheme="minorHAnsi" w:cstheme="minorHAnsi"/>
          <w:szCs w:val="22"/>
        </w:rPr>
        <w:t xml:space="preserve">Układ drogowy powiatu cieszyńskiego tworzą drogi gminne, powiatowe, wojewódzkie, krajowe oraz droga ekspresowa. </w:t>
      </w:r>
      <w:r w:rsidR="00BC3E25" w:rsidRPr="00A55108">
        <w:rPr>
          <w:rFonts w:asciiTheme="minorHAnsi" w:hAnsiTheme="minorHAnsi" w:cstheme="minorHAnsi"/>
          <w:szCs w:val="22"/>
        </w:rPr>
        <w:t xml:space="preserve">Wśród nich wymienić należy w szczególności: </w:t>
      </w:r>
    </w:p>
    <w:p w14:paraId="5291589C" w14:textId="77777777" w:rsidR="00BC3E25" w:rsidRPr="00A55108" w:rsidRDefault="00BC3E25" w:rsidP="008005B1">
      <w:pPr>
        <w:pStyle w:val="Akapitzlist"/>
        <w:numPr>
          <w:ilvl w:val="0"/>
          <w:numId w:val="95"/>
        </w:numPr>
        <w:rPr>
          <w:rFonts w:asciiTheme="minorHAnsi" w:hAnsiTheme="minorHAnsi" w:cstheme="minorHAnsi"/>
          <w:szCs w:val="22"/>
        </w:rPr>
      </w:pPr>
      <w:r w:rsidRPr="00A55108">
        <w:rPr>
          <w:rFonts w:asciiTheme="minorHAnsi" w:hAnsiTheme="minorHAnsi" w:cstheme="minorHAnsi"/>
          <w:szCs w:val="22"/>
        </w:rPr>
        <w:t xml:space="preserve">sześć dróg wojewódzkich: DW937, DW938, DW939, DW941, DW942, DW943, </w:t>
      </w:r>
    </w:p>
    <w:p w14:paraId="2D013044" w14:textId="676BE739" w:rsidR="00BC3E25" w:rsidRPr="00A55108" w:rsidRDefault="00BC3E25" w:rsidP="008005B1">
      <w:pPr>
        <w:pStyle w:val="Akapitzlist"/>
        <w:numPr>
          <w:ilvl w:val="0"/>
          <w:numId w:val="95"/>
        </w:numPr>
        <w:rPr>
          <w:rFonts w:asciiTheme="minorHAnsi" w:hAnsiTheme="minorHAnsi" w:cstheme="minorHAnsi"/>
          <w:szCs w:val="22"/>
        </w:rPr>
      </w:pPr>
      <w:r w:rsidRPr="00A55108">
        <w:rPr>
          <w:rFonts w:asciiTheme="minorHAnsi" w:hAnsiTheme="minorHAnsi" w:cstheme="minorHAnsi"/>
          <w:szCs w:val="22"/>
        </w:rPr>
        <w:t>krajową: DK81,</w:t>
      </w:r>
    </w:p>
    <w:p w14:paraId="7EA438A3" w14:textId="650B8C29" w:rsidR="00BC3E25" w:rsidRPr="00A55108" w:rsidRDefault="00BC3E25" w:rsidP="008005B1">
      <w:pPr>
        <w:pStyle w:val="Akapitzlist"/>
        <w:numPr>
          <w:ilvl w:val="0"/>
          <w:numId w:val="95"/>
        </w:numPr>
        <w:rPr>
          <w:rFonts w:asciiTheme="minorHAnsi" w:hAnsiTheme="minorHAnsi" w:cstheme="minorHAnsi"/>
          <w:szCs w:val="22"/>
        </w:rPr>
      </w:pPr>
      <w:r w:rsidRPr="00A55108">
        <w:rPr>
          <w:rFonts w:asciiTheme="minorHAnsi" w:hAnsiTheme="minorHAnsi" w:cstheme="minorHAnsi"/>
          <w:szCs w:val="22"/>
        </w:rPr>
        <w:t xml:space="preserve">ekspresową: S52. </w:t>
      </w:r>
    </w:p>
    <w:p w14:paraId="7DDC01CE" w14:textId="77A3177C" w:rsidR="006C5659" w:rsidRPr="00A55108" w:rsidRDefault="006C5659" w:rsidP="00BB040A">
      <w:pPr>
        <w:spacing w:after="62" w:line="259" w:lineRule="auto"/>
        <w:jc w:val="left"/>
        <w:rPr>
          <w:rFonts w:asciiTheme="minorHAnsi" w:hAnsiTheme="minorHAnsi" w:cstheme="minorHAnsi"/>
          <w:szCs w:val="22"/>
          <w:lang w:eastAsia="en-US"/>
        </w:rPr>
      </w:pPr>
      <w:r w:rsidRPr="00A55108">
        <w:rPr>
          <w:rFonts w:asciiTheme="minorHAnsi" w:hAnsiTheme="minorHAnsi" w:cstheme="minorHAnsi"/>
          <w:szCs w:val="22"/>
        </w:rPr>
        <w:t xml:space="preserve"> </w:t>
      </w:r>
      <w:r w:rsidR="00BC3E25" w:rsidRPr="00A55108">
        <w:rPr>
          <w:rFonts w:asciiTheme="minorHAnsi" w:hAnsiTheme="minorHAnsi" w:cstheme="minorHAnsi"/>
          <w:szCs w:val="22"/>
        </w:rPr>
        <w:t xml:space="preserve">Kluczowe dla funkcjonowania powiatu drogi to: </w:t>
      </w:r>
    </w:p>
    <w:p w14:paraId="4BB41336" w14:textId="0FB9210C" w:rsidR="00BC3E25" w:rsidRPr="00A55108" w:rsidRDefault="00BC3E25" w:rsidP="008005B1">
      <w:pPr>
        <w:pStyle w:val="Akapitzlist"/>
        <w:numPr>
          <w:ilvl w:val="0"/>
          <w:numId w:val="96"/>
        </w:numPr>
        <w:rPr>
          <w:rFonts w:asciiTheme="minorHAnsi" w:hAnsiTheme="minorHAnsi" w:cstheme="minorHAnsi"/>
          <w:szCs w:val="22"/>
        </w:rPr>
      </w:pPr>
      <w:r w:rsidRPr="00A55108">
        <w:rPr>
          <w:rFonts w:asciiTheme="minorHAnsi" w:hAnsiTheme="minorHAnsi" w:cstheme="minorHAnsi"/>
          <w:szCs w:val="22"/>
        </w:rPr>
        <w:t>Droga krajowa DK81 i droga wojewódzka nr 941, łączy aglomerację śląską z miastem Skoczów i turystycznymi miejscowościami</w:t>
      </w:r>
      <w:r w:rsidR="00C904E2">
        <w:rPr>
          <w:rFonts w:asciiTheme="minorHAnsi" w:hAnsiTheme="minorHAnsi" w:cstheme="minorHAnsi"/>
          <w:szCs w:val="22"/>
        </w:rPr>
        <w:t>:</w:t>
      </w:r>
      <w:r w:rsidRPr="00A55108">
        <w:rPr>
          <w:rFonts w:asciiTheme="minorHAnsi" w:hAnsiTheme="minorHAnsi" w:cstheme="minorHAnsi"/>
          <w:szCs w:val="22"/>
        </w:rPr>
        <w:t xml:space="preserve"> Ustroń, Wisła, Istebna,</w:t>
      </w:r>
    </w:p>
    <w:p w14:paraId="2DC2DB5A" w14:textId="145A34BE" w:rsidR="00553389" w:rsidRPr="00A55108" w:rsidRDefault="00553389" w:rsidP="008005B1">
      <w:pPr>
        <w:pStyle w:val="Akapitzlist"/>
        <w:numPr>
          <w:ilvl w:val="0"/>
          <w:numId w:val="96"/>
        </w:numPr>
        <w:rPr>
          <w:rFonts w:asciiTheme="minorHAnsi" w:hAnsiTheme="minorHAnsi" w:cstheme="minorHAnsi"/>
          <w:szCs w:val="22"/>
        </w:rPr>
      </w:pPr>
      <w:r w:rsidRPr="00A55108">
        <w:rPr>
          <w:rFonts w:asciiTheme="minorHAnsi" w:hAnsiTheme="minorHAnsi" w:cstheme="minorHAnsi"/>
          <w:szCs w:val="22"/>
        </w:rPr>
        <w:t xml:space="preserve">Droga ekspresowa S52 </w:t>
      </w:r>
      <w:r w:rsidR="001C3F47" w:rsidRPr="00A55108">
        <w:rPr>
          <w:rFonts w:asciiTheme="minorHAnsi" w:hAnsiTheme="minorHAnsi" w:cstheme="minorHAnsi"/>
          <w:szCs w:val="22"/>
        </w:rPr>
        <w:t xml:space="preserve">(E75) </w:t>
      </w:r>
      <w:r w:rsidRPr="00A55108">
        <w:rPr>
          <w:rFonts w:asciiTheme="minorHAnsi" w:hAnsiTheme="minorHAnsi" w:cstheme="minorHAnsi"/>
          <w:szCs w:val="22"/>
        </w:rPr>
        <w:t xml:space="preserve">biegnąca od granicy z Republiką Czeską w stronę miasta Bielsko-Biała, </w:t>
      </w:r>
    </w:p>
    <w:p w14:paraId="5651E86A" w14:textId="16327325" w:rsidR="00BC3E25" w:rsidRPr="00A55108" w:rsidRDefault="00BC3E25" w:rsidP="008005B1">
      <w:pPr>
        <w:pStyle w:val="Akapitzlist"/>
        <w:numPr>
          <w:ilvl w:val="0"/>
          <w:numId w:val="96"/>
        </w:numPr>
        <w:rPr>
          <w:rFonts w:asciiTheme="minorHAnsi" w:hAnsiTheme="minorHAnsi" w:cstheme="minorHAnsi"/>
          <w:szCs w:val="22"/>
        </w:rPr>
      </w:pPr>
      <w:r w:rsidRPr="00A55108">
        <w:rPr>
          <w:rFonts w:asciiTheme="minorHAnsi" w:hAnsiTheme="minorHAnsi" w:cstheme="minorHAnsi"/>
          <w:szCs w:val="22"/>
        </w:rPr>
        <w:t xml:space="preserve">Droga wojewódzka nr 944, łączy miasto Cieszyn, miasto Skoczów oraz </w:t>
      </w:r>
      <w:r w:rsidR="00DD6AF2" w:rsidRPr="00A55108">
        <w:rPr>
          <w:rFonts w:asciiTheme="minorHAnsi" w:hAnsiTheme="minorHAnsi" w:cstheme="minorHAnsi"/>
          <w:szCs w:val="22"/>
        </w:rPr>
        <w:t>m</w:t>
      </w:r>
      <w:r w:rsidRPr="00A55108">
        <w:rPr>
          <w:rFonts w:asciiTheme="minorHAnsi" w:hAnsiTheme="minorHAnsi" w:cstheme="minorHAnsi"/>
          <w:szCs w:val="22"/>
        </w:rPr>
        <w:t>iasto Bielsko-Biała,</w:t>
      </w:r>
    </w:p>
    <w:p w14:paraId="1F4E16A2" w14:textId="77777777" w:rsidR="00BC3E25" w:rsidRPr="00A55108" w:rsidRDefault="00BC3E25" w:rsidP="008005B1">
      <w:pPr>
        <w:pStyle w:val="Akapitzlist"/>
        <w:numPr>
          <w:ilvl w:val="0"/>
          <w:numId w:val="96"/>
        </w:numPr>
        <w:rPr>
          <w:rFonts w:asciiTheme="minorHAnsi" w:hAnsiTheme="minorHAnsi" w:cstheme="minorHAnsi"/>
          <w:szCs w:val="22"/>
        </w:rPr>
      </w:pPr>
      <w:r w:rsidRPr="00A55108">
        <w:rPr>
          <w:rFonts w:asciiTheme="minorHAnsi" w:hAnsiTheme="minorHAnsi" w:cstheme="minorHAnsi"/>
          <w:szCs w:val="22"/>
        </w:rPr>
        <w:t>Droga wojewódzka nr 938, łączy Cieszyn z aglomeracją śląską oraz łączy Cieszyn poprzez DP 2627 S z gminą Chybie,</w:t>
      </w:r>
    </w:p>
    <w:p w14:paraId="11C6FC74" w14:textId="77777777" w:rsidR="00BC3E25" w:rsidRPr="00A55108" w:rsidRDefault="00BC3E25" w:rsidP="008005B1">
      <w:pPr>
        <w:pStyle w:val="Akapitzlist"/>
        <w:numPr>
          <w:ilvl w:val="0"/>
          <w:numId w:val="96"/>
        </w:numPr>
        <w:rPr>
          <w:rFonts w:asciiTheme="minorHAnsi" w:hAnsiTheme="minorHAnsi" w:cstheme="minorHAnsi"/>
          <w:szCs w:val="22"/>
        </w:rPr>
      </w:pPr>
      <w:r w:rsidRPr="00A55108">
        <w:rPr>
          <w:rFonts w:asciiTheme="minorHAnsi" w:hAnsiTheme="minorHAnsi" w:cstheme="minorHAnsi"/>
          <w:szCs w:val="22"/>
        </w:rPr>
        <w:t>Droga wojewódzka DW 938 i DW 937, łączy Cieszyn z Jastrzębiem-Zdrój,</w:t>
      </w:r>
    </w:p>
    <w:p w14:paraId="1B66F812" w14:textId="5BFEC56D" w:rsidR="009D428A" w:rsidRPr="00A55108" w:rsidRDefault="009D428A" w:rsidP="009D428A">
      <w:pPr>
        <w:rPr>
          <w:rFonts w:asciiTheme="minorHAnsi" w:hAnsiTheme="minorHAnsi" w:cstheme="minorHAnsi"/>
          <w:szCs w:val="22"/>
        </w:rPr>
      </w:pPr>
      <w:r w:rsidRPr="00A55108">
        <w:rPr>
          <w:rFonts w:asciiTheme="minorHAnsi" w:hAnsiTheme="minorHAnsi" w:cstheme="minorHAnsi"/>
          <w:szCs w:val="22"/>
        </w:rPr>
        <w:t>Natomiast wśród kluczowych odcinków dróg znajdujących się w zarządzie powiatu, znajdują się drogi powiatowe:</w:t>
      </w:r>
    </w:p>
    <w:p w14:paraId="584781E9" w14:textId="40BBF7B7" w:rsidR="009D428A" w:rsidRPr="00A55108" w:rsidRDefault="009D428A" w:rsidP="008005B1">
      <w:pPr>
        <w:pStyle w:val="Akapitzlist"/>
        <w:numPr>
          <w:ilvl w:val="0"/>
          <w:numId w:val="98"/>
        </w:numPr>
        <w:rPr>
          <w:rFonts w:asciiTheme="minorHAnsi" w:hAnsiTheme="minorHAnsi" w:cstheme="minorHAnsi"/>
          <w:szCs w:val="22"/>
        </w:rPr>
      </w:pPr>
      <w:r w:rsidRPr="00A55108">
        <w:rPr>
          <w:rFonts w:asciiTheme="minorHAnsi" w:hAnsiTheme="minorHAnsi" w:cstheme="minorHAnsi"/>
          <w:szCs w:val="22"/>
        </w:rPr>
        <w:t>DP 2607 S Cieszyn – Ustroń, droga o największym natężeniu ruchu, łączy siedzibę powiatu z</w:t>
      </w:r>
      <w:r w:rsidR="00BB040A" w:rsidRPr="00A55108">
        <w:rPr>
          <w:rFonts w:asciiTheme="minorHAnsi" w:hAnsiTheme="minorHAnsi" w:cstheme="minorHAnsi"/>
          <w:szCs w:val="22"/>
        </w:rPr>
        <w:t> </w:t>
      </w:r>
      <w:r w:rsidRPr="00A55108">
        <w:rPr>
          <w:rFonts w:asciiTheme="minorHAnsi" w:hAnsiTheme="minorHAnsi" w:cstheme="minorHAnsi"/>
          <w:szCs w:val="22"/>
        </w:rPr>
        <w:t>miejscowością turystyczną Ustroniem,</w:t>
      </w:r>
    </w:p>
    <w:p w14:paraId="4A4FAA66" w14:textId="3C396173" w:rsidR="009D428A" w:rsidRPr="00A55108" w:rsidRDefault="009D428A" w:rsidP="008005B1">
      <w:pPr>
        <w:pStyle w:val="Akapitzlist"/>
        <w:numPr>
          <w:ilvl w:val="0"/>
          <w:numId w:val="98"/>
        </w:numPr>
        <w:rPr>
          <w:rFonts w:asciiTheme="minorHAnsi" w:hAnsiTheme="minorHAnsi" w:cstheme="minorHAnsi"/>
          <w:szCs w:val="22"/>
        </w:rPr>
      </w:pPr>
      <w:r w:rsidRPr="00A55108">
        <w:rPr>
          <w:rFonts w:asciiTheme="minorHAnsi" w:hAnsiTheme="minorHAnsi" w:cstheme="minorHAnsi"/>
          <w:szCs w:val="22"/>
        </w:rPr>
        <w:t xml:space="preserve">DP 2602 S Skoczów – Brenna, </w:t>
      </w:r>
      <w:bookmarkStart w:id="417" w:name="_Hlk63847108"/>
      <w:r w:rsidRPr="00A55108">
        <w:rPr>
          <w:rFonts w:asciiTheme="minorHAnsi" w:hAnsiTheme="minorHAnsi" w:cstheme="minorHAnsi"/>
          <w:szCs w:val="22"/>
        </w:rPr>
        <w:t>droga o dużym natężeniu ruchu</w:t>
      </w:r>
      <w:bookmarkEnd w:id="417"/>
      <w:r w:rsidRPr="00A55108">
        <w:rPr>
          <w:rFonts w:asciiTheme="minorHAnsi" w:hAnsiTheme="minorHAnsi" w:cstheme="minorHAnsi"/>
          <w:szCs w:val="22"/>
        </w:rPr>
        <w:t xml:space="preserve">, łączy drugie co do wielkości miasto na terenie powiatu </w:t>
      </w:r>
      <w:r w:rsidR="00C904E2" w:rsidRPr="00A55108">
        <w:rPr>
          <w:rFonts w:asciiTheme="minorHAnsi" w:hAnsiTheme="minorHAnsi" w:cstheme="minorHAnsi"/>
          <w:szCs w:val="22"/>
        </w:rPr>
        <w:t>z miejscowością</w:t>
      </w:r>
      <w:r w:rsidRPr="00A55108">
        <w:rPr>
          <w:rFonts w:asciiTheme="minorHAnsi" w:hAnsiTheme="minorHAnsi" w:cstheme="minorHAnsi"/>
          <w:szCs w:val="22"/>
        </w:rPr>
        <w:t xml:space="preserve"> turystyczną Brenną,</w:t>
      </w:r>
    </w:p>
    <w:p w14:paraId="6D48F454" w14:textId="18A6C94B" w:rsidR="009D428A" w:rsidRPr="00A55108" w:rsidRDefault="009D428A" w:rsidP="008005B1">
      <w:pPr>
        <w:pStyle w:val="Akapitzlist"/>
        <w:numPr>
          <w:ilvl w:val="0"/>
          <w:numId w:val="98"/>
        </w:numPr>
        <w:rPr>
          <w:rFonts w:asciiTheme="minorHAnsi" w:hAnsiTheme="minorHAnsi" w:cstheme="minorHAnsi"/>
          <w:szCs w:val="22"/>
        </w:rPr>
      </w:pPr>
      <w:r w:rsidRPr="00A55108">
        <w:rPr>
          <w:rFonts w:asciiTheme="minorHAnsi" w:hAnsiTheme="minorHAnsi" w:cstheme="minorHAnsi"/>
          <w:szCs w:val="22"/>
        </w:rPr>
        <w:t>DP 2633 S Strumień – Landek – Jasienica, droga o dużym natężeniu ruchu, łączy miasto Strumień z Gminą Chybie i Powiatem Bielskim,</w:t>
      </w:r>
    </w:p>
    <w:p w14:paraId="22D21C39" w14:textId="73B9D88D" w:rsidR="009D428A" w:rsidRPr="00A55108" w:rsidRDefault="009D428A" w:rsidP="008005B1">
      <w:pPr>
        <w:pStyle w:val="Akapitzlist"/>
        <w:numPr>
          <w:ilvl w:val="0"/>
          <w:numId w:val="98"/>
        </w:numPr>
        <w:rPr>
          <w:rFonts w:asciiTheme="minorHAnsi" w:hAnsiTheme="minorHAnsi" w:cstheme="minorHAnsi"/>
          <w:szCs w:val="22"/>
        </w:rPr>
      </w:pPr>
      <w:r w:rsidRPr="00A55108">
        <w:rPr>
          <w:rFonts w:asciiTheme="minorHAnsi" w:hAnsiTheme="minorHAnsi" w:cstheme="minorHAnsi"/>
          <w:szCs w:val="22"/>
        </w:rPr>
        <w:t>DP 2616 S Kaczyce Dln. - Kończyce Wlk. - Dębowiec – Skoczów, droga o znacznym natężeniu ruchu, łączy Gminę Zebrzydowice, Gminę Dębowiec oraz miasto Skoczów,</w:t>
      </w:r>
    </w:p>
    <w:p w14:paraId="71918B26" w14:textId="558A2149" w:rsidR="009D428A" w:rsidRPr="00A55108" w:rsidRDefault="009D428A" w:rsidP="008005B1">
      <w:pPr>
        <w:pStyle w:val="Akapitzlist"/>
        <w:numPr>
          <w:ilvl w:val="0"/>
          <w:numId w:val="98"/>
        </w:numPr>
        <w:rPr>
          <w:rFonts w:asciiTheme="minorHAnsi" w:hAnsiTheme="minorHAnsi" w:cstheme="minorHAnsi"/>
          <w:szCs w:val="22"/>
        </w:rPr>
      </w:pPr>
      <w:r w:rsidRPr="00A55108">
        <w:rPr>
          <w:rFonts w:asciiTheme="minorHAnsi" w:hAnsiTheme="minorHAnsi" w:cstheme="minorHAnsi"/>
          <w:szCs w:val="22"/>
        </w:rPr>
        <w:t>DP 2627 S Kaczyce Dln.-Kończyce M.–Pruchna–Drogomyśl–Chybie (odcinek od skrzyżowania z</w:t>
      </w:r>
      <w:r w:rsidR="00BB040A" w:rsidRPr="00A55108">
        <w:rPr>
          <w:rFonts w:asciiTheme="minorHAnsi" w:hAnsiTheme="minorHAnsi" w:cstheme="minorHAnsi"/>
          <w:szCs w:val="22"/>
        </w:rPr>
        <w:t> </w:t>
      </w:r>
      <w:r w:rsidRPr="00A55108">
        <w:rPr>
          <w:rFonts w:asciiTheme="minorHAnsi" w:hAnsiTheme="minorHAnsi" w:cstheme="minorHAnsi"/>
          <w:szCs w:val="22"/>
        </w:rPr>
        <w:t>DW 938 do Chybia), drogą poprzez DW 938 łączy miasto Cieszyn oraz Gminę Chybie,</w:t>
      </w:r>
    </w:p>
    <w:p w14:paraId="779425D7" w14:textId="5E434404" w:rsidR="009D428A" w:rsidRPr="00A55108" w:rsidRDefault="009D428A" w:rsidP="008005B1">
      <w:pPr>
        <w:pStyle w:val="Akapitzlist"/>
        <w:numPr>
          <w:ilvl w:val="0"/>
          <w:numId w:val="98"/>
        </w:numPr>
        <w:rPr>
          <w:rFonts w:asciiTheme="minorHAnsi" w:hAnsiTheme="minorHAnsi" w:cstheme="minorHAnsi"/>
          <w:szCs w:val="22"/>
        </w:rPr>
      </w:pPr>
      <w:r w:rsidRPr="00A55108">
        <w:rPr>
          <w:rFonts w:asciiTheme="minorHAnsi" w:hAnsiTheme="minorHAnsi" w:cstheme="minorHAnsi"/>
          <w:szCs w:val="22"/>
        </w:rPr>
        <w:t>DP 2624 S gr. państwa – Kaczyce – Pogwizdów – Cieszyn (odcinek od Cieszyna do Kaczyc) droga łączy miasto Cieszyn z osiedlami mieszkaniowymi w Pogwizdowie i Kaczycach.</w:t>
      </w:r>
    </w:p>
    <w:p w14:paraId="2E37E3CD" w14:textId="24ECD658" w:rsidR="001C3F47" w:rsidRPr="00A55108" w:rsidRDefault="00BC3E25" w:rsidP="00AA2D0D">
      <w:pPr>
        <w:rPr>
          <w:rFonts w:asciiTheme="minorHAnsi" w:hAnsiTheme="minorHAnsi" w:cstheme="minorHAnsi"/>
          <w:szCs w:val="22"/>
        </w:rPr>
      </w:pPr>
      <w:r w:rsidRPr="00A55108">
        <w:rPr>
          <w:rFonts w:asciiTheme="minorHAnsi" w:hAnsiTheme="minorHAnsi" w:cstheme="minorHAnsi"/>
          <w:szCs w:val="22"/>
        </w:rPr>
        <w:t xml:space="preserve">Łączna długość wszystkich dróg powiatowych wynosi 364,944 km, w tym drogi zamiejskie stanowią 229,062 km, a drogi miejskie 117,882 km. Jednocześnie długość dróg powiatowych na terenie powiatu cieszyńskiego znajdujących się w zarządzaniu PZDP wynosi 237,524 km, w tym 228,062 km dróg zamiejskich oraz 9,464 km dróg miejskich. </w:t>
      </w:r>
    </w:p>
    <w:p w14:paraId="53538C8F" w14:textId="59CD117C" w:rsidR="001C3F47" w:rsidRPr="00A55108" w:rsidRDefault="001C3F47" w:rsidP="00AA2D0D">
      <w:pPr>
        <w:rPr>
          <w:rFonts w:asciiTheme="minorHAnsi" w:hAnsiTheme="minorHAnsi" w:cstheme="minorHAnsi"/>
          <w:szCs w:val="22"/>
        </w:rPr>
      </w:pPr>
      <w:r w:rsidRPr="00A55108">
        <w:rPr>
          <w:rFonts w:asciiTheme="minorHAnsi" w:hAnsiTheme="minorHAnsi" w:cstheme="minorHAnsi"/>
          <w:szCs w:val="22"/>
        </w:rPr>
        <w:t xml:space="preserve">Aktualny stan techniczny dróg powiatu jest bardzo zróżnicowany. Wśród dróg powiatowych znajdują się takie, których stan można ocenić bardzo dobrze, jak i takie, które wymagać będą </w:t>
      </w:r>
      <w:r w:rsidR="009D428A" w:rsidRPr="00A55108">
        <w:rPr>
          <w:rFonts w:asciiTheme="minorHAnsi" w:hAnsiTheme="minorHAnsi" w:cstheme="minorHAnsi"/>
          <w:szCs w:val="22"/>
        </w:rPr>
        <w:t xml:space="preserve">interwencji. Poniżej przedstawiono zbiorcze zestawienie oceny stanu dróg powiatu w oparciu o skalę ocen od 5 (bardzo dobra) do 1 (zła). </w:t>
      </w:r>
    </w:p>
    <w:p w14:paraId="5D5A6512" w14:textId="3919425A" w:rsidR="00A55108" w:rsidRPr="00A55108" w:rsidRDefault="00A55108" w:rsidP="00A55108">
      <w:pPr>
        <w:pStyle w:val="nad"/>
        <w:rPr>
          <w:rFonts w:asciiTheme="minorHAnsi" w:hAnsiTheme="minorHAnsi" w:cstheme="minorHAnsi"/>
        </w:rPr>
      </w:pPr>
      <w:bookmarkStart w:id="418" w:name="_Toc71199437"/>
      <w:r w:rsidRPr="00A55108">
        <w:rPr>
          <w:rFonts w:asciiTheme="minorHAnsi" w:hAnsiTheme="minorHAnsi" w:cstheme="minorHAnsi"/>
        </w:rPr>
        <w:t xml:space="preserve">Tabela </w:t>
      </w:r>
      <w:r w:rsidRPr="00A55108">
        <w:rPr>
          <w:rFonts w:asciiTheme="minorHAnsi" w:hAnsiTheme="minorHAnsi" w:cstheme="minorHAnsi"/>
        </w:rPr>
        <w:fldChar w:fldCharType="begin"/>
      </w:r>
      <w:r w:rsidRPr="00A55108">
        <w:rPr>
          <w:rFonts w:asciiTheme="minorHAnsi" w:hAnsiTheme="minorHAnsi" w:cstheme="minorHAnsi"/>
        </w:rPr>
        <w:instrText xml:space="preserve"> SEQ Tabela \* ARABIC </w:instrText>
      </w:r>
      <w:r w:rsidRPr="00A55108">
        <w:rPr>
          <w:rFonts w:asciiTheme="minorHAnsi" w:hAnsiTheme="minorHAnsi" w:cstheme="minorHAnsi"/>
        </w:rPr>
        <w:fldChar w:fldCharType="separate"/>
      </w:r>
      <w:r w:rsidR="00013C4C">
        <w:rPr>
          <w:rFonts w:asciiTheme="minorHAnsi" w:hAnsiTheme="minorHAnsi" w:cstheme="minorHAnsi"/>
          <w:noProof/>
        </w:rPr>
        <w:t>37</w:t>
      </w:r>
      <w:r w:rsidRPr="00A55108">
        <w:rPr>
          <w:rFonts w:asciiTheme="minorHAnsi" w:hAnsiTheme="minorHAnsi" w:cstheme="minorHAnsi"/>
        </w:rPr>
        <w:fldChar w:fldCharType="end"/>
      </w:r>
      <w:r w:rsidRPr="00A55108">
        <w:rPr>
          <w:rFonts w:asciiTheme="minorHAnsi" w:hAnsiTheme="minorHAnsi" w:cstheme="minorHAnsi"/>
        </w:rPr>
        <w:t xml:space="preserve"> Drogi Powiatowe w Zarządzie PZDP W Cieszynie</w:t>
      </w:r>
      <w:bookmarkEnd w:id="418"/>
    </w:p>
    <w:tbl>
      <w:tblPr>
        <w:tblStyle w:val="TableGrid"/>
        <w:tblW w:w="5003" w:type="pct"/>
        <w:tblInd w:w="0" w:type="dxa"/>
        <w:tblLook w:val="04A0" w:firstRow="1" w:lastRow="0" w:firstColumn="1" w:lastColumn="0" w:noHBand="0" w:noVBand="1"/>
      </w:tblPr>
      <w:tblGrid>
        <w:gridCol w:w="729"/>
        <w:gridCol w:w="1347"/>
        <w:gridCol w:w="5332"/>
        <w:gridCol w:w="1657"/>
      </w:tblGrid>
      <w:tr w:rsidR="001C3F47" w:rsidRPr="00A55108" w14:paraId="60FC6BEE" w14:textId="77777777" w:rsidTr="00A55108">
        <w:trPr>
          <w:trHeight w:val="170"/>
          <w:tblHeader/>
        </w:trPr>
        <w:tc>
          <w:tcPr>
            <w:tcW w:w="500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6727B99"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Stan techniczny dróg powiatowych przegląd 2020r.</w:t>
            </w:r>
          </w:p>
        </w:tc>
      </w:tr>
      <w:tr w:rsidR="001C3F47" w:rsidRPr="00A55108" w14:paraId="5F885016" w14:textId="77777777" w:rsidTr="00A55108">
        <w:trPr>
          <w:trHeight w:val="170"/>
          <w:tblHeader/>
        </w:trPr>
        <w:tc>
          <w:tcPr>
            <w:tcW w:w="4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EC57103"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LP</w:t>
            </w:r>
          </w:p>
        </w:tc>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78D5AF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Nr drogi</w:t>
            </w:r>
          </w:p>
        </w:tc>
        <w:tc>
          <w:tcPr>
            <w:tcW w:w="29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54E80F52"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Nazwa drogi</w:t>
            </w:r>
          </w:p>
        </w:tc>
        <w:tc>
          <w:tcPr>
            <w:tcW w:w="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5A0A93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Ocena techniczna</w:t>
            </w:r>
          </w:p>
        </w:tc>
      </w:tr>
      <w:tr w:rsidR="001C3F47" w:rsidRPr="00A55108" w14:paraId="5CA3B446" w14:textId="77777777" w:rsidTr="00A55108">
        <w:trPr>
          <w:trHeight w:val="170"/>
        </w:trPr>
        <w:tc>
          <w:tcPr>
            <w:tcW w:w="402" w:type="pct"/>
            <w:tcBorders>
              <w:top w:val="single" w:sz="4" w:space="0" w:color="FFFFFF" w:themeColor="background1"/>
              <w:bottom w:val="single" w:sz="4" w:space="0" w:color="808080" w:themeColor="background1" w:themeShade="80"/>
              <w:right w:val="single" w:sz="4" w:space="0" w:color="808080" w:themeColor="background1" w:themeShade="80"/>
            </w:tcBorders>
            <w:noWrap/>
            <w:vAlign w:val="center"/>
            <w:hideMark/>
          </w:tcPr>
          <w:p w14:paraId="0B75432C"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w:t>
            </w:r>
          </w:p>
        </w:tc>
        <w:tc>
          <w:tcPr>
            <w:tcW w:w="743"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9EA708" w14:textId="1D06C8C0"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2600 S</w:t>
            </w:r>
          </w:p>
        </w:tc>
        <w:tc>
          <w:tcPr>
            <w:tcW w:w="2941"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D7AB2A6"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Grodziec – Górki</w:t>
            </w:r>
          </w:p>
        </w:tc>
        <w:tc>
          <w:tcPr>
            <w:tcW w:w="914" w:type="pct"/>
            <w:tcBorders>
              <w:top w:val="single" w:sz="4" w:space="0" w:color="FFFFFF" w:themeColor="background1"/>
              <w:left w:val="single" w:sz="4" w:space="0" w:color="808080" w:themeColor="background1" w:themeShade="80"/>
              <w:bottom w:val="single" w:sz="4" w:space="0" w:color="808080" w:themeColor="background1" w:themeShade="80"/>
            </w:tcBorders>
            <w:vAlign w:val="center"/>
            <w:hideMark/>
          </w:tcPr>
          <w:p w14:paraId="472474D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4,1</w:t>
            </w:r>
          </w:p>
        </w:tc>
      </w:tr>
      <w:tr w:rsidR="001C3F47" w:rsidRPr="00A55108" w14:paraId="6A0B424D"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47BC8C"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18F58A" w14:textId="285041D2"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2601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E908F31"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Górki – Nałęże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7AD21F6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4,52</w:t>
            </w:r>
          </w:p>
        </w:tc>
      </w:tr>
      <w:tr w:rsidR="001C3F47" w:rsidRPr="00A55108" w14:paraId="79A55172"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CFB714B"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36249C" w14:textId="29F9E77D"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2602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2750C2" w14:textId="77777777" w:rsidR="001C3F47" w:rsidRPr="00A55108" w:rsidRDefault="001C3F47" w:rsidP="001A23F3">
            <w:pPr>
              <w:spacing w:after="0" w:line="240" w:lineRule="auto"/>
              <w:jc w:val="center"/>
              <w:rPr>
                <w:rFonts w:cstheme="minorHAnsi"/>
                <w:color w:val="000000"/>
                <w:sz w:val="18"/>
                <w:szCs w:val="18"/>
              </w:rPr>
            </w:pPr>
            <w:bookmarkStart w:id="419" w:name="_Hlk63847016"/>
            <w:r w:rsidRPr="00A55108">
              <w:rPr>
                <w:rFonts w:cstheme="minorHAnsi"/>
                <w:color w:val="000000"/>
                <w:sz w:val="18"/>
                <w:szCs w:val="18"/>
              </w:rPr>
              <w:t>Skoczów – Brenna</w:t>
            </w:r>
            <w:bookmarkEnd w:id="419"/>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4520562"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3,49</w:t>
            </w:r>
          </w:p>
        </w:tc>
      </w:tr>
      <w:tr w:rsidR="001C3F47" w:rsidRPr="00A55108" w14:paraId="2A52EF41"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632823E"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BB59DD" w14:textId="733263D9"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2603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736F38"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Brenna – Leśnica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577E7B7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4,22</w:t>
            </w:r>
          </w:p>
        </w:tc>
      </w:tr>
      <w:tr w:rsidR="001C3F47" w:rsidRPr="00A55108" w14:paraId="010EB90C"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AB1497C"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5.</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5CEEB8" w14:textId="6F2D79EF"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2604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3EC61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Nierodzim – Brenna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694116A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3,37</w:t>
            </w:r>
          </w:p>
        </w:tc>
      </w:tr>
      <w:tr w:rsidR="001C3F47" w:rsidRPr="00A55108" w14:paraId="395FCC6B"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CDDB390"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6.</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3E699D" w14:textId="3EABBAA3"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2605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5668A43"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Nierodzim – Kozakowice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9D2DC72"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2,5</w:t>
            </w:r>
          </w:p>
        </w:tc>
      </w:tr>
      <w:tr w:rsidR="001C3F47" w:rsidRPr="00A55108" w14:paraId="6833ECB4"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B31F7E5"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7.</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FFC98F" w14:textId="5D23DFF2"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2606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E443B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Goleszów – Hermanice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0906E2B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3,98</w:t>
            </w:r>
          </w:p>
        </w:tc>
      </w:tr>
      <w:tr w:rsidR="001C3F47" w:rsidRPr="00A55108" w14:paraId="35F4144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B0CA303"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8.</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D679F7" w14:textId="445333DC"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2607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11C456"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Cieszyn – Ustroń</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35A5D549"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3,8</w:t>
            </w:r>
          </w:p>
        </w:tc>
      </w:tr>
      <w:tr w:rsidR="001C3F47" w:rsidRPr="00A55108" w14:paraId="480873C1"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FBAE1EC"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9.</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7A1DC8" w14:textId="46F95CCF"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2608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D5760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Cieszyn – Dzięgielów – Cisownica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A1D7B1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3,44</w:t>
            </w:r>
          </w:p>
        </w:tc>
      </w:tr>
      <w:tr w:rsidR="001C3F47" w:rsidRPr="00A55108" w14:paraId="61EEBEC1"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74D8EC1"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10.</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56A3B35" w14:textId="676A3B8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2609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76E49D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Bażanowice – Dzięgielów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7D13213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4,3</w:t>
            </w:r>
          </w:p>
        </w:tc>
      </w:tr>
      <w:tr w:rsidR="001C3F47" w:rsidRPr="00A55108" w14:paraId="47650A9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F18E8BA"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11.</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A4EFA7" w14:textId="717A8B13"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2610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78AA977"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Goleszów – Dzięgielów – Leszna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D94253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4,54</w:t>
            </w:r>
          </w:p>
        </w:tc>
      </w:tr>
      <w:tr w:rsidR="001C3F47" w:rsidRPr="00A55108" w14:paraId="6E81815F"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A5451F9"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12.</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D96E62" w14:textId="05363A5D"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2611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6C96E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Leszna – Leszna Górna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67E59B3E"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4,21</w:t>
            </w:r>
          </w:p>
        </w:tc>
      </w:tr>
      <w:tr w:rsidR="001C3F47" w:rsidRPr="00A55108" w14:paraId="1667A7B4"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94D1045"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13.</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762386" w14:textId="0C69A8FA"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2612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3D9A47"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Droga przez wieś Cisownica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0554846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3,8</w:t>
            </w:r>
          </w:p>
        </w:tc>
      </w:tr>
      <w:tr w:rsidR="001C3F47" w:rsidRPr="00A55108" w14:paraId="106379DB"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19960C9"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14.</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22C1EF" w14:textId="4C843238"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2613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76A92C"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Międzyświeć – Goleszów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744AB11"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3,14</w:t>
            </w:r>
          </w:p>
        </w:tc>
      </w:tr>
      <w:tr w:rsidR="001C3F47" w:rsidRPr="00A55108" w14:paraId="686018A5"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3466F65"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15.</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2C4F4E" w14:textId="06877F6A"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2614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EEB4677"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Skoczów – Kisielów – Ogrodzona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32FB28FC"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3,82</w:t>
            </w:r>
          </w:p>
        </w:tc>
      </w:tr>
      <w:tr w:rsidR="001C3F47" w:rsidRPr="00A55108" w14:paraId="1234D791"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99E6E9F"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16.</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06AD31" w14:textId="172FBCA8"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2615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12F0C1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Wiślica – Skoczów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4EEA4C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4,32</w:t>
            </w:r>
          </w:p>
        </w:tc>
      </w:tr>
      <w:tr w:rsidR="001C3F47" w:rsidRPr="00A55108" w14:paraId="5F3E7E66"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03E84A9"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17.</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973F699" w14:textId="1D6546E2"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2616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C8360F"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Kaczyce dln. - Kończyce Wlk. - Dębowiec – Skoczów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BCE9533"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4,26</w:t>
            </w:r>
          </w:p>
        </w:tc>
      </w:tr>
      <w:tr w:rsidR="001C3F47" w:rsidRPr="00A55108" w14:paraId="7F4A833B"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B83EF39"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18.</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F7D4FE7" w14:textId="515D1B60"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2617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6EFD8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Dębowiec – Międzyświeć</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DFFF443"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3,35</w:t>
            </w:r>
          </w:p>
        </w:tc>
      </w:tr>
      <w:tr w:rsidR="001C3F47" w:rsidRPr="00A55108" w14:paraId="04448FC5"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89966EB"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19.</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0E2235" w14:textId="7BF01274"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2618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43271E"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Kostkowice – Ogrodzona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04077E6"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4,27</w:t>
            </w:r>
          </w:p>
        </w:tc>
      </w:tr>
      <w:tr w:rsidR="001C3F47" w:rsidRPr="00A55108" w14:paraId="738BDD4C"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54C2A8B"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20.</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608F641" w14:textId="4400F183"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2619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DBFAB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Cieszyn – Gumna – Dębowiec – Ochaby – Kiczyce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22D6BC3"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3,57</w:t>
            </w:r>
          </w:p>
        </w:tc>
      </w:tr>
      <w:tr w:rsidR="001C3F47" w:rsidRPr="00A55108" w14:paraId="5C1AAFC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7B5A08F"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21.</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DDD7E6A" w14:textId="733E14B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2620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479AFF"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Zamarski – Gumna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07121776"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4,29</w:t>
            </w:r>
          </w:p>
        </w:tc>
      </w:tr>
      <w:tr w:rsidR="001C3F47" w:rsidRPr="00A55108" w14:paraId="1EAC9169"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6D6620D"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22.</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7C50C1" w14:textId="2FADA06D"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2621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132F99E"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Kończyce – Hażlach – Zamarski – Cieszyn</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7B9F05C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4,69</w:t>
            </w:r>
          </w:p>
        </w:tc>
      </w:tr>
      <w:tr w:rsidR="001C3F47" w:rsidRPr="00A55108" w14:paraId="28E86530"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5329F5"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23.</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7D7A6A" w14:textId="32F03776"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2622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CE0941"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Droga przez wieś Hażlach</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6D45C6CC"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w:t>
            </w:r>
          </w:p>
        </w:tc>
      </w:tr>
      <w:tr w:rsidR="001C3F47" w:rsidRPr="00A55108" w14:paraId="273E9A2D"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67EBD9F"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24.</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3D7F22" w14:textId="448C76BE"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2623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433DA8"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Pogwizdów – Hażlach</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67A104B6"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3,04</w:t>
            </w:r>
          </w:p>
        </w:tc>
      </w:tr>
      <w:tr w:rsidR="001C3F47" w:rsidRPr="00A55108" w14:paraId="65A08C34"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7AD84F2"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25.</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6D1EE29" w14:textId="5BB43ECC"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2624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EAA8836"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gr. państwa – Kaczyce – Pogwizdów – Cieszyn</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6F388057"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4,66</w:t>
            </w:r>
          </w:p>
        </w:tc>
      </w:tr>
      <w:tr w:rsidR="001C3F47" w:rsidRPr="00A55108" w14:paraId="254AC205"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B2F97CE"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26.</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DFAFC6" w14:textId="2CDA07E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2625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67150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Kaczyce Grn. - Kaczyce Dln.</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09E55B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3,24</w:t>
            </w:r>
          </w:p>
        </w:tc>
      </w:tr>
      <w:tr w:rsidR="001C3F47" w:rsidRPr="00A55108" w14:paraId="447A3A69"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001F54F"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27.</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2CBA15" w14:textId="436E030F"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2626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EB7E1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dojazd do stacji PKP Kaczyce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14FFBC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w:t>
            </w:r>
          </w:p>
        </w:tc>
      </w:tr>
      <w:tr w:rsidR="001C3F47" w:rsidRPr="00A55108" w14:paraId="6E4E1109"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01FAE6E"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28.</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737518" w14:textId="6E781DA1"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2627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601055"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Kaczyce Dln.-Kończyce M.–Pruchna–Drogomyśl–Chybie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25F550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4,22</w:t>
            </w:r>
          </w:p>
        </w:tc>
      </w:tr>
      <w:tr w:rsidR="001C3F47" w:rsidRPr="00A55108" w14:paraId="045CBBF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3F06D25"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29.</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980D6A" w14:textId="111598C3"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2628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4787B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Zebrzydowice – Kończyce Małe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82DE952"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3,82</w:t>
            </w:r>
          </w:p>
        </w:tc>
      </w:tr>
      <w:tr w:rsidR="001C3F47" w:rsidRPr="00A55108" w14:paraId="7D83C2DD"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4A3D003"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30.</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B7008C3" w14:textId="04921A4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2629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40CFC7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Golasowice – Pielgrzymowice – Rychułd – Pruchna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13EB3C8"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4,4</w:t>
            </w:r>
          </w:p>
        </w:tc>
      </w:tr>
      <w:tr w:rsidR="001C3F47" w:rsidRPr="00A55108" w14:paraId="0ED4A5D6"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2D795DD"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31.</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9D299B" w14:textId="7406DA6D"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2630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5215D9" w14:textId="45F6701F"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Rychułd -Bąków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B1CE6F2"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3,46</w:t>
            </w:r>
          </w:p>
        </w:tc>
      </w:tr>
      <w:tr w:rsidR="001C3F47" w:rsidRPr="00A55108" w14:paraId="2D000D13"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EEAC701"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32.</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E1370C" w14:textId="1A383E1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2631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E099E5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Jarząbkowice – Zbytków</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320CB81D"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3,72</w:t>
            </w:r>
          </w:p>
        </w:tc>
      </w:tr>
      <w:tr w:rsidR="001C3F47" w:rsidRPr="00A55108" w14:paraId="17EBE26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60251E3"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33.</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20C7650" w14:textId="7AB2B040"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2632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323B6D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Zabłocie – Chybie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C2A903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3,27</w:t>
            </w:r>
          </w:p>
        </w:tc>
      </w:tr>
      <w:tr w:rsidR="001C3F47" w:rsidRPr="00A55108" w14:paraId="72C8DD5A"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596162"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34.</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F9CFE2" w14:textId="3420746C"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2633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A8DE6E"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Strumień – Landek – Jasienica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D69E6D2"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4,17</w:t>
            </w:r>
          </w:p>
        </w:tc>
      </w:tr>
      <w:tr w:rsidR="001C3F47" w:rsidRPr="00A55108" w14:paraId="69DE543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EE0C873"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35.</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7695E8" w14:textId="5C1F1FBC"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2634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61AC9D"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Chybie  - Zarzecze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4E27D9E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3,57</w:t>
            </w:r>
          </w:p>
        </w:tc>
      </w:tr>
      <w:tr w:rsidR="001C3F47" w:rsidRPr="00A55108" w14:paraId="364F9418"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151CD20"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36.</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3703DE" w14:textId="31115A98"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2635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B9C1ACF"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DK 81 - Drogomyśl</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EBD7C2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2,43</w:t>
            </w:r>
          </w:p>
        </w:tc>
      </w:tr>
      <w:tr w:rsidR="001C3F47" w:rsidRPr="00A55108" w14:paraId="24C230ED"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5F1269A"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37.</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62992B" w14:textId="01CD5742"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2636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9ADB7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Drogomyśl  – Zabłocie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73E14933"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4,01</w:t>
            </w:r>
          </w:p>
        </w:tc>
      </w:tr>
      <w:tr w:rsidR="001C3F47" w:rsidRPr="00A55108" w14:paraId="00D5D984"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8DBB044"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38.</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05F513" w14:textId="3D9930E1"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2637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297A19D"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Chybie  – Zaborze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5E1FB0FE"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2,65</w:t>
            </w:r>
          </w:p>
        </w:tc>
      </w:tr>
      <w:tr w:rsidR="001C3F47" w:rsidRPr="00A55108" w14:paraId="283F2509"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7065D3E"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39.</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33E785" w14:textId="38F50088"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2638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445B00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Skoczów – Landek</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307F8C89"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3,79</w:t>
            </w:r>
          </w:p>
        </w:tc>
      </w:tr>
      <w:tr w:rsidR="001C3F47" w:rsidRPr="00A55108" w14:paraId="4A28D51D"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97C85C4"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40.</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246C38" w14:textId="2A223541"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2639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5588D23"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Zaborze - Pierściec</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12B6E08"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3,19</w:t>
            </w:r>
          </w:p>
        </w:tc>
      </w:tr>
      <w:tr w:rsidR="001C3F47" w:rsidRPr="00A55108" w14:paraId="44E499CE"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B8499D2"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41.</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90DD06D" w14:textId="7D61BBE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2640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201B5D9"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Pierściec  – Wieszczęta – Rudzica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06AA0DE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2,67</w:t>
            </w:r>
          </w:p>
        </w:tc>
      </w:tr>
      <w:tr w:rsidR="001C3F47" w:rsidRPr="00A55108" w14:paraId="1E57BB2E"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0ED5ED6"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42.</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5BF9E7" w14:textId="29727D16"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2641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C8EFBAB"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ul. Dolny Bór</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2459A69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3,4</w:t>
            </w:r>
          </w:p>
        </w:tc>
      </w:tr>
      <w:tr w:rsidR="001C3F47" w:rsidRPr="00A55108" w14:paraId="7F154332"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6B49786"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43.</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25B1EA" w14:textId="28358BB0"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2643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274DBA"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Droga przez wieś Istebna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1CDDABD1"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w:t>
            </w:r>
          </w:p>
        </w:tc>
      </w:tr>
      <w:tr w:rsidR="001C3F47" w:rsidRPr="00A55108" w14:paraId="1D6F50F3"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DBFBFEF"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44.</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332DE1" w14:textId="293C987C"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2644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740CE4"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Droga przez wieś Jaworzynka</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5D1F8648"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3,5</w:t>
            </w:r>
          </w:p>
        </w:tc>
      </w:tr>
      <w:tr w:rsidR="001C3F47" w:rsidRPr="00A55108" w14:paraId="625C7963"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281371E"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45.</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2C669F" w14:textId="14B293B5"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2645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69AABE"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gr. państwa – Marklowice – Zebrzydowice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3CC811B7"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4,8</w:t>
            </w:r>
          </w:p>
        </w:tc>
      </w:tr>
      <w:tr w:rsidR="001C3F47" w:rsidRPr="00A55108" w14:paraId="6DBA1B57" w14:textId="77777777" w:rsidTr="00A55108">
        <w:trPr>
          <w:trHeight w:val="170"/>
        </w:trPr>
        <w:tc>
          <w:tcPr>
            <w:tcW w:w="402"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0A9B7FD" w14:textId="77777777" w:rsidR="001C3F47" w:rsidRPr="00A55108" w:rsidRDefault="001C3F47" w:rsidP="001A23F3">
            <w:pPr>
              <w:spacing w:after="0" w:line="240" w:lineRule="auto"/>
              <w:jc w:val="center"/>
              <w:rPr>
                <w:rFonts w:cstheme="minorHAnsi"/>
                <w:sz w:val="18"/>
                <w:szCs w:val="18"/>
              </w:rPr>
            </w:pPr>
            <w:r w:rsidRPr="00A55108">
              <w:rPr>
                <w:rFonts w:cstheme="minorHAnsi"/>
                <w:sz w:val="18"/>
                <w:szCs w:val="18"/>
              </w:rPr>
              <w:t>46.</w:t>
            </w:r>
          </w:p>
        </w:tc>
        <w:tc>
          <w:tcPr>
            <w:tcW w:w="7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042366" w14:textId="21D9453F"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2646 S</w:t>
            </w:r>
          </w:p>
        </w:tc>
        <w:tc>
          <w:tcPr>
            <w:tcW w:w="29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BCEECA0"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Pielgrzymowice -Zebrzydowice</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hideMark/>
          </w:tcPr>
          <w:p w14:paraId="7C589787" w14:textId="77777777" w:rsidR="001C3F47" w:rsidRPr="00A55108" w:rsidRDefault="001C3F47" w:rsidP="001A23F3">
            <w:pPr>
              <w:spacing w:after="0" w:line="240" w:lineRule="auto"/>
              <w:jc w:val="center"/>
              <w:rPr>
                <w:rFonts w:cstheme="minorHAnsi"/>
                <w:color w:val="000000"/>
                <w:sz w:val="18"/>
                <w:szCs w:val="18"/>
              </w:rPr>
            </w:pPr>
            <w:r w:rsidRPr="00A55108">
              <w:rPr>
                <w:rFonts w:cstheme="minorHAnsi"/>
                <w:color w:val="000000"/>
                <w:sz w:val="18"/>
                <w:szCs w:val="18"/>
              </w:rPr>
              <w:t>4,13</w:t>
            </w:r>
          </w:p>
        </w:tc>
      </w:tr>
    </w:tbl>
    <w:p w14:paraId="1CD8A5A7" w14:textId="065363B0" w:rsidR="001C3F47" w:rsidRPr="00A55108" w:rsidRDefault="00A50BA2" w:rsidP="00A50BA2">
      <w:pPr>
        <w:spacing w:before="40"/>
        <w:jc w:val="center"/>
        <w:rPr>
          <w:rFonts w:asciiTheme="minorHAnsi" w:hAnsiTheme="minorHAnsi" w:cstheme="minorHAnsi"/>
        </w:rPr>
      </w:pPr>
      <w:r w:rsidRPr="00A55108">
        <w:rPr>
          <w:rFonts w:asciiTheme="minorHAnsi" w:hAnsiTheme="minorHAnsi" w:cstheme="minorHAnsi"/>
          <w:sz w:val="20"/>
        </w:rPr>
        <w:t xml:space="preserve">źródło: dane przekazane przez Starostwo Powiatowe w Cieszynie </w:t>
      </w:r>
    </w:p>
    <w:p w14:paraId="57E395E3" w14:textId="29B3DA5E" w:rsidR="001C3F47" w:rsidRPr="00A55108" w:rsidRDefault="009D428A" w:rsidP="009D428A">
      <w:pPr>
        <w:rPr>
          <w:rFonts w:asciiTheme="minorHAnsi" w:hAnsiTheme="minorHAnsi" w:cstheme="minorHAnsi"/>
        </w:rPr>
      </w:pPr>
      <w:r w:rsidRPr="00A55108">
        <w:rPr>
          <w:rFonts w:asciiTheme="minorHAnsi" w:hAnsiTheme="minorHAnsi" w:cstheme="minorHAnsi"/>
        </w:rPr>
        <w:t>Kolej na terenie obecnego powiatu cieszyńskiego uruchomiono dnia</w:t>
      </w:r>
      <w:r w:rsidR="001C3F47" w:rsidRPr="00A55108">
        <w:rPr>
          <w:rFonts w:asciiTheme="minorHAnsi" w:hAnsiTheme="minorHAnsi" w:cstheme="minorHAnsi"/>
        </w:rPr>
        <w:t xml:space="preserve"> 17 grudnia 1855 roku</w:t>
      </w:r>
      <w:r w:rsidRPr="00A55108">
        <w:rPr>
          <w:rFonts w:asciiTheme="minorHAnsi" w:hAnsiTheme="minorHAnsi" w:cstheme="minorHAnsi"/>
        </w:rPr>
        <w:t xml:space="preserve">. Powstał wówczas fragment </w:t>
      </w:r>
      <w:r w:rsidR="001C3F47" w:rsidRPr="00A55108">
        <w:rPr>
          <w:rFonts w:asciiTheme="minorHAnsi" w:hAnsiTheme="minorHAnsi" w:cstheme="minorHAnsi"/>
        </w:rPr>
        <w:t>lini</w:t>
      </w:r>
      <w:r w:rsidRPr="00A55108">
        <w:rPr>
          <w:rFonts w:asciiTheme="minorHAnsi" w:hAnsiTheme="minorHAnsi" w:cstheme="minorHAnsi"/>
        </w:rPr>
        <w:t>i</w:t>
      </w:r>
      <w:r w:rsidR="001C3F47" w:rsidRPr="00A55108">
        <w:rPr>
          <w:rFonts w:asciiTheme="minorHAnsi" w:hAnsiTheme="minorHAnsi" w:cstheme="minorHAnsi"/>
        </w:rPr>
        <w:t xml:space="preserve"> kolejow</w:t>
      </w:r>
      <w:r w:rsidRPr="00A55108">
        <w:rPr>
          <w:rFonts w:asciiTheme="minorHAnsi" w:hAnsiTheme="minorHAnsi" w:cstheme="minorHAnsi"/>
        </w:rPr>
        <w:t>ej łączącej</w:t>
      </w:r>
      <w:r w:rsidR="001C3F47" w:rsidRPr="00A55108">
        <w:rPr>
          <w:rFonts w:asciiTheme="minorHAnsi" w:hAnsiTheme="minorHAnsi" w:cstheme="minorHAnsi"/>
        </w:rPr>
        <w:t xml:space="preserve"> Zebrzydowice </w:t>
      </w:r>
      <w:r w:rsidRPr="00A55108">
        <w:rPr>
          <w:rFonts w:asciiTheme="minorHAnsi" w:hAnsiTheme="minorHAnsi" w:cstheme="minorHAnsi"/>
        </w:rPr>
        <w:t>z</w:t>
      </w:r>
      <w:r w:rsidR="001C3F47" w:rsidRPr="00A55108">
        <w:rPr>
          <w:rFonts w:asciiTheme="minorHAnsi" w:hAnsiTheme="minorHAnsi" w:cstheme="minorHAnsi"/>
        </w:rPr>
        <w:t xml:space="preserve"> Trzebini</w:t>
      </w:r>
      <w:r w:rsidR="00574A25">
        <w:rPr>
          <w:rFonts w:asciiTheme="minorHAnsi" w:hAnsiTheme="minorHAnsi" w:cstheme="minorHAnsi"/>
        </w:rPr>
        <w:t>ą</w:t>
      </w:r>
      <w:r w:rsidRPr="00A55108">
        <w:rPr>
          <w:rFonts w:asciiTheme="minorHAnsi" w:hAnsiTheme="minorHAnsi" w:cstheme="minorHAnsi"/>
        </w:rPr>
        <w:t>. Lini</w:t>
      </w:r>
      <w:r w:rsidR="002E22C9">
        <w:rPr>
          <w:rFonts w:asciiTheme="minorHAnsi" w:hAnsiTheme="minorHAnsi" w:cstheme="minorHAnsi"/>
        </w:rPr>
        <w:t>a</w:t>
      </w:r>
      <w:r w:rsidRPr="00A55108">
        <w:rPr>
          <w:rFonts w:asciiTheme="minorHAnsi" w:hAnsiTheme="minorHAnsi" w:cstheme="minorHAnsi"/>
        </w:rPr>
        <w:t xml:space="preserve"> ta wy</w:t>
      </w:r>
      <w:r w:rsidR="001C3F47" w:rsidRPr="00A55108">
        <w:rPr>
          <w:rFonts w:asciiTheme="minorHAnsi" w:hAnsiTheme="minorHAnsi" w:cstheme="minorHAnsi"/>
        </w:rPr>
        <w:t>budowan</w:t>
      </w:r>
      <w:r w:rsidR="002E22C9">
        <w:rPr>
          <w:rFonts w:asciiTheme="minorHAnsi" w:hAnsiTheme="minorHAnsi" w:cstheme="minorHAnsi"/>
        </w:rPr>
        <w:t>a</w:t>
      </w:r>
      <w:r w:rsidR="001C3F47" w:rsidRPr="00A55108">
        <w:rPr>
          <w:rFonts w:asciiTheme="minorHAnsi" w:hAnsiTheme="minorHAnsi" w:cstheme="minorHAnsi"/>
        </w:rPr>
        <w:t xml:space="preserve"> </w:t>
      </w:r>
      <w:r w:rsidRPr="00A55108">
        <w:rPr>
          <w:rFonts w:asciiTheme="minorHAnsi" w:hAnsiTheme="minorHAnsi" w:cstheme="minorHAnsi"/>
        </w:rPr>
        <w:t xml:space="preserve">została </w:t>
      </w:r>
      <w:r w:rsidR="001C3F47" w:rsidRPr="00A55108">
        <w:rPr>
          <w:rFonts w:asciiTheme="minorHAnsi" w:hAnsiTheme="minorHAnsi" w:cstheme="minorHAnsi"/>
        </w:rPr>
        <w:t>jako skrót omijający pruską sieć kolejową na trasie Uprzywilejowanej Kolei Północnej Cesarza Ferdynanda z Wiednia w kierunku Bochni. Już od początku swego istnienia Kolej Północna stanowiła jeden z</w:t>
      </w:r>
      <w:r w:rsidR="00A55108" w:rsidRPr="00A55108">
        <w:rPr>
          <w:rFonts w:asciiTheme="minorHAnsi" w:hAnsiTheme="minorHAnsi" w:cstheme="minorHAnsi"/>
        </w:rPr>
        <w:t> </w:t>
      </w:r>
      <w:r w:rsidR="001C3F47" w:rsidRPr="00A55108">
        <w:rPr>
          <w:rFonts w:asciiTheme="minorHAnsi" w:hAnsiTheme="minorHAnsi" w:cstheme="minorHAnsi"/>
        </w:rPr>
        <w:t xml:space="preserve">najważniejszych szlaków kolejowych o znaczeniu ponadregionalnym i do roku 1906 na całej swej długości została rozbudowana o drugi tor. Obecnie linia jest modernizowana dzięki środkom Unii Europejskiej z Funduszu Spójności jako element paneuropejskiego korytarza VI (E65 i C-E65) łączącego regiony nadbałtyckie z obszarami położonymi nad morzem Adriatyckim i na Bałkanach. </w:t>
      </w:r>
    </w:p>
    <w:p w14:paraId="08587A57" w14:textId="3D9E2096" w:rsidR="001C3F47" w:rsidRPr="00A55108" w:rsidRDefault="009D428A" w:rsidP="009D428A">
      <w:pPr>
        <w:rPr>
          <w:rFonts w:asciiTheme="minorHAnsi" w:hAnsiTheme="minorHAnsi" w:cstheme="minorHAnsi"/>
        </w:rPr>
      </w:pPr>
      <w:r w:rsidRPr="00A55108">
        <w:rPr>
          <w:rFonts w:asciiTheme="minorHAnsi" w:hAnsiTheme="minorHAnsi" w:cstheme="minorHAnsi"/>
        </w:rPr>
        <w:t>W kolejnych latach do użytkowania oddana została l</w:t>
      </w:r>
      <w:r w:rsidR="001C3F47" w:rsidRPr="00A55108">
        <w:rPr>
          <w:rFonts w:asciiTheme="minorHAnsi" w:hAnsiTheme="minorHAnsi" w:cstheme="minorHAnsi"/>
        </w:rPr>
        <w:t xml:space="preserve">inia kolejowa łącząca Bielsko-Białą </w:t>
      </w:r>
      <w:r w:rsidR="0087579D" w:rsidRPr="00A55108">
        <w:rPr>
          <w:rFonts w:asciiTheme="minorHAnsi" w:hAnsiTheme="minorHAnsi" w:cstheme="minorHAnsi"/>
        </w:rPr>
        <w:br/>
      </w:r>
      <w:r w:rsidR="001C3F47" w:rsidRPr="00A55108">
        <w:rPr>
          <w:rFonts w:asciiTheme="minorHAnsi" w:hAnsiTheme="minorHAnsi" w:cstheme="minorHAnsi"/>
        </w:rPr>
        <w:t xml:space="preserve">z Cieszynem </w:t>
      </w:r>
      <w:r w:rsidRPr="00A55108">
        <w:rPr>
          <w:rFonts w:asciiTheme="minorHAnsi" w:hAnsiTheme="minorHAnsi" w:cstheme="minorHAnsi"/>
        </w:rPr>
        <w:t>(</w:t>
      </w:r>
      <w:r w:rsidR="001C3F47" w:rsidRPr="00A55108">
        <w:rPr>
          <w:rFonts w:asciiTheme="minorHAnsi" w:hAnsiTheme="minorHAnsi" w:cstheme="minorHAnsi"/>
        </w:rPr>
        <w:t>1888 rok</w:t>
      </w:r>
      <w:r w:rsidRPr="00A55108">
        <w:rPr>
          <w:rFonts w:asciiTheme="minorHAnsi" w:hAnsiTheme="minorHAnsi" w:cstheme="minorHAnsi"/>
        </w:rPr>
        <w:t xml:space="preserve">). W tym samym </w:t>
      </w:r>
      <w:r w:rsidR="001C3F47" w:rsidRPr="00A55108">
        <w:rPr>
          <w:rFonts w:asciiTheme="minorHAnsi" w:hAnsiTheme="minorHAnsi" w:cstheme="minorHAnsi"/>
        </w:rPr>
        <w:t xml:space="preserve">roku powstała również linia łącząca Goleszów i hutę </w:t>
      </w:r>
      <w:r w:rsidR="0087579D" w:rsidRPr="00A55108">
        <w:rPr>
          <w:rFonts w:asciiTheme="minorHAnsi" w:hAnsiTheme="minorHAnsi" w:cstheme="minorHAnsi"/>
        </w:rPr>
        <w:br/>
      </w:r>
      <w:r w:rsidR="001C3F47" w:rsidRPr="00A55108">
        <w:rPr>
          <w:rFonts w:asciiTheme="minorHAnsi" w:hAnsiTheme="minorHAnsi" w:cstheme="minorHAnsi"/>
        </w:rPr>
        <w:t xml:space="preserve">w Ustroniu. W latach 1964-1994 wszystkie linie przebiegające przez obszar powiatu cieszyńskiego zostały zelektryfikowane. Dnia 10 stycznia 2009 roku zawieszono kursowanie pociągów relacji Cieszyn - Bielsko Biała Główna </w:t>
      </w:r>
      <w:r w:rsidR="00CE5578" w:rsidRPr="00A55108">
        <w:rPr>
          <w:rFonts w:asciiTheme="minorHAnsi" w:hAnsiTheme="minorHAnsi" w:cstheme="minorHAnsi"/>
        </w:rPr>
        <w:t>–</w:t>
      </w:r>
      <w:r w:rsidR="001C3F47" w:rsidRPr="00A55108">
        <w:rPr>
          <w:rFonts w:asciiTheme="minorHAnsi" w:hAnsiTheme="minorHAnsi" w:cstheme="minorHAnsi"/>
        </w:rPr>
        <w:t xml:space="preserve"> Cieszyn</w:t>
      </w:r>
      <w:r w:rsidR="00CE5578" w:rsidRPr="00A55108">
        <w:rPr>
          <w:rFonts w:asciiTheme="minorHAnsi" w:hAnsiTheme="minorHAnsi" w:cstheme="minorHAnsi"/>
        </w:rPr>
        <w:t xml:space="preserve">. </w:t>
      </w:r>
    </w:p>
    <w:p w14:paraId="297A7BE4" w14:textId="0C5E82A3" w:rsidR="001C3F47" w:rsidRPr="00A55108" w:rsidRDefault="00CE5578" w:rsidP="00A55108">
      <w:pPr>
        <w:spacing w:after="0"/>
        <w:jc w:val="left"/>
        <w:rPr>
          <w:rFonts w:asciiTheme="minorHAnsi" w:hAnsiTheme="minorHAnsi" w:cstheme="minorHAnsi"/>
        </w:rPr>
      </w:pPr>
      <w:r w:rsidRPr="00A55108">
        <w:rPr>
          <w:rFonts w:asciiTheme="minorHAnsi" w:hAnsiTheme="minorHAnsi" w:cstheme="minorHAnsi"/>
        </w:rPr>
        <w:t>Aktualnie p</w:t>
      </w:r>
      <w:r w:rsidR="001C3F47" w:rsidRPr="00A55108">
        <w:rPr>
          <w:rFonts w:asciiTheme="minorHAnsi" w:hAnsiTheme="minorHAnsi" w:cstheme="minorHAnsi"/>
        </w:rPr>
        <w:t xml:space="preserve">rzez obszar </w:t>
      </w:r>
      <w:r w:rsidRPr="00A55108">
        <w:rPr>
          <w:rFonts w:asciiTheme="minorHAnsi" w:hAnsiTheme="minorHAnsi" w:cstheme="minorHAnsi"/>
        </w:rPr>
        <w:t>p</w:t>
      </w:r>
      <w:r w:rsidR="001C3F47" w:rsidRPr="00A55108">
        <w:rPr>
          <w:rFonts w:asciiTheme="minorHAnsi" w:hAnsiTheme="minorHAnsi" w:cstheme="minorHAnsi"/>
        </w:rPr>
        <w:t xml:space="preserve">owiatu </w:t>
      </w:r>
      <w:r w:rsidRPr="00A55108">
        <w:rPr>
          <w:rFonts w:asciiTheme="minorHAnsi" w:hAnsiTheme="minorHAnsi" w:cstheme="minorHAnsi"/>
        </w:rPr>
        <w:t>c</w:t>
      </w:r>
      <w:r w:rsidR="001C3F47" w:rsidRPr="00A55108">
        <w:rPr>
          <w:rFonts w:asciiTheme="minorHAnsi" w:hAnsiTheme="minorHAnsi" w:cstheme="minorHAnsi"/>
        </w:rPr>
        <w:t xml:space="preserve">ieszyńskiego przebiegają następujące linie kolejowe: </w:t>
      </w:r>
    </w:p>
    <w:p w14:paraId="5A99A7A8" w14:textId="13D96BFE" w:rsidR="001C3F47" w:rsidRPr="00A55108" w:rsidRDefault="001C3F47" w:rsidP="00A55108">
      <w:pPr>
        <w:numPr>
          <w:ilvl w:val="0"/>
          <w:numId w:val="97"/>
        </w:numPr>
        <w:spacing w:line="240" w:lineRule="auto"/>
        <w:ind w:left="664" w:right="369" w:hanging="363"/>
        <w:rPr>
          <w:rFonts w:asciiTheme="minorHAnsi" w:hAnsiTheme="minorHAnsi" w:cstheme="minorHAnsi"/>
          <w:sz w:val="21"/>
        </w:rPr>
      </w:pPr>
      <w:r w:rsidRPr="00A55108">
        <w:rPr>
          <w:rFonts w:asciiTheme="minorHAnsi" w:hAnsiTheme="minorHAnsi" w:cstheme="minorHAnsi"/>
          <w:sz w:val="21"/>
        </w:rPr>
        <w:t>linia kolejowa nr 90 Zebrzydowice</w:t>
      </w:r>
      <w:r w:rsidR="00477AD3">
        <w:rPr>
          <w:rFonts w:asciiTheme="minorHAnsi" w:hAnsiTheme="minorHAnsi" w:cstheme="minorHAnsi"/>
          <w:sz w:val="21"/>
        </w:rPr>
        <w:t>-</w:t>
      </w:r>
      <w:r w:rsidRPr="00A55108">
        <w:rPr>
          <w:rFonts w:asciiTheme="minorHAnsi" w:hAnsiTheme="minorHAnsi" w:cstheme="minorHAnsi"/>
          <w:sz w:val="21"/>
        </w:rPr>
        <w:t xml:space="preserve">Cieszyn – linia jednotorowa zelektryfikowana na której wykonywane są regularne przewozy pasażerskie, </w:t>
      </w:r>
    </w:p>
    <w:p w14:paraId="4CC27C4A" w14:textId="4231E256" w:rsidR="001C3F47" w:rsidRPr="00A55108" w:rsidRDefault="001C3F47" w:rsidP="008005B1">
      <w:pPr>
        <w:numPr>
          <w:ilvl w:val="0"/>
          <w:numId w:val="97"/>
        </w:numPr>
        <w:spacing w:line="240" w:lineRule="auto"/>
        <w:ind w:left="664" w:right="369" w:hanging="363"/>
        <w:rPr>
          <w:rFonts w:asciiTheme="minorHAnsi" w:hAnsiTheme="minorHAnsi" w:cstheme="minorHAnsi"/>
        </w:rPr>
      </w:pPr>
      <w:r w:rsidRPr="00A55108">
        <w:rPr>
          <w:rFonts w:asciiTheme="minorHAnsi" w:hAnsiTheme="minorHAnsi" w:cstheme="minorHAnsi"/>
          <w:sz w:val="21"/>
        </w:rPr>
        <w:t>linia kolejowa nr 93 Trzebinia</w:t>
      </w:r>
      <w:r w:rsidR="00477AD3">
        <w:rPr>
          <w:rFonts w:asciiTheme="minorHAnsi" w:hAnsiTheme="minorHAnsi" w:cstheme="minorHAnsi"/>
          <w:sz w:val="21"/>
        </w:rPr>
        <w:t>-</w:t>
      </w:r>
      <w:r w:rsidRPr="00A55108">
        <w:rPr>
          <w:rFonts w:asciiTheme="minorHAnsi" w:hAnsiTheme="minorHAnsi" w:cstheme="minorHAnsi"/>
          <w:sz w:val="21"/>
        </w:rPr>
        <w:t xml:space="preserve">Zebrzydowice </w:t>
      </w:r>
      <w:r w:rsidR="00477AD3">
        <w:rPr>
          <w:rFonts w:asciiTheme="minorHAnsi" w:hAnsiTheme="minorHAnsi" w:cstheme="minorHAnsi"/>
          <w:sz w:val="21"/>
        </w:rPr>
        <w:t>–</w:t>
      </w:r>
      <w:r w:rsidRPr="00A55108">
        <w:rPr>
          <w:rFonts w:asciiTheme="minorHAnsi" w:hAnsiTheme="minorHAnsi" w:cstheme="minorHAnsi"/>
          <w:sz w:val="21"/>
        </w:rPr>
        <w:t xml:space="preserve"> zelektryfikowana linia dwutorowa </w:t>
      </w:r>
      <w:r w:rsidR="0087579D" w:rsidRPr="00A55108">
        <w:rPr>
          <w:rFonts w:asciiTheme="minorHAnsi" w:hAnsiTheme="minorHAnsi" w:cstheme="minorHAnsi"/>
          <w:sz w:val="21"/>
        </w:rPr>
        <w:br/>
      </w:r>
      <w:r w:rsidRPr="00A55108">
        <w:rPr>
          <w:rFonts w:asciiTheme="minorHAnsi" w:hAnsiTheme="minorHAnsi" w:cstheme="minorHAnsi"/>
          <w:sz w:val="21"/>
        </w:rPr>
        <w:t xml:space="preserve">z odbywającym się ruchem pasażerskim, w tym transgranicznym </w:t>
      </w:r>
    </w:p>
    <w:p w14:paraId="605AE420" w14:textId="4C9868DA" w:rsidR="001C3F47" w:rsidRPr="00A55108" w:rsidRDefault="001C3F47" w:rsidP="008005B1">
      <w:pPr>
        <w:numPr>
          <w:ilvl w:val="0"/>
          <w:numId w:val="97"/>
        </w:numPr>
        <w:spacing w:line="240" w:lineRule="auto"/>
        <w:ind w:left="664" w:right="369" w:hanging="363"/>
        <w:jc w:val="left"/>
        <w:rPr>
          <w:rFonts w:asciiTheme="minorHAnsi" w:hAnsiTheme="minorHAnsi" w:cstheme="minorHAnsi"/>
        </w:rPr>
      </w:pPr>
      <w:r w:rsidRPr="00A55108">
        <w:rPr>
          <w:rFonts w:asciiTheme="minorHAnsi" w:hAnsiTheme="minorHAnsi" w:cstheme="minorHAnsi"/>
        </w:rPr>
        <w:t>linia kolejowa nr 157 Pawłowice Śląskie</w:t>
      </w:r>
      <w:r w:rsidR="00477AD3">
        <w:rPr>
          <w:rFonts w:asciiTheme="minorHAnsi" w:hAnsiTheme="minorHAnsi" w:cstheme="minorHAnsi"/>
        </w:rPr>
        <w:t>-</w:t>
      </w:r>
      <w:r w:rsidRPr="00A55108">
        <w:rPr>
          <w:rFonts w:asciiTheme="minorHAnsi" w:hAnsiTheme="minorHAnsi" w:cstheme="minorHAnsi"/>
        </w:rPr>
        <w:t xml:space="preserve">Skoczów – zelektryfikowana linia jednotorowa, między st. Dębina i Chybie dwutorowa,  </w:t>
      </w:r>
    </w:p>
    <w:p w14:paraId="30E376DB" w14:textId="0358BE71" w:rsidR="00A50BA2" w:rsidRPr="00A55108" w:rsidRDefault="001C3F47" w:rsidP="008005B1">
      <w:pPr>
        <w:numPr>
          <w:ilvl w:val="0"/>
          <w:numId w:val="97"/>
        </w:numPr>
        <w:spacing w:line="240" w:lineRule="auto"/>
        <w:ind w:left="664" w:right="369" w:hanging="363"/>
        <w:rPr>
          <w:rFonts w:asciiTheme="minorHAnsi" w:hAnsiTheme="minorHAnsi" w:cstheme="minorHAnsi"/>
        </w:rPr>
      </w:pPr>
      <w:r w:rsidRPr="00A55108">
        <w:rPr>
          <w:rFonts w:asciiTheme="minorHAnsi" w:hAnsiTheme="minorHAnsi" w:cstheme="minorHAnsi"/>
        </w:rPr>
        <w:t>linia kolejowa nr 190 Bielsko-Biała Główna</w:t>
      </w:r>
      <w:r w:rsidR="00477AD3">
        <w:rPr>
          <w:rFonts w:asciiTheme="minorHAnsi" w:hAnsiTheme="minorHAnsi" w:cstheme="minorHAnsi"/>
        </w:rPr>
        <w:t>-</w:t>
      </w:r>
      <w:r w:rsidRPr="00A55108">
        <w:rPr>
          <w:rFonts w:asciiTheme="minorHAnsi" w:hAnsiTheme="minorHAnsi" w:cstheme="minorHAnsi"/>
        </w:rPr>
        <w:t xml:space="preserve">Cieszyn – linia jednotorowa  </w:t>
      </w:r>
      <w:r w:rsidRPr="00A55108">
        <w:rPr>
          <w:rFonts w:asciiTheme="minorHAnsi" w:hAnsiTheme="minorHAnsi" w:cstheme="minorHAnsi"/>
        </w:rPr>
        <w:tab/>
        <w:t xml:space="preserve">zelektryfikowana, wyłączona z eksploatacji, </w:t>
      </w:r>
    </w:p>
    <w:p w14:paraId="6F15209D" w14:textId="14F0F130" w:rsidR="001C3F47" w:rsidRPr="00A55108" w:rsidRDefault="001C3F47" w:rsidP="008005B1">
      <w:pPr>
        <w:numPr>
          <w:ilvl w:val="0"/>
          <w:numId w:val="97"/>
        </w:numPr>
        <w:spacing w:line="240" w:lineRule="auto"/>
        <w:ind w:left="664" w:right="369" w:hanging="363"/>
        <w:rPr>
          <w:rFonts w:asciiTheme="minorHAnsi" w:hAnsiTheme="minorHAnsi" w:cstheme="minorHAnsi"/>
        </w:rPr>
      </w:pPr>
      <w:r w:rsidRPr="00A55108">
        <w:rPr>
          <w:rFonts w:asciiTheme="minorHAnsi" w:hAnsiTheme="minorHAnsi" w:cstheme="minorHAnsi"/>
        </w:rPr>
        <w:t>linia kolejowa nr 191 Goleszów</w:t>
      </w:r>
      <w:r w:rsidR="00477AD3">
        <w:rPr>
          <w:rFonts w:asciiTheme="minorHAnsi" w:hAnsiTheme="minorHAnsi" w:cstheme="minorHAnsi"/>
        </w:rPr>
        <w:t>-</w:t>
      </w:r>
      <w:r w:rsidRPr="00A55108">
        <w:rPr>
          <w:rFonts w:asciiTheme="minorHAnsi" w:hAnsiTheme="minorHAnsi" w:cstheme="minorHAnsi"/>
        </w:rPr>
        <w:t>Wisła Głębce – zelek</w:t>
      </w:r>
      <w:r w:rsidR="00F47AB3">
        <w:rPr>
          <w:rFonts w:asciiTheme="minorHAnsi" w:hAnsiTheme="minorHAnsi" w:cstheme="minorHAnsi"/>
        </w:rPr>
        <w:t>tryfikowana linia jednotorowa z </w:t>
      </w:r>
      <w:r w:rsidRPr="00A55108">
        <w:rPr>
          <w:rFonts w:asciiTheme="minorHAnsi" w:hAnsiTheme="minorHAnsi" w:cstheme="minorHAnsi"/>
        </w:rPr>
        <w:t xml:space="preserve">odbywającym się ruchem pasażerskim. </w:t>
      </w:r>
    </w:p>
    <w:p w14:paraId="18910D3D" w14:textId="77777777" w:rsidR="001C3F47" w:rsidRPr="00A55108" w:rsidRDefault="001C3F47" w:rsidP="001C3F47">
      <w:pPr>
        <w:spacing w:after="0" w:line="259" w:lineRule="auto"/>
        <w:jc w:val="left"/>
        <w:rPr>
          <w:rFonts w:asciiTheme="minorHAnsi" w:hAnsiTheme="minorHAnsi" w:cstheme="minorHAnsi"/>
        </w:rPr>
      </w:pPr>
      <w:r w:rsidRPr="00A55108">
        <w:rPr>
          <w:rFonts w:asciiTheme="minorHAnsi" w:hAnsiTheme="minorHAnsi" w:cstheme="minorHAnsi"/>
          <w:sz w:val="20"/>
        </w:rPr>
        <w:t xml:space="preserve"> </w:t>
      </w:r>
    </w:p>
    <w:p w14:paraId="35F160E1" w14:textId="11A31456" w:rsidR="001C3F47" w:rsidRPr="00A55108" w:rsidRDefault="001C3F47" w:rsidP="00CE5578">
      <w:pPr>
        <w:rPr>
          <w:rFonts w:asciiTheme="minorHAnsi" w:hAnsiTheme="minorHAnsi" w:cstheme="minorHAnsi"/>
        </w:rPr>
      </w:pPr>
      <w:r w:rsidRPr="00A55108">
        <w:rPr>
          <w:rFonts w:asciiTheme="minorHAnsi" w:hAnsiTheme="minorHAnsi" w:cstheme="minorHAnsi"/>
        </w:rPr>
        <w:t xml:space="preserve">Przez północną część </w:t>
      </w:r>
      <w:r w:rsidR="0027314F" w:rsidRPr="00A55108">
        <w:rPr>
          <w:rFonts w:asciiTheme="minorHAnsi" w:hAnsiTheme="minorHAnsi" w:cstheme="minorHAnsi"/>
        </w:rPr>
        <w:t>p</w:t>
      </w:r>
      <w:r w:rsidRPr="00A55108">
        <w:rPr>
          <w:rFonts w:asciiTheme="minorHAnsi" w:hAnsiTheme="minorHAnsi" w:cstheme="minorHAnsi"/>
        </w:rPr>
        <w:t xml:space="preserve">owiatu </w:t>
      </w:r>
      <w:r w:rsidR="0027314F" w:rsidRPr="00A55108">
        <w:rPr>
          <w:rFonts w:asciiTheme="minorHAnsi" w:hAnsiTheme="minorHAnsi" w:cstheme="minorHAnsi"/>
        </w:rPr>
        <w:t>c</w:t>
      </w:r>
      <w:r w:rsidRPr="00A55108">
        <w:rPr>
          <w:rFonts w:asciiTheme="minorHAnsi" w:hAnsiTheme="minorHAnsi" w:cstheme="minorHAnsi"/>
        </w:rPr>
        <w:t xml:space="preserve">ieszyńskiego przechodzi ważna z punktu widzenia kolejowych europejskich przewozów pasażerskich linia, po której kursują pociągi międzynarodowe. </w:t>
      </w:r>
      <w:r w:rsidR="00CE5578" w:rsidRPr="00A55108">
        <w:rPr>
          <w:rFonts w:asciiTheme="minorHAnsi" w:hAnsiTheme="minorHAnsi" w:cstheme="minorHAnsi"/>
        </w:rPr>
        <w:t>Z</w:t>
      </w:r>
      <w:r w:rsidRPr="00A55108">
        <w:rPr>
          <w:rFonts w:asciiTheme="minorHAnsi" w:hAnsiTheme="minorHAnsi" w:cstheme="minorHAnsi"/>
        </w:rPr>
        <w:t>atrzymują się one na stacji w Zebrzydowicach</w:t>
      </w:r>
      <w:r w:rsidR="00CE5578" w:rsidRPr="00A55108">
        <w:rPr>
          <w:rFonts w:asciiTheme="minorHAnsi" w:hAnsiTheme="minorHAnsi" w:cstheme="minorHAnsi"/>
        </w:rPr>
        <w:t xml:space="preserve">. </w:t>
      </w:r>
      <w:r w:rsidRPr="00A55108">
        <w:rPr>
          <w:rFonts w:asciiTheme="minorHAnsi" w:hAnsiTheme="minorHAnsi" w:cstheme="minorHAnsi"/>
        </w:rPr>
        <w:t xml:space="preserve">Ponadto w sezonie wakacyjnym kursują, uruchamiane przez spółkę PKP Intercity, pociągi Express InterCity w relacji Warszawa Wschodnia – Wisła Głębce. </w:t>
      </w:r>
      <w:r w:rsidRPr="00A55108">
        <w:rPr>
          <w:rFonts w:asciiTheme="minorHAnsi" w:hAnsiTheme="minorHAnsi" w:cstheme="minorHAnsi"/>
          <w:sz w:val="20"/>
        </w:rPr>
        <w:t xml:space="preserve"> </w:t>
      </w:r>
      <w:r w:rsidRPr="00A55108">
        <w:rPr>
          <w:rFonts w:asciiTheme="minorHAnsi" w:eastAsia="Trebuchet MS" w:hAnsiTheme="minorHAnsi" w:cstheme="minorHAnsi"/>
        </w:rPr>
        <w:t xml:space="preserve"> </w:t>
      </w:r>
    </w:p>
    <w:p w14:paraId="081E649E" w14:textId="4ADA74B2" w:rsidR="001C3F47" w:rsidRPr="00A55108" w:rsidRDefault="001C3F47" w:rsidP="00CE5578">
      <w:pPr>
        <w:rPr>
          <w:rFonts w:asciiTheme="minorHAnsi" w:hAnsiTheme="minorHAnsi" w:cstheme="minorHAnsi"/>
        </w:rPr>
      </w:pPr>
      <w:r w:rsidRPr="00A55108">
        <w:rPr>
          <w:rFonts w:asciiTheme="minorHAnsi" w:hAnsiTheme="minorHAnsi" w:cstheme="minorHAnsi"/>
        </w:rPr>
        <w:t xml:space="preserve">Kolejowe przewozy regionalne realizowane są na terenie </w:t>
      </w:r>
      <w:r w:rsidR="00622381" w:rsidRPr="00A55108">
        <w:rPr>
          <w:rFonts w:asciiTheme="minorHAnsi" w:hAnsiTheme="minorHAnsi" w:cstheme="minorHAnsi"/>
        </w:rPr>
        <w:t>p</w:t>
      </w:r>
      <w:r w:rsidRPr="00A55108">
        <w:rPr>
          <w:rFonts w:asciiTheme="minorHAnsi" w:hAnsiTheme="minorHAnsi" w:cstheme="minorHAnsi"/>
        </w:rPr>
        <w:t xml:space="preserve">owiatu </w:t>
      </w:r>
      <w:r w:rsidR="00622381" w:rsidRPr="00A55108">
        <w:rPr>
          <w:rFonts w:asciiTheme="minorHAnsi" w:hAnsiTheme="minorHAnsi" w:cstheme="minorHAnsi"/>
        </w:rPr>
        <w:t>c</w:t>
      </w:r>
      <w:r w:rsidRPr="00A55108">
        <w:rPr>
          <w:rFonts w:asciiTheme="minorHAnsi" w:hAnsiTheme="minorHAnsi" w:cstheme="minorHAnsi"/>
        </w:rPr>
        <w:t xml:space="preserve">ieszyńskiego przez pociągi uruchamiane przez samorządową spółkę Koleje Śląskie. Wykonują one zadania przewozowe </w:t>
      </w:r>
      <w:r w:rsidR="007F0158">
        <w:rPr>
          <w:rFonts w:asciiTheme="minorHAnsi" w:hAnsiTheme="minorHAnsi" w:cstheme="minorHAnsi"/>
        </w:rPr>
        <w:br/>
      </w:r>
      <w:r w:rsidRPr="00A55108">
        <w:rPr>
          <w:rFonts w:asciiTheme="minorHAnsi" w:hAnsiTheme="minorHAnsi" w:cstheme="minorHAnsi"/>
        </w:rPr>
        <w:t xml:space="preserve">na wniosek Marszałka Województwa Śląskiego. </w:t>
      </w:r>
    </w:p>
    <w:p w14:paraId="583B5829" w14:textId="3BF836D7" w:rsidR="009D428A" w:rsidRPr="00A55108" w:rsidRDefault="009D428A" w:rsidP="006C5659">
      <w:pPr>
        <w:rPr>
          <w:rFonts w:asciiTheme="minorHAnsi" w:hAnsiTheme="minorHAnsi" w:cstheme="minorHAnsi"/>
          <w:lang w:eastAsia="en-US"/>
        </w:rPr>
      </w:pPr>
      <w:r w:rsidRPr="00A55108">
        <w:rPr>
          <w:rFonts w:asciiTheme="minorHAnsi" w:hAnsiTheme="minorHAnsi" w:cstheme="minorHAnsi"/>
        </w:rPr>
        <w:t xml:space="preserve">Wymieniona sieć komunikacyjna w znacznej mierze oddaje kierunki ciążeń komunikacyjnych oraz węzłowe i pośrednie punkty obsługi podróżnych. </w:t>
      </w:r>
    </w:p>
    <w:p w14:paraId="0AC13559" w14:textId="77777777" w:rsidR="007C4729" w:rsidRPr="00A55108" w:rsidRDefault="007C4729" w:rsidP="004E362D">
      <w:pPr>
        <w:pStyle w:val="Nagwek2"/>
      </w:pPr>
      <w:bookmarkStart w:id="420" w:name="_Toc26452709"/>
      <w:bookmarkStart w:id="421" w:name="_Toc26453033"/>
      <w:bookmarkStart w:id="422" w:name="_Toc67173084"/>
      <w:bookmarkStart w:id="423" w:name="_Toc71199285"/>
      <w:r w:rsidRPr="00A55108">
        <w:t>Struktura organizacyjna</w:t>
      </w:r>
      <w:bookmarkEnd w:id="420"/>
      <w:bookmarkEnd w:id="421"/>
      <w:bookmarkEnd w:id="422"/>
      <w:bookmarkEnd w:id="423"/>
    </w:p>
    <w:p w14:paraId="73D8C27D" w14:textId="29DBB331" w:rsidR="003C10D2" w:rsidRPr="00A55108" w:rsidRDefault="003C10D2" w:rsidP="00721891">
      <w:pPr>
        <w:rPr>
          <w:rFonts w:asciiTheme="minorHAnsi" w:hAnsiTheme="minorHAnsi" w:cstheme="minorHAnsi"/>
        </w:rPr>
      </w:pPr>
      <w:r w:rsidRPr="00A55108">
        <w:rPr>
          <w:rFonts w:asciiTheme="minorHAnsi" w:hAnsiTheme="minorHAnsi" w:cstheme="minorHAnsi"/>
        </w:rPr>
        <w:t xml:space="preserve">Powiatową sieć komunikacji zbiorowej w </w:t>
      </w:r>
      <w:r w:rsidR="00721891" w:rsidRPr="00A55108">
        <w:rPr>
          <w:rFonts w:asciiTheme="minorHAnsi" w:hAnsiTheme="minorHAnsi" w:cstheme="minorHAnsi"/>
        </w:rPr>
        <w:t>p</w:t>
      </w:r>
      <w:r w:rsidRPr="00A55108">
        <w:rPr>
          <w:rFonts w:asciiTheme="minorHAnsi" w:hAnsiTheme="minorHAnsi" w:cstheme="minorHAnsi"/>
        </w:rPr>
        <w:t xml:space="preserve">owiecie </w:t>
      </w:r>
      <w:r w:rsidR="00721891" w:rsidRPr="00A55108">
        <w:rPr>
          <w:rFonts w:asciiTheme="minorHAnsi" w:hAnsiTheme="minorHAnsi" w:cstheme="minorHAnsi"/>
        </w:rPr>
        <w:t>c</w:t>
      </w:r>
      <w:r w:rsidRPr="00A55108">
        <w:rPr>
          <w:rFonts w:asciiTheme="minorHAnsi" w:hAnsiTheme="minorHAnsi" w:cstheme="minorHAnsi"/>
        </w:rPr>
        <w:t xml:space="preserve">ieszyńskim tworzą linie komunikacyjne, </w:t>
      </w:r>
      <w:r w:rsidR="007B5211">
        <w:rPr>
          <w:rFonts w:asciiTheme="minorHAnsi" w:hAnsiTheme="minorHAnsi" w:cstheme="minorHAnsi"/>
        </w:rPr>
        <w:br/>
      </w:r>
      <w:r w:rsidRPr="00A55108">
        <w:rPr>
          <w:rFonts w:asciiTheme="minorHAnsi" w:hAnsiTheme="minorHAnsi" w:cstheme="minorHAnsi"/>
        </w:rPr>
        <w:t xml:space="preserve">na realizację których, zaświadczenia wydał Starosta Cieszyński. </w:t>
      </w:r>
    </w:p>
    <w:p w14:paraId="7CA83506" w14:textId="6CDB6C93" w:rsidR="00721891" w:rsidRPr="00A55108" w:rsidRDefault="00721891" w:rsidP="00721891">
      <w:pPr>
        <w:rPr>
          <w:rFonts w:asciiTheme="minorHAnsi" w:hAnsiTheme="minorHAnsi" w:cstheme="minorHAnsi"/>
        </w:rPr>
      </w:pPr>
      <w:r w:rsidRPr="00A55108">
        <w:rPr>
          <w:rFonts w:asciiTheme="minorHAnsi" w:hAnsiTheme="minorHAnsi" w:cstheme="minorHAnsi"/>
        </w:rPr>
        <w:t xml:space="preserve">Aktualnie w </w:t>
      </w:r>
      <w:r w:rsidR="00622381" w:rsidRPr="00A55108">
        <w:rPr>
          <w:rFonts w:asciiTheme="minorHAnsi" w:hAnsiTheme="minorHAnsi" w:cstheme="minorHAnsi"/>
        </w:rPr>
        <w:t>p</w:t>
      </w:r>
      <w:r w:rsidRPr="00A55108">
        <w:rPr>
          <w:rFonts w:asciiTheme="minorHAnsi" w:hAnsiTheme="minorHAnsi" w:cstheme="minorHAnsi"/>
        </w:rPr>
        <w:t xml:space="preserve">owiecie </w:t>
      </w:r>
      <w:r w:rsidR="00622381" w:rsidRPr="00A55108">
        <w:rPr>
          <w:rFonts w:asciiTheme="minorHAnsi" w:hAnsiTheme="minorHAnsi" w:cstheme="minorHAnsi"/>
        </w:rPr>
        <w:t>c</w:t>
      </w:r>
      <w:r w:rsidRPr="00A55108">
        <w:rPr>
          <w:rFonts w:asciiTheme="minorHAnsi" w:hAnsiTheme="minorHAnsi" w:cstheme="minorHAnsi"/>
        </w:rPr>
        <w:t xml:space="preserve">ieszyńskim obsługiwane </w:t>
      </w:r>
      <w:r w:rsidR="008B75C8" w:rsidRPr="000A0C4C">
        <w:rPr>
          <w:rFonts w:asciiTheme="minorHAnsi" w:hAnsiTheme="minorHAnsi" w:cstheme="minorHAnsi"/>
        </w:rPr>
        <w:t>jest</w:t>
      </w:r>
      <w:r w:rsidRPr="000A0C4C">
        <w:rPr>
          <w:rFonts w:asciiTheme="minorHAnsi" w:hAnsiTheme="minorHAnsi" w:cstheme="minorHAnsi"/>
        </w:rPr>
        <w:t xml:space="preserve"> 2</w:t>
      </w:r>
      <w:r w:rsidR="008B75C8" w:rsidRPr="000A0C4C">
        <w:rPr>
          <w:rFonts w:asciiTheme="minorHAnsi" w:hAnsiTheme="minorHAnsi" w:cstheme="minorHAnsi"/>
        </w:rPr>
        <w:t>6</w:t>
      </w:r>
      <w:r w:rsidRPr="000A0C4C">
        <w:rPr>
          <w:rFonts w:asciiTheme="minorHAnsi" w:hAnsiTheme="minorHAnsi" w:cstheme="minorHAnsi"/>
        </w:rPr>
        <w:t xml:space="preserve"> </w:t>
      </w:r>
      <w:r w:rsidRPr="00A55108">
        <w:rPr>
          <w:rFonts w:asciiTheme="minorHAnsi" w:hAnsiTheme="minorHAnsi" w:cstheme="minorHAnsi"/>
        </w:rPr>
        <w:t>lini</w:t>
      </w:r>
      <w:r w:rsidR="008B75C8">
        <w:rPr>
          <w:rFonts w:asciiTheme="minorHAnsi" w:hAnsiTheme="minorHAnsi" w:cstheme="minorHAnsi"/>
        </w:rPr>
        <w:t>i</w:t>
      </w:r>
      <w:r w:rsidRPr="00A55108">
        <w:rPr>
          <w:rFonts w:asciiTheme="minorHAnsi" w:hAnsiTheme="minorHAnsi" w:cstheme="minorHAnsi"/>
        </w:rPr>
        <w:t xml:space="preserve"> komunikacyjn</w:t>
      </w:r>
      <w:r w:rsidR="008B75C8">
        <w:rPr>
          <w:rFonts w:asciiTheme="minorHAnsi" w:hAnsiTheme="minorHAnsi" w:cstheme="minorHAnsi"/>
        </w:rPr>
        <w:t xml:space="preserve">ych </w:t>
      </w:r>
      <w:r w:rsidRPr="00A55108">
        <w:rPr>
          <w:rFonts w:asciiTheme="minorHAnsi" w:hAnsiTheme="minorHAnsi" w:cstheme="minorHAnsi"/>
        </w:rPr>
        <w:t xml:space="preserve">przez </w:t>
      </w:r>
      <w:r w:rsidR="00F33C61" w:rsidRPr="00A55108">
        <w:rPr>
          <w:rFonts w:asciiTheme="minorHAnsi" w:hAnsiTheme="minorHAnsi" w:cstheme="minorHAnsi"/>
        </w:rPr>
        <w:t>trzech</w:t>
      </w:r>
      <w:r w:rsidRPr="00A55108">
        <w:rPr>
          <w:rFonts w:asciiTheme="minorHAnsi" w:hAnsiTheme="minorHAnsi" w:cstheme="minorHAnsi"/>
        </w:rPr>
        <w:t xml:space="preserve"> przewoźników, którym Starosta udzielił zezwolenia na wykonywanie przewozów regularnych. Łącznie przewoźnicy dysponują 99 autobusami o zróżnicowanych parametrach. </w:t>
      </w:r>
    </w:p>
    <w:p w14:paraId="65BDBB05" w14:textId="69DE0B21" w:rsidR="003C10D2" w:rsidRPr="00A55108" w:rsidRDefault="003C10D2" w:rsidP="00721891">
      <w:pPr>
        <w:rPr>
          <w:rFonts w:asciiTheme="minorHAnsi" w:hAnsiTheme="minorHAnsi" w:cstheme="minorHAnsi"/>
        </w:rPr>
      </w:pPr>
      <w:r w:rsidRPr="00A55108">
        <w:rPr>
          <w:rFonts w:asciiTheme="minorHAnsi" w:hAnsiTheme="minorHAnsi" w:cstheme="minorHAnsi"/>
        </w:rPr>
        <w:t>Zaświadczenia na wykonywanie publicznego transportu zbiorowego w transporcie drogowym, otrzymały</w:t>
      </w:r>
      <w:r w:rsidR="00F33C61" w:rsidRPr="00A55108">
        <w:rPr>
          <w:rFonts w:asciiTheme="minorHAnsi" w:hAnsiTheme="minorHAnsi" w:cstheme="minorHAnsi"/>
        </w:rPr>
        <w:t>:</w:t>
      </w:r>
      <w:r w:rsidRPr="00A55108">
        <w:rPr>
          <w:rFonts w:asciiTheme="minorHAnsi" w:hAnsiTheme="minorHAnsi" w:cstheme="minorHAnsi"/>
        </w:rPr>
        <w:t xml:space="preserve"> </w:t>
      </w:r>
    </w:p>
    <w:p w14:paraId="3ABC94DF" w14:textId="77777777" w:rsidR="003C10D2" w:rsidRPr="00A55108" w:rsidRDefault="003C10D2" w:rsidP="008005B1">
      <w:pPr>
        <w:numPr>
          <w:ilvl w:val="0"/>
          <w:numId w:val="99"/>
        </w:numPr>
        <w:spacing w:after="168" w:line="271" w:lineRule="auto"/>
        <w:ind w:right="464" w:hanging="360"/>
        <w:rPr>
          <w:rFonts w:asciiTheme="minorHAnsi" w:hAnsiTheme="minorHAnsi" w:cstheme="minorHAnsi"/>
        </w:rPr>
      </w:pPr>
      <w:r w:rsidRPr="00A55108">
        <w:rPr>
          <w:rFonts w:asciiTheme="minorHAnsi" w:hAnsiTheme="minorHAnsi" w:cstheme="minorHAnsi"/>
        </w:rPr>
        <w:t xml:space="preserve">DAS Katarzyna Kwiczala  Dębowiec, </w:t>
      </w:r>
    </w:p>
    <w:p w14:paraId="6FA7F19F" w14:textId="77777777" w:rsidR="003C10D2" w:rsidRPr="00A55108" w:rsidRDefault="003C10D2" w:rsidP="008005B1">
      <w:pPr>
        <w:numPr>
          <w:ilvl w:val="0"/>
          <w:numId w:val="99"/>
        </w:numPr>
        <w:spacing w:after="170" w:line="271" w:lineRule="auto"/>
        <w:ind w:right="464" w:hanging="360"/>
        <w:rPr>
          <w:rFonts w:asciiTheme="minorHAnsi" w:hAnsiTheme="minorHAnsi" w:cstheme="minorHAnsi"/>
        </w:rPr>
      </w:pPr>
      <w:r w:rsidRPr="00A55108">
        <w:rPr>
          <w:rFonts w:asciiTheme="minorHAnsi" w:hAnsiTheme="minorHAnsi" w:cstheme="minorHAnsi"/>
        </w:rPr>
        <w:t xml:space="preserve">Firma przewozowa „Trans-Bus” Jerzy Cieślar Ustroń, </w:t>
      </w:r>
    </w:p>
    <w:p w14:paraId="18ED4CF6" w14:textId="77777777" w:rsidR="003C10D2" w:rsidRPr="00A55108" w:rsidRDefault="003C10D2" w:rsidP="008005B1">
      <w:pPr>
        <w:numPr>
          <w:ilvl w:val="0"/>
          <w:numId w:val="99"/>
        </w:numPr>
        <w:spacing w:after="125" w:line="271" w:lineRule="auto"/>
        <w:ind w:right="464" w:hanging="360"/>
        <w:rPr>
          <w:rFonts w:asciiTheme="minorHAnsi" w:hAnsiTheme="minorHAnsi" w:cstheme="minorHAnsi"/>
        </w:rPr>
      </w:pPr>
      <w:r w:rsidRPr="00A55108">
        <w:rPr>
          <w:rFonts w:asciiTheme="minorHAnsi" w:hAnsiTheme="minorHAnsi" w:cstheme="minorHAnsi"/>
        </w:rPr>
        <w:t xml:space="preserve">Zarządzanie Podmiotami Gospodarczymi „WISPOL” mgr inż. Leszek Podżorski Wisła. </w:t>
      </w:r>
    </w:p>
    <w:p w14:paraId="62AE37EE" w14:textId="213000ED" w:rsidR="003C10D2" w:rsidRPr="00A55108" w:rsidRDefault="003C10D2" w:rsidP="00721891">
      <w:pPr>
        <w:rPr>
          <w:rFonts w:asciiTheme="minorHAnsi" w:hAnsiTheme="minorHAnsi" w:cstheme="minorHAnsi"/>
        </w:rPr>
      </w:pPr>
      <w:r w:rsidRPr="00A55108">
        <w:rPr>
          <w:rFonts w:asciiTheme="minorHAnsi" w:hAnsiTheme="minorHAnsi" w:cstheme="minorHAnsi"/>
        </w:rPr>
        <w:t xml:space="preserve">Dodatkowo, Zakład Gospodarki Komunalnej Sp. z o. o. realizuje przewozy gminne na terenie </w:t>
      </w:r>
      <w:r w:rsidR="00F33C61" w:rsidRPr="00A55108">
        <w:rPr>
          <w:rFonts w:asciiTheme="minorHAnsi" w:hAnsiTheme="minorHAnsi" w:cstheme="minorHAnsi"/>
        </w:rPr>
        <w:t>m</w:t>
      </w:r>
      <w:r w:rsidRPr="00A55108">
        <w:rPr>
          <w:rFonts w:asciiTheme="minorHAnsi" w:hAnsiTheme="minorHAnsi" w:cstheme="minorHAnsi"/>
        </w:rPr>
        <w:t xml:space="preserve">iasta Cieszyn oraz na terenie gmin ościennych na podstawie zawartych porozumień, ZPG „Wispol” Leszek Podżorski na terenie gmin Wisła, Ustroń i Istebna, natomiast DAS Katarzyna Kwiczala, na terenie gminy Skoczów. </w:t>
      </w:r>
    </w:p>
    <w:p w14:paraId="558E7249" w14:textId="6374A750" w:rsidR="003C10D2" w:rsidRPr="00A55108" w:rsidRDefault="00F33C61" w:rsidP="00A55108">
      <w:pPr>
        <w:spacing w:after="0"/>
        <w:rPr>
          <w:rFonts w:asciiTheme="minorHAnsi" w:hAnsiTheme="minorHAnsi" w:cstheme="minorHAnsi"/>
        </w:rPr>
      </w:pPr>
      <w:r w:rsidRPr="00A55108">
        <w:rPr>
          <w:rFonts w:asciiTheme="minorHAnsi" w:hAnsiTheme="minorHAnsi" w:cstheme="minorHAnsi"/>
        </w:rPr>
        <w:t>Kolejnych p</w:t>
      </w:r>
      <w:r w:rsidR="003C10D2" w:rsidRPr="00A55108">
        <w:rPr>
          <w:rFonts w:asciiTheme="minorHAnsi" w:hAnsiTheme="minorHAnsi" w:cstheme="minorHAnsi"/>
        </w:rPr>
        <w:t>ięć firm otrzymało zezwolenie na wykonywanie regularnych specjalnych przewozów w</w:t>
      </w:r>
      <w:r w:rsidR="00A55108">
        <w:rPr>
          <w:rFonts w:asciiTheme="minorHAnsi" w:hAnsiTheme="minorHAnsi" w:cstheme="minorHAnsi"/>
        </w:rPr>
        <w:t> </w:t>
      </w:r>
      <w:r w:rsidR="003C10D2" w:rsidRPr="00A55108">
        <w:rPr>
          <w:rFonts w:asciiTheme="minorHAnsi" w:hAnsiTheme="minorHAnsi" w:cstheme="minorHAnsi"/>
        </w:rPr>
        <w:t xml:space="preserve">krajowym transporcie drogowym osób (przewozy pracownicze): </w:t>
      </w:r>
    </w:p>
    <w:p w14:paraId="54C339D4" w14:textId="77777777" w:rsidR="003C10D2" w:rsidRPr="00A55108" w:rsidRDefault="003C10D2" w:rsidP="00A55108">
      <w:pPr>
        <w:pStyle w:val="Akapitzlist"/>
        <w:numPr>
          <w:ilvl w:val="0"/>
          <w:numId w:val="100"/>
        </w:numPr>
        <w:spacing w:after="0"/>
        <w:rPr>
          <w:rFonts w:asciiTheme="minorHAnsi" w:hAnsiTheme="minorHAnsi" w:cstheme="minorHAnsi"/>
        </w:rPr>
      </w:pPr>
      <w:r w:rsidRPr="00A55108">
        <w:rPr>
          <w:rFonts w:asciiTheme="minorHAnsi" w:hAnsiTheme="minorHAnsi" w:cstheme="minorHAnsi"/>
        </w:rPr>
        <w:t xml:space="preserve">Biuro turystyczne „WATRA Marek Gawłowski”, Wisła, obsługuje 2 linie, </w:t>
      </w:r>
    </w:p>
    <w:p w14:paraId="4F78C720" w14:textId="0265B5A9" w:rsidR="003C10D2" w:rsidRPr="008B5605" w:rsidRDefault="003C10D2" w:rsidP="00891C74">
      <w:pPr>
        <w:pStyle w:val="Akapitzlist"/>
        <w:numPr>
          <w:ilvl w:val="0"/>
          <w:numId w:val="100"/>
        </w:numPr>
        <w:spacing w:after="0"/>
        <w:rPr>
          <w:rFonts w:asciiTheme="minorHAnsi" w:hAnsiTheme="minorHAnsi" w:cstheme="minorHAnsi"/>
        </w:rPr>
      </w:pPr>
      <w:r w:rsidRPr="008B5605">
        <w:rPr>
          <w:rFonts w:asciiTheme="minorHAnsi" w:hAnsiTheme="minorHAnsi" w:cstheme="minorHAnsi"/>
        </w:rPr>
        <w:t xml:space="preserve">Firma Transportowo-Usługowa Marek Kieczka, Wiślica, obsługuje 1 linię, </w:t>
      </w:r>
    </w:p>
    <w:p w14:paraId="1B207BBF" w14:textId="5007FAE8" w:rsidR="003C10D2" w:rsidRPr="008B5605" w:rsidRDefault="003C10D2" w:rsidP="00891C74">
      <w:pPr>
        <w:pStyle w:val="Akapitzlist"/>
        <w:numPr>
          <w:ilvl w:val="0"/>
          <w:numId w:val="100"/>
        </w:numPr>
        <w:spacing w:after="0"/>
        <w:rPr>
          <w:rFonts w:asciiTheme="minorHAnsi" w:hAnsiTheme="minorHAnsi" w:cstheme="minorHAnsi"/>
        </w:rPr>
      </w:pPr>
      <w:r w:rsidRPr="008B5605">
        <w:rPr>
          <w:rFonts w:asciiTheme="minorHAnsi" w:hAnsiTheme="minorHAnsi" w:cstheme="minorHAnsi"/>
        </w:rPr>
        <w:t xml:space="preserve">IDATRANS Sp. z o. o., Cieszyn, obsługuje 3 linie, </w:t>
      </w:r>
    </w:p>
    <w:p w14:paraId="2A24B082" w14:textId="11AAB597" w:rsidR="003C10D2" w:rsidRPr="008B5605" w:rsidRDefault="003C10D2" w:rsidP="00891C74">
      <w:pPr>
        <w:pStyle w:val="Akapitzlist"/>
        <w:numPr>
          <w:ilvl w:val="0"/>
          <w:numId w:val="100"/>
        </w:numPr>
        <w:spacing w:after="0"/>
        <w:rPr>
          <w:rFonts w:asciiTheme="minorHAnsi" w:hAnsiTheme="minorHAnsi" w:cstheme="minorHAnsi"/>
        </w:rPr>
      </w:pPr>
      <w:r w:rsidRPr="008B5605">
        <w:rPr>
          <w:rFonts w:asciiTheme="minorHAnsi" w:hAnsiTheme="minorHAnsi" w:cstheme="minorHAnsi"/>
        </w:rPr>
        <w:t xml:space="preserve">Przewóz osób i towarów Stanisław Łacek, Istebna, obsługuje 1 linię, </w:t>
      </w:r>
    </w:p>
    <w:p w14:paraId="3B75D987" w14:textId="4A41AA7D" w:rsidR="003C10D2" w:rsidRPr="008B5605" w:rsidRDefault="003C10D2" w:rsidP="00891C74">
      <w:pPr>
        <w:pStyle w:val="Akapitzlist"/>
        <w:numPr>
          <w:ilvl w:val="0"/>
          <w:numId w:val="100"/>
        </w:numPr>
        <w:spacing w:after="0"/>
        <w:rPr>
          <w:rFonts w:asciiTheme="minorHAnsi" w:hAnsiTheme="minorHAnsi" w:cstheme="minorHAnsi"/>
        </w:rPr>
      </w:pPr>
      <w:r w:rsidRPr="008B5605">
        <w:rPr>
          <w:rFonts w:asciiTheme="minorHAnsi" w:hAnsiTheme="minorHAnsi" w:cstheme="minorHAnsi"/>
        </w:rPr>
        <w:t>Transport Osobowo-Towarowy, Wiesław Byrtus  Istebna, obsługuje 2 linie</w:t>
      </w:r>
      <w:r w:rsidR="00F33C61" w:rsidRPr="008B5605">
        <w:rPr>
          <w:rFonts w:asciiTheme="minorHAnsi" w:hAnsiTheme="minorHAnsi" w:cstheme="minorHAnsi"/>
        </w:rPr>
        <w:t>.</w:t>
      </w:r>
      <w:r w:rsidRPr="008B5605">
        <w:rPr>
          <w:rFonts w:asciiTheme="minorHAnsi" w:hAnsiTheme="minorHAnsi" w:cstheme="minorHAnsi"/>
        </w:rPr>
        <w:t xml:space="preserve"> </w:t>
      </w:r>
    </w:p>
    <w:p w14:paraId="4B0F9E60" w14:textId="313B93BB" w:rsidR="003C10D2" w:rsidRPr="00A55108" w:rsidRDefault="003C10D2" w:rsidP="004B561A">
      <w:pPr>
        <w:rPr>
          <w:rFonts w:asciiTheme="minorHAnsi" w:hAnsiTheme="minorHAnsi" w:cstheme="minorHAnsi"/>
          <w:lang w:eastAsia="en-US"/>
        </w:rPr>
      </w:pPr>
    </w:p>
    <w:p w14:paraId="764A0655" w14:textId="7E43C4E5" w:rsidR="00BA314D" w:rsidRPr="00A55108" w:rsidRDefault="00867760" w:rsidP="00BA314D">
      <w:pPr>
        <w:rPr>
          <w:rFonts w:asciiTheme="minorHAnsi" w:hAnsiTheme="minorHAnsi" w:cstheme="minorHAnsi"/>
        </w:rPr>
      </w:pPr>
      <w:r w:rsidRPr="00A55108">
        <w:rPr>
          <w:rFonts w:asciiTheme="minorHAnsi" w:hAnsiTheme="minorHAnsi" w:cstheme="minorHAnsi"/>
        </w:rPr>
        <w:t>Przewozy k</w:t>
      </w:r>
      <w:r w:rsidR="00622381" w:rsidRPr="00A55108">
        <w:rPr>
          <w:rFonts w:asciiTheme="minorHAnsi" w:hAnsiTheme="minorHAnsi" w:cstheme="minorHAnsi"/>
        </w:rPr>
        <w:t xml:space="preserve">olejowe na terenie powiatu cieszyńskiego </w:t>
      </w:r>
      <w:r w:rsidRPr="00A55108">
        <w:rPr>
          <w:rFonts w:asciiTheme="minorHAnsi" w:hAnsiTheme="minorHAnsi" w:cstheme="minorHAnsi"/>
        </w:rPr>
        <w:t xml:space="preserve">obsługiwane są </w:t>
      </w:r>
      <w:r w:rsidR="00622381" w:rsidRPr="00A55108">
        <w:rPr>
          <w:rFonts w:asciiTheme="minorHAnsi" w:hAnsiTheme="minorHAnsi" w:cstheme="minorHAnsi"/>
        </w:rPr>
        <w:t xml:space="preserve">przez pociągi uruchamiane przez samorządową spółkę Koleje Śląskie. Wykonują one zadania przewozowe na wniosek Marszałka Województwa Śląskiego. </w:t>
      </w:r>
      <w:r w:rsidRPr="00A55108">
        <w:rPr>
          <w:rFonts w:asciiTheme="minorHAnsi" w:hAnsiTheme="minorHAnsi" w:cstheme="minorHAnsi"/>
        </w:rPr>
        <w:t>Spółka Koleje Śląskie oraz lokalni przewoźnicy starają się współpracować w</w:t>
      </w:r>
      <w:r w:rsidR="00A55108">
        <w:rPr>
          <w:rFonts w:asciiTheme="minorHAnsi" w:hAnsiTheme="minorHAnsi" w:cstheme="minorHAnsi"/>
        </w:rPr>
        <w:t> </w:t>
      </w:r>
      <w:r w:rsidRPr="00A55108">
        <w:rPr>
          <w:rFonts w:asciiTheme="minorHAnsi" w:hAnsiTheme="minorHAnsi" w:cstheme="minorHAnsi"/>
        </w:rPr>
        <w:t>zakresie skomunikowania połączeń autobusowych i kolejowych. Jest to istotne zarówno w zakresie obsługi przewozowej mieszkańców obszaru, jak i przyjeżdżających na teren powiatu turystów. Jednakże pogarszający się stan torów kolejowych i niewielka przepustowość jednotorowych linii sprawiają, że kolejowy potencjał pasażerski powiatu cieszyńskiego jest niewykorzystany. Istniejący układ połączeń pociągów relacji Cieszyn – Czechowice Dziedzice</w:t>
      </w:r>
      <w:r w:rsidR="00D247B7">
        <w:rPr>
          <w:rFonts w:asciiTheme="minorHAnsi" w:hAnsiTheme="minorHAnsi" w:cstheme="minorHAnsi"/>
        </w:rPr>
        <w:t>,</w:t>
      </w:r>
      <w:r w:rsidRPr="00A55108">
        <w:rPr>
          <w:rFonts w:asciiTheme="minorHAnsi" w:hAnsiTheme="minorHAnsi" w:cstheme="minorHAnsi"/>
        </w:rPr>
        <w:t xml:space="preserve"> </w:t>
      </w:r>
      <w:r w:rsidR="000005E2" w:rsidRPr="00A55108">
        <w:rPr>
          <w:rFonts w:asciiTheme="minorHAnsi" w:hAnsiTheme="minorHAnsi" w:cstheme="minorHAnsi"/>
        </w:rPr>
        <w:t xml:space="preserve">pozwala pasażerom na </w:t>
      </w:r>
      <w:r w:rsidR="000005E2">
        <w:rPr>
          <w:rFonts w:asciiTheme="minorHAnsi" w:hAnsiTheme="minorHAnsi" w:cstheme="minorHAnsi"/>
        </w:rPr>
        <w:t xml:space="preserve">przesiadkę na stacji </w:t>
      </w:r>
      <w:r w:rsidRPr="00A55108">
        <w:rPr>
          <w:rFonts w:asciiTheme="minorHAnsi" w:hAnsiTheme="minorHAnsi" w:cstheme="minorHAnsi"/>
        </w:rPr>
        <w:t xml:space="preserve">w Zebrzydowicach </w:t>
      </w:r>
      <w:r w:rsidR="000005E2">
        <w:rPr>
          <w:rFonts w:asciiTheme="minorHAnsi" w:hAnsiTheme="minorHAnsi" w:cstheme="minorHAnsi"/>
        </w:rPr>
        <w:t>i</w:t>
      </w:r>
      <w:r w:rsidRPr="00A55108">
        <w:rPr>
          <w:rFonts w:asciiTheme="minorHAnsi" w:hAnsiTheme="minorHAnsi" w:cstheme="minorHAnsi"/>
        </w:rPr>
        <w:t xml:space="preserve"> kontynuowanie stamtąd swojej podróży w kierunku m.in. Warszawy, Krakowa, Republiki Czeskiej, Austrii czy Węgier. </w:t>
      </w:r>
      <w:r w:rsidR="00BA314D" w:rsidRPr="00A55108">
        <w:rPr>
          <w:rFonts w:asciiTheme="minorHAnsi" w:hAnsiTheme="minorHAnsi" w:cstheme="minorHAnsi"/>
        </w:rPr>
        <w:t xml:space="preserve">W sezonie wakacyjnym kursują także uruchamiane przez spółkę PKP Intercity, pociągi Express InterCity w relacji Warszawa Wschodnia – Wisła Głębce. </w:t>
      </w:r>
    </w:p>
    <w:p w14:paraId="31414E6A" w14:textId="316A133F" w:rsidR="00A50BA2" w:rsidRPr="00A55108" w:rsidRDefault="00A50BA2" w:rsidP="00BA314D">
      <w:pPr>
        <w:rPr>
          <w:rFonts w:asciiTheme="minorHAnsi" w:hAnsiTheme="minorHAnsi" w:cstheme="minorHAnsi"/>
        </w:rPr>
      </w:pPr>
    </w:p>
    <w:p w14:paraId="0DEFF64B" w14:textId="21ACDD3E" w:rsidR="00A50BA2" w:rsidRPr="00A55108" w:rsidRDefault="00A50BA2" w:rsidP="00A55108">
      <w:pPr>
        <w:pStyle w:val="nad"/>
      </w:pPr>
      <w:bookmarkStart w:id="424" w:name="_Toc67169443"/>
      <w:bookmarkStart w:id="425" w:name="_Toc71199476"/>
      <w:r w:rsidRPr="00A55108">
        <w:t xml:space="preserve">Rysunek </w:t>
      </w:r>
      <w:r w:rsidR="00F538EC">
        <w:fldChar w:fldCharType="begin"/>
      </w:r>
      <w:r w:rsidR="00F538EC">
        <w:instrText xml:space="preserve"> SEQ Rysunek \* ARABIC </w:instrText>
      </w:r>
      <w:r w:rsidR="00F538EC">
        <w:fldChar w:fldCharType="separate"/>
      </w:r>
      <w:r w:rsidR="00013C4C">
        <w:rPr>
          <w:noProof/>
        </w:rPr>
        <w:t>30</w:t>
      </w:r>
      <w:r w:rsidR="00F538EC">
        <w:rPr>
          <w:noProof/>
        </w:rPr>
        <w:fldChar w:fldCharType="end"/>
      </w:r>
      <w:r w:rsidRPr="00A55108">
        <w:t xml:space="preserve"> Mapa linii kolejowych i punktów odprawy podróżnych na terenie Powiatu Cieszyńskiego</w:t>
      </w:r>
      <w:bookmarkEnd w:id="424"/>
      <w:bookmarkEnd w:id="425"/>
    </w:p>
    <w:p w14:paraId="4D713074" w14:textId="0A5CA072" w:rsidR="00A50BA2" w:rsidRPr="00A55108" w:rsidRDefault="00A50BA2" w:rsidP="00A50BA2">
      <w:pPr>
        <w:jc w:val="center"/>
        <w:rPr>
          <w:rFonts w:asciiTheme="minorHAnsi" w:hAnsiTheme="minorHAnsi" w:cstheme="minorHAnsi"/>
        </w:rPr>
      </w:pPr>
      <w:r w:rsidRPr="00A55108">
        <w:rPr>
          <w:rFonts w:asciiTheme="minorHAnsi" w:hAnsiTheme="minorHAnsi" w:cstheme="minorHAnsi"/>
          <w:noProof/>
        </w:rPr>
        <w:drawing>
          <wp:inline distT="0" distB="0" distL="0" distR="0" wp14:anchorId="1E83E1C6" wp14:editId="4E4BE230">
            <wp:extent cx="3209290" cy="3729990"/>
            <wp:effectExtent l="0" t="0" r="0" b="0"/>
            <wp:docPr id="3380" name="Picture 3380"/>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55"/>
                    <a:stretch>
                      <a:fillRect/>
                    </a:stretch>
                  </pic:blipFill>
                  <pic:spPr>
                    <a:xfrm>
                      <a:off x="0" y="0"/>
                      <a:ext cx="3209290" cy="3729990"/>
                    </a:xfrm>
                    <a:prstGeom prst="rect">
                      <a:avLst/>
                    </a:prstGeom>
                  </pic:spPr>
                </pic:pic>
              </a:graphicData>
            </a:graphic>
          </wp:inline>
        </w:drawing>
      </w:r>
    </w:p>
    <w:p w14:paraId="62222B4A" w14:textId="1DBEFB81" w:rsidR="00A50BA2" w:rsidRPr="00A55108" w:rsidRDefault="00A50BA2" w:rsidP="00A55108">
      <w:pPr>
        <w:pStyle w:val="pod"/>
      </w:pPr>
      <w:r w:rsidRPr="00A55108">
        <w:t xml:space="preserve">źródło: Plan </w:t>
      </w:r>
      <w:r w:rsidR="009F0F4F" w:rsidRPr="00A55108">
        <w:t>z</w:t>
      </w:r>
      <w:r w:rsidRPr="00A55108">
        <w:t xml:space="preserve">równoważonego </w:t>
      </w:r>
      <w:r w:rsidR="009F0F4F" w:rsidRPr="00A55108">
        <w:t>r</w:t>
      </w:r>
      <w:r w:rsidRPr="00A55108">
        <w:t xml:space="preserve">ozwoju </w:t>
      </w:r>
      <w:r w:rsidR="009F0F4F" w:rsidRPr="00A55108">
        <w:t>publicznego t</w:t>
      </w:r>
      <w:r w:rsidRPr="00A55108">
        <w:t xml:space="preserve">ransportu </w:t>
      </w:r>
      <w:r w:rsidR="009F0F4F" w:rsidRPr="00A55108">
        <w:t>zbiorowego dla powiatu cieszyńskiego</w:t>
      </w:r>
    </w:p>
    <w:p w14:paraId="478E01AB" w14:textId="77777777" w:rsidR="00AF2927" w:rsidRPr="00A55108" w:rsidRDefault="00AF2927" w:rsidP="00BA314D">
      <w:pPr>
        <w:rPr>
          <w:rFonts w:asciiTheme="minorHAnsi" w:hAnsiTheme="minorHAnsi" w:cstheme="minorHAnsi"/>
        </w:rPr>
      </w:pPr>
    </w:p>
    <w:p w14:paraId="7E8151BA" w14:textId="77777777" w:rsidR="00585147" w:rsidRPr="00A55108" w:rsidRDefault="00DB0277" w:rsidP="004E362D">
      <w:pPr>
        <w:pStyle w:val="Nagwek2"/>
      </w:pPr>
      <w:bookmarkStart w:id="426" w:name="_Toc26452712"/>
      <w:bookmarkStart w:id="427" w:name="_Toc26453036"/>
      <w:bookmarkStart w:id="428" w:name="_Toc67173085"/>
      <w:bookmarkStart w:id="429" w:name="_Toc71199286"/>
      <w:r w:rsidRPr="00A55108">
        <w:t>Transport publiczny</w:t>
      </w:r>
      <w:r w:rsidR="00852211" w:rsidRPr="00A55108">
        <w:t xml:space="preserve"> i </w:t>
      </w:r>
      <w:r w:rsidRPr="00A55108">
        <w:t>komunalny oraz transport prywatny</w:t>
      </w:r>
      <w:bookmarkEnd w:id="426"/>
      <w:bookmarkEnd w:id="427"/>
      <w:bookmarkEnd w:id="428"/>
      <w:bookmarkEnd w:id="429"/>
    </w:p>
    <w:p w14:paraId="6CE92225" w14:textId="30DBC450" w:rsidR="00B23FA8" w:rsidRPr="00A55108" w:rsidRDefault="00015BB6" w:rsidP="00B23FA8">
      <w:pPr>
        <w:rPr>
          <w:rFonts w:asciiTheme="minorHAnsi" w:hAnsiTheme="minorHAnsi" w:cstheme="minorHAnsi"/>
        </w:rPr>
      </w:pPr>
      <w:bookmarkStart w:id="430" w:name="_Toc26452713"/>
      <w:bookmarkStart w:id="431" w:name="_Toc26453037"/>
      <w:r>
        <w:rPr>
          <w:rFonts w:asciiTheme="minorHAnsi" w:hAnsiTheme="minorHAnsi" w:cstheme="minorHAnsi"/>
        </w:rPr>
        <w:t>A</w:t>
      </w:r>
      <w:r w:rsidR="00B23FA8" w:rsidRPr="00A55108">
        <w:rPr>
          <w:rFonts w:asciiTheme="minorHAnsi" w:hAnsiTheme="minorHAnsi" w:cstheme="minorHAnsi"/>
        </w:rPr>
        <w:t>ktualnie w powiecie cieszyńskim obsługiwa</w:t>
      </w:r>
      <w:r w:rsidR="00F773F0">
        <w:rPr>
          <w:rFonts w:asciiTheme="minorHAnsi" w:hAnsiTheme="minorHAnsi" w:cstheme="minorHAnsi"/>
        </w:rPr>
        <w:t>nych</w:t>
      </w:r>
      <w:r w:rsidR="00B23FA8" w:rsidRPr="00A55108">
        <w:rPr>
          <w:rFonts w:asciiTheme="minorHAnsi" w:hAnsiTheme="minorHAnsi" w:cstheme="minorHAnsi"/>
        </w:rPr>
        <w:t xml:space="preserve"> </w:t>
      </w:r>
      <w:r w:rsidR="000257D4">
        <w:rPr>
          <w:rFonts w:asciiTheme="minorHAnsi" w:hAnsiTheme="minorHAnsi" w:cstheme="minorHAnsi"/>
        </w:rPr>
        <w:t>jest</w:t>
      </w:r>
      <w:r w:rsidR="00B23FA8" w:rsidRPr="00A55108">
        <w:rPr>
          <w:rFonts w:asciiTheme="minorHAnsi" w:hAnsiTheme="minorHAnsi" w:cstheme="minorHAnsi"/>
        </w:rPr>
        <w:t xml:space="preserve"> 2</w:t>
      </w:r>
      <w:r w:rsidR="000257D4">
        <w:rPr>
          <w:rFonts w:asciiTheme="minorHAnsi" w:hAnsiTheme="minorHAnsi" w:cstheme="minorHAnsi"/>
        </w:rPr>
        <w:t>6</w:t>
      </w:r>
      <w:r w:rsidR="00B23FA8" w:rsidRPr="00A55108">
        <w:rPr>
          <w:rFonts w:asciiTheme="minorHAnsi" w:hAnsiTheme="minorHAnsi" w:cstheme="minorHAnsi"/>
        </w:rPr>
        <w:t xml:space="preserve"> lin</w:t>
      </w:r>
      <w:r w:rsidR="000257D4">
        <w:rPr>
          <w:rFonts w:asciiTheme="minorHAnsi" w:hAnsiTheme="minorHAnsi" w:cstheme="minorHAnsi"/>
        </w:rPr>
        <w:t>ii</w:t>
      </w:r>
      <w:r w:rsidR="00B23FA8" w:rsidRPr="00A55108">
        <w:rPr>
          <w:rFonts w:asciiTheme="minorHAnsi" w:hAnsiTheme="minorHAnsi" w:cstheme="minorHAnsi"/>
        </w:rPr>
        <w:t xml:space="preserve"> komunikacyjn</w:t>
      </w:r>
      <w:r w:rsidR="000257D4">
        <w:rPr>
          <w:rFonts w:asciiTheme="minorHAnsi" w:hAnsiTheme="minorHAnsi" w:cstheme="minorHAnsi"/>
        </w:rPr>
        <w:t>ych</w:t>
      </w:r>
      <w:r w:rsidR="00B23FA8" w:rsidRPr="00A55108">
        <w:rPr>
          <w:rFonts w:asciiTheme="minorHAnsi" w:hAnsiTheme="minorHAnsi" w:cstheme="minorHAnsi"/>
        </w:rPr>
        <w:t xml:space="preserve">. Najlepiej skomunikowanym ośrodkiem powiatu jest jego stolica - miasto Cieszyn, które posiada bezpośrednie połącznia ze wszystkimi gminami w powiecie. Miasto Skoczów ma zabezpieczone połączenia z 9 gminami, natomiast Strumień, Ustroń i Wisła z 6 gminami. Goleszów oraz Istebna z 5 gminami, Chybie i Hażlach z 4 gminami, a Brenna i Dębowiec z 3 gminami.  </w:t>
      </w:r>
    </w:p>
    <w:p w14:paraId="4B3A07F3" w14:textId="631EAB5B" w:rsidR="00B23FA8" w:rsidRPr="00A55108" w:rsidRDefault="00A137D8" w:rsidP="001C3775">
      <w:pPr>
        <w:rPr>
          <w:rFonts w:asciiTheme="minorHAnsi" w:hAnsiTheme="minorHAnsi" w:cstheme="minorHAnsi"/>
        </w:rPr>
      </w:pPr>
      <w:r w:rsidRPr="00A55108">
        <w:rPr>
          <w:rFonts w:asciiTheme="minorHAnsi" w:hAnsiTheme="minorHAnsi" w:cstheme="minorHAnsi"/>
        </w:rPr>
        <w:t xml:space="preserve">Funkcjonującą w powiecie </w:t>
      </w:r>
      <w:r w:rsidR="00B23FA8" w:rsidRPr="00A55108">
        <w:rPr>
          <w:rFonts w:asciiTheme="minorHAnsi" w:hAnsiTheme="minorHAnsi" w:cstheme="minorHAnsi"/>
        </w:rPr>
        <w:t>sie</w:t>
      </w:r>
      <w:r w:rsidRPr="00A55108">
        <w:rPr>
          <w:rFonts w:asciiTheme="minorHAnsi" w:hAnsiTheme="minorHAnsi" w:cstheme="minorHAnsi"/>
        </w:rPr>
        <w:t>ć</w:t>
      </w:r>
      <w:r w:rsidR="00B23FA8" w:rsidRPr="00A55108">
        <w:rPr>
          <w:rFonts w:asciiTheme="minorHAnsi" w:hAnsiTheme="minorHAnsi" w:cstheme="minorHAnsi"/>
        </w:rPr>
        <w:t xml:space="preserve"> połączeń komunikacji powiatowej </w:t>
      </w:r>
      <w:r w:rsidRPr="00A55108">
        <w:rPr>
          <w:rFonts w:asciiTheme="minorHAnsi" w:hAnsiTheme="minorHAnsi" w:cstheme="minorHAnsi"/>
        </w:rPr>
        <w:t>można określi</w:t>
      </w:r>
      <w:r w:rsidR="00017456">
        <w:rPr>
          <w:rFonts w:asciiTheme="minorHAnsi" w:hAnsiTheme="minorHAnsi" w:cstheme="minorHAnsi"/>
        </w:rPr>
        <w:t>ć</w:t>
      </w:r>
      <w:r w:rsidRPr="00A55108">
        <w:rPr>
          <w:rFonts w:asciiTheme="minorHAnsi" w:hAnsiTheme="minorHAnsi" w:cstheme="minorHAnsi"/>
        </w:rPr>
        <w:t xml:space="preserve"> jako stosunkowo dobrze rozwiniętą. Wymaga ona jednak ciągłego monitorowania i dopasowywania do zmieniających się warunków i potrzeb. Poniżej przedstawiono sieć połączeń z podziałem na linie regularne, oraz specjalne. </w:t>
      </w:r>
    </w:p>
    <w:p w14:paraId="40C90F72" w14:textId="3085CBAB" w:rsidR="00B23FA8" w:rsidRPr="00A55108" w:rsidRDefault="00B23FA8" w:rsidP="00A137D8">
      <w:pPr>
        <w:spacing w:after="11" w:line="249" w:lineRule="auto"/>
        <w:ind w:left="24" w:right="252" w:hanging="10"/>
        <w:jc w:val="left"/>
        <w:rPr>
          <w:rFonts w:asciiTheme="minorHAnsi" w:hAnsiTheme="minorHAnsi" w:cstheme="minorHAnsi"/>
        </w:rPr>
      </w:pPr>
    </w:p>
    <w:p w14:paraId="0D3D53CB" w14:textId="48A57D1A" w:rsidR="00A137D8" w:rsidRPr="00A55108" w:rsidRDefault="00A137D8" w:rsidP="00A55108">
      <w:pPr>
        <w:pStyle w:val="nad"/>
      </w:pPr>
      <w:bookmarkStart w:id="432" w:name="_Toc71199438"/>
      <w:r w:rsidRPr="00A55108">
        <w:t xml:space="preserve">Tabela </w:t>
      </w:r>
      <w:r w:rsidR="00F538EC">
        <w:fldChar w:fldCharType="begin"/>
      </w:r>
      <w:r w:rsidR="00F538EC">
        <w:instrText xml:space="preserve"> SEQ Tabela \* ARABIC </w:instrText>
      </w:r>
      <w:r w:rsidR="00F538EC">
        <w:fldChar w:fldCharType="separate"/>
      </w:r>
      <w:r w:rsidR="00013C4C">
        <w:rPr>
          <w:noProof/>
        </w:rPr>
        <w:t>38</w:t>
      </w:r>
      <w:r w:rsidR="00F538EC">
        <w:rPr>
          <w:noProof/>
        </w:rPr>
        <w:fldChar w:fldCharType="end"/>
      </w:r>
      <w:r w:rsidRPr="00A55108">
        <w:t xml:space="preserve"> </w:t>
      </w:r>
      <w:bookmarkEnd w:id="432"/>
      <w:r w:rsidR="00E43DE2" w:rsidRPr="00E43DE2">
        <w:t>Przebieg linii komunikacji autobusowej,  których organizatorem jest Powiat Cieszyński</w:t>
      </w:r>
    </w:p>
    <w:tbl>
      <w:tblPr>
        <w:tblStyle w:val="TableGrid"/>
        <w:tblW w:w="5000" w:type="pct"/>
        <w:tblInd w:w="0" w:type="dxa"/>
        <w:tblLook w:val="04A0" w:firstRow="1" w:lastRow="0" w:firstColumn="1" w:lastColumn="0" w:noHBand="0" w:noVBand="1"/>
      </w:tblPr>
      <w:tblGrid>
        <w:gridCol w:w="4386"/>
        <w:gridCol w:w="4684"/>
      </w:tblGrid>
      <w:tr w:rsidR="00A55108" w:rsidRPr="00A55108" w14:paraId="6271EB0A" w14:textId="77777777" w:rsidTr="00A55108">
        <w:trPr>
          <w:trHeight w:val="340"/>
        </w:trPr>
        <w:tc>
          <w:tcPr>
            <w:tcW w:w="5000" w:type="pct"/>
            <w:gridSpan w:val="2"/>
            <w:shd w:val="clear" w:color="auto" w:fill="DAEEF3" w:themeFill="accent5" w:themeFillTint="33"/>
            <w:vAlign w:val="center"/>
          </w:tcPr>
          <w:p w14:paraId="7C624EB2" w14:textId="06C730EC" w:rsidR="00B23FA8" w:rsidRPr="00A55108" w:rsidRDefault="00B23FA8" w:rsidP="001A23F3">
            <w:pPr>
              <w:spacing w:after="0" w:line="240" w:lineRule="auto"/>
              <w:ind w:left="151"/>
              <w:jc w:val="center"/>
              <w:rPr>
                <w:rFonts w:cstheme="minorHAnsi"/>
                <w:color w:val="000000" w:themeColor="text1"/>
                <w:sz w:val="20"/>
                <w:szCs w:val="20"/>
              </w:rPr>
            </w:pPr>
            <w:r w:rsidRPr="00A55108">
              <w:rPr>
                <w:rFonts w:eastAsia="Calibri" w:cstheme="minorHAnsi"/>
                <w:color w:val="000000" w:themeColor="text1"/>
                <w:sz w:val="20"/>
                <w:szCs w:val="20"/>
              </w:rPr>
              <w:t>LINIE REGULARNE</w:t>
            </w:r>
          </w:p>
        </w:tc>
      </w:tr>
      <w:tr w:rsidR="00B23FA8" w:rsidRPr="00A55108" w14:paraId="6F198358" w14:textId="77777777" w:rsidTr="00A55108">
        <w:trPr>
          <w:trHeight w:val="340"/>
        </w:trPr>
        <w:tc>
          <w:tcPr>
            <w:tcW w:w="2418" w:type="pct"/>
            <w:tcBorders>
              <w:bottom w:val="single" w:sz="4" w:space="0" w:color="808080" w:themeColor="background1" w:themeShade="80"/>
              <w:right w:val="single" w:sz="4" w:space="0" w:color="808080" w:themeColor="background1" w:themeShade="80"/>
            </w:tcBorders>
            <w:vAlign w:val="center"/>
          </w:tcPr>
          <w:p w14:paraId="4752B985" w14:textId="22AC7453" w:rsidR="00B23FA8" w:rsidRPr="00907680" w:rsidRDefault="00B23FA8" w:rsidP="00A55108">
            <w:pPr>
              <w:spacing w:before="20" w:after="20" w:line="240" w:lineRule="auto"/>
              <w:ind w:right="121"/>
              <w:jc w:val="right"/>
              <w:rPr>
                <w:rFonts w:cstheme="minorHAnsi"/>
                <w:sz w:val="20"/>
                <w:szCs w:val="20"/>
              </w:rPr>
            </w:pPr>
            <w:r w:rsidRPr="00907680">
              <w:rPr>
                <w:rFonts w:eastAsia="Calibri" w:cstheme="minorHAnsi"/>
                <w:sz w:val="20"/>
                <w:szCs w:val="20"/>
              </w:rPr>
              <w:t>Cieszyn – Hażlach – Zebrzydowice –</w:t>
            </w:r>
            <w:r w:rsidRPr="00907680">
              <w:rPr>
                <w:rFonts w:cstheme="minorHAnsi"/>
                <w:sz w:val="20"/>
                <w:szCs w:val="20"/>
              </w:rPr>
              <w:t xml:space="preserve"> </w:t>
            </w:r>
            <w:r w:rsidRPr="00907680">
              <w:rPr>
                <w:rFonts w:eastAsia="Calibri" w:cstheme="minorHAnsi"/>
                <w:sz w:val="20"/>
                <w:szCs w:val="20"/>
              </w:rPr>
              <w:t>Marklowice</w:t>
            </w:r>
          </w:p>
        </w:tc>
        <w:tc>
          <w:tcPr>
            <w:tcW w:w="2582" w:type="pct"/>
            <w:tcBorders>
              <w:left w:val="single" w:sz="4" w:space="0" w:color="808080" w:themeColor="background1" w:themeShade="80"/>
              <w:bottom w:val="single" w:sz="4" w:space="0" w:color="808080" w:themeColor="background1" w:themeShade="80"/>
            </w:tcBorders>
            <w:vAlign w:val="center"/>
          </w:tcPr>
          <w:p w14:paraId="1C3EB6B9" w14:textId="77777777" w:rsidR="00892C27" w:rsidRPr="00907680" w:rsidRDefault="00892C27" w:rsidP="00892C27">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4BA409D1" w14:textId="2CF48E22" w:rsidR="00B23FA8" w:rsidRPr="00907680" w:rsidRDefault="00892C27" w:rsidP="00892C27">
            <w:pPr>
              <w:spacing w:before="20" w:after="20" w:line="240" w:lineRule="auto"/>
              <w:ind w:left="5" w:firstLine="143"/>
              <w:jc w:val="left"/>
              <w:rPr>
                <w:rFonts w:cstheme="minorHAnsi"/>
                <w:sz w:val="20"/>
                <w:szCs w:val="20"/>
              </w:rPr>
            </w:pPr>
            <w:r w:rsidRPr="00907680">
              <w:rPr>
                <w:rFonts w:eastAsia="Calibri" w:cstheme="minorHAnsi"/>
                <w:sz w:val="20"/>
                <w:szCs w:val="20"/>
              </w:rPr>
              <w:t>Jerzy Cieślar, Ustroń</w:t>
            </w:r>
          </w:p>
        </w:tc>
      </w:tr>
      <w:tr w:rsidR="00B23FA8" w:rsidRPr="00A55108" w14:paraId="3355B202"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D0C0CD" w14:textId="46044966"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 xml:space="preserve">Cieszyn – </w:t>
            </w:r>
            <w:r w:rsidR="00013C4C" w:rsidRPr="00907680">
              <w:rPr>
                <w:rFonts w:eastAsia="Calibri" w:cstheme="minorHAnsi"/>
                <w:sz w:val="20"/>
                <w:szCs w:val="20"/>
              </w:rPr>
              <w:t>Pogwizdów</w:t>
            </w:r>
            <w:r w:rsidRPr="00907680">
              <w:rPr>
                <w:rFonts w:eastAsia="Calibri" w:cstheme="minorHAnsi"/>
                <w:sz w:val="20"/>
                <w:szCs w:val="20"/>
              </w:rPr>
              <w:t xml:space="preserve"> – </w:t>
            </w:r>
            <w:r w:rsidR="00013C4C" w:rsidRPr="00907680">
              <w:rPr>
                <w:rFonts w:eastAsia="Calibri" w:cstheme="minorHAnsi"/>
                <w:sz w:val="20"/>
                <w:szCs w:val="20"/>
              </w:rPr>
              <w:t>Kaczyce – Zebrzydowice -Marklowice Górne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161EF2F" w14:textId="77777777" w:rsidR="00892C27" w:rsidRPr="00907680" w:rsidRDefault="00892C27" w:rsidP="00892C27">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35450175" w14:textId="3521B1FF" w:rsidR="00B23FA8" w:rsidRPr="00907680" w:rsidRDefault="00892C27" w:rsidP="00892C27">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447F0DBB"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9ABBA8" w14:textId="37E08FCE"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 xml:space="preserve">Cieszyn – </w:t>
            </w:r>
            <w:r w:rsidR="00013C4C" w:rsidRPr="00907680">
              <w:rPr>
                <w:rFonts w:eastAsia="Calibri" w:cstheme="minorHAnsi"/>
                <w:sz w:val="20"/>
                <w:szCs w:val="20"/>
              </w:rPr>
              <w:t xml:space="preserve">Hażlach - </w:t>
            </w:r>
            <w:r w:rsidRPr="00907680">
              <w:rPr>
                <w:rFonts w:eastAsia="Calibri" w:cstheme="minorHAnsi"/>
                <w:sz w:val="20"/>
                <w:szCs w:val="20"/>
              </w:rPr>
              <w:t xml:space="preserve">Kończyce Wielkie – </w:t>
            </w:r>
            <w:r w:rsidR="00013C4C" w:rsidRPr="00907680">
              <w:rPr>
                <w:rFonts w:eastAsia="Calibri" w:cstheme="minorHAnsi"/>
                <w:sz w:val="20"/>
                <w:szCs w:val="20"/>
              </w:rPr>
              <w:t>Zebrzydowice- Kisielów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01E206E" w14:textId="2EC46BF4" w:rsidR="00B23FA8" w:rsidRPr="00907680" w:rsidRDefault="00B23FA8"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5ECEF44D" w14:textId="406E4210" w:rsidR="00B23FA8" w:rsidRPr="00907680" w:rsidRDefault="00B23FA8"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1FBFA2A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3E9E04" w14:textId="60E93228"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Strumień Rynek – Chybie Centrum – Zarzecze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240EC8C" w14:textId="3ED2FAC8" w:rsidR="00B23FA8" w:rsidRPr="00907680" w:rsidRDefault="005A5F0A"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DAS Katarzyna Kwiczala, Dębowiec</w:t>
            </w:r>
          </w:p>
        </w:tc>
      </w:tr>
      <w:tr w:rsidR="00B23FA8" w:rsidRPr="00A55108" w14:paraId="5D0B17C2"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D0D5AA" w14:textId="4F9ABEEE"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Drogomyśl – Chybie – Strumień</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975D056" w14:textId="77777777" w:rsidR="005A5F0A"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07A1962E" w14:textId="57C62658" w:rsidR="00B23FA8"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1F8CBECC"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9B5E66" w14:textId="7A85899B" w:rsidR="00B23FA8" w:rsidRPr="00907680" w:rsidRDefault="00013C4C"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w:t>
            </w:r>
            <w:r w:rsidR="00B23FA8" w:rsidRPr="00907680">
              <w:rPr>
                <w:rFonts w:eastAsia="Calibri" w:cstheme="minorHAnsi"/>
                <w:sz w:val="20"/>
                <w:szCs w:val="20"/>
              </w:rPr>
              <w:t xml:space="preserve"> - </w:t>
            </w:r>
            <w:r w:rsidRPr="00907680">
              <w:rPr>
                <w:rFonts w:eastAsia="Calibri" w:cstheme="minorHAnsi"/>
                <w:sz w:val="20"/>
                <w:szCs w:val="20"/>
              </w:rPr>
              <w:t>Zamarski</w:t>
            </w:r>
            <w:r w:rsidR="00B23FA8" w:rsidRPr="00907680">
              <w:rPr>
                <w:rFonts w:eastAsia="Calibri" w:cstheme="minorHAnsi"/>
                <w:sz w:val="20"/>
                <w:szCs w:val="20"/>
              </w:rPr>
              <w:t xml:space="preserve">– </w:t>
            </w:r>
            <w:r w:rsidRPr="00907680">
              <w:rPr>
                <w:rFonts w:eastAsia="Calibri" w:cstheme="minorHAnsi"/>
                <w:sz w:val="20"/>
                <w:szCs w:val="20"/>
              </w:rPr>
              <w:t>Hażlach</w:t>
            </w:r>
            <w:r w:rsidR="00B23FA8" w:rsidRPr="00907680">
              <w:rPr>
                <w:rFonts w:eastAsia="Calibri" w:cstheme="minorHAnsi"/>
                <w:sz w:val="20"/>
                <w:szCs w:val="20"/>
              </w:rPr>
              <w:t xml:space="preserve"> – </w:t>
            </w:r>
            <w:r w:rsidRPr="00907680">
              <w:rPr>
                <w:rFonts w:eastAsia="Calibri" w:cstheme="minorHAnsi"/>
                <w:sz w:val="20"/>
                <w:szCs w:val="20"/>
              </w:rPr>
              <w:t>Kończyce Wielkie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FD5C1E3" w14:textId="77777777" w:rsidR="005A5F0A"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1C811845" w14:textId="167BE128" w:rsidR="00B23FA8"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2392F641"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8066A2" w14:textId="39095DDA" w:rsidR="00B23FA8" w:rsidRPr="00907680" w:rsidRDefault="00013C4C"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 xml:space="preserve">Cieszyn -Hażlach - </w:t>
            </w:r>
            <w:r w:rsidR="00B23FA8" w:rsidRPr="00907680">
              <w:rPr>
                <w:rFonts w:eastAsia="Calibri" w:cstheme="minorHAnsi"/>
                <w:sz w:val="20"/>
                <w:szCs w:val="20"/>
              </w:rPr>
              <w:t xml:space="preserve">Dębowiec </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9797E25" w14:textId="77777777" w:rsidR="005A5F0A"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59EE3C7A" w14:textId="34E91747" w:rsidR="00B23FA8"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6E18C04C"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FDDE99" w14:textId="054E8E9F" w:rsidR="00B23FA8" w:rsidRPr="00907680" w:rsidRDefault="00013C4C"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w:t>
            </w:r>
            <w:r w:rsidR="00B23FA8" w:rsidRPr="00907680">
              <w:rPr>
                <w:rFonts w:eastAsia="Calibri" w:cstheme="minorHAnsi"/>
                <w:sz w:val="20"/>
                <w:szCs w:val="20"/>
              </w:rPr>
              <w:t xml:space="preserve"> – </w:t>
            </w:r>
            <w:r w:rsidRPr="00907680">
              <w:rPr>
                <w:rFonts w:eastAsia="Calibri" w:cstheme="minorHAnsi"/>
                <w:sz w:val="20"/>
                <w:szCs w:val="20"/>
              </w:rPr>
              <w:t>Hażlach</w:t>
            </w:r>
            <w:r w:rsidR="00B23FA8" w:rsidRPr="00907680">
              <w:rPr>
                <w:rFonts w:eastAsia="Calibri" w:cstheme="minorHAnsi"/>
                <w:sz w:val="20"/>
                <w:szCs w:val="20"/>
              </w:rPr>
              <w:t xml:space="preserve"> – </w:t>
            </w:r>
            <w:r w:rsidRPr="00907680">
              <w:rPr>
                <w:rFonts w:eastAsia="Calibri" w:cstheme="minorHAnsi"/>
                <w:sz w:val="20"/>
                <w:szCs w:val="20"/>
              </w:rPr>
              <w:t>Pruchna</w:t>
            </w:r>
            <w:r w:rsidR="00B23FA8" w:rsidRPr="00907680">
              <w:rPr>
                <w:rFonts w:eastAsia="Calibri" w:cstheme="minorHAnsi"/>
                <w:sz w:val="20"/>
                <w:szCs w:val="20"/>
              </w:rPr>
              <w:t xml:space="preserve"> – </w:t>
            </w:r>
            <w:r w:rsidRPr="00907680">
              <w:rPr>
                <w:rFonts w:eastAsia="Calibri" w:cstheme="minorHAnsi"/>
                <w:sz w:val="20"/>
                <w:szCs w:val="20"/>
              </w:rPr>
              <w:t>Drogomyśl</w:t>
            </w:r>
            <w:r w:rsidR="00B23FA8" w:rsidRPr="00907680">
              <w:rPr>
                <w:rFonts w:eastAsia="Calibri" w:cstheme="minorHAnsi"/>
                <w:sz w:val="20"/>
                <w:szCs w:val="20"/>
              </w:rPr>
              <w:t xml:space="preserve"> – </w:t>
            </w:r>
            <w:r w:rsidRPr="00907680">
              <w:rPr>
                <w:rFonts w:eastAsia="Calibri" w:cstheme="minorHAnsi"/>
                <w:sz w:val="20"/>
                <w:szCs w:val="20"/>
              </w:rPr>
              <w:t>Chybie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D2EBD5B" w14:textId="77777777" w:rsidR="005A5F0A"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41517C42" w14:textId="35233F99" w:rsidR="00B23FA8"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5ABE8ACD"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961906" w14:textId="152E5DA5"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Skoczów Dworzec Autobusowy- Strumień Rynek</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5544696" w14:textId="77777777" w:rsidR="005A5F0A"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074AC6F0" w14:textId="5D24967F" w:rsidR="00B23FA8" w:rsidRPr="00907680" w:rsidRDefault="005A5F0A" w:rsidP="005A5F0A">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755FB438"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236694" w14:textId="70705591" w:rsidR="00B23FA8" w:rsidRPr="00907680" w:rsidRDefault="00B23FA8" w:rsidP="00013C4C">
            <w:pPr>
              <w:spacing w:before="20" w:after="20" w:line="240" w:lineRule="auto"/>
              <w:ind w:right="121"/>
              <w:jc w:val="right"/>
              <w:rPr>
                <w:rFonts w:eastAsia="Calibri" w:cstheme="minorHAnsi"/>
                <w:sz w:val="20"/>
                <w:szCs w:val="20"/>
              </w:rPr>
            </w:pPr>
            <w:r w:rsidRPr="00907680">
              <w:rPr>
                <w:rFonts w:eastAsia="Calibri" w:cstheme="minorHAnsi"/>
                <w:sz w:val="20"/>
                <w:szCs w:val="20"/>
              </w:rPr>
              <w:t xml:space="preserve">Cieszyn </w:t>
            </w:r>
            <w:r w:rsidR="00013C4C" w:rsidRPr="00907680">
              <w:rPr>
                <w:rFonts w:eastAsia="Calibri" w:cstheme="minorHAnsi"/>
                <w:sz w:val="20"/>
                <w:szCs w:val="20"/>
              </w:rPr>
              <w:t>–</w:t>
            </w:r>
            <w:r w:rsidRPr="00907680">
              <w:rPr>
                <w:rFonts w:eastAsia="Calibri" w:cstheme="minorHAnsi"/>
                <w:sz w:val="20"/>
                <w:szCs w:val="20"/>
              </w:rPr>
              <w:t xml:space="preserve"> </w:t>
            </w:r>
            <w:r w:rsidR="00013C4C" w:rsidRPr="00907680">
              <w:rPr>
                <w:rFonts w:eastAsia="Calibri" w:cstheme="minorHAnsi"/>
                <w:sz w:val="20"/>
                <w:szCs w:val="20"/>
              </w:rPr>
              <w:t>Kostkowice – Dębowiec – Simoradz - Skoczów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D231168" w14:textId="7E6328A3" w:rsidR="00B23FA8" w:rsidRPr="00907680" w:rsidRDefault="005A5F0A"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DAS Katarzyna Kwiczala, Dębowiec</w:t>
            </w:r>
          </w:p>
        </w:tc>
      </w:tr>
      <w:tr w:rsidR="00B23FA8" w:rsidRPr="00A55108" w14:paraId="49EAE64E"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91C8D8" w14:textId="4CA0F389"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ul Hajduka</w:t>
            </w:r>
            <w:r w:rsidR="005E732A" w:rsidRPr="00907680">
              <w:rPr>
                <w:rFonts w:eastAsia="Calibri" w:cstheme="minorHAnsi"/>
                <w:sz w:val="20"/>
                <w:szCs w:val="20"/>
              </w:rPr>
              <w:t xml:space="preserve"> </w:t>
            </w:r>
            <w:r w:rsidRPr="00907680">
              <w:rPr>
                <w:rFonts w:eastAsia="Calibri" w:cstheme="minorHAnsi"/>
                <w:sz w:val="20"/>
                <w:szCs w:val="20"/>
              </w:rPr>
              <w:t>-</w:t>
            </w:r>
            <w:r w:rsidR="005E732A" w:rsidRPr="00907680">
              <w:rPr>
                <w:rFonts w:eastAsia="Calibri" w:cstheme="minorHAnsi"/>
                <w:sz w:val="20"/>
                <w:szCs w:val="20"/>
              </w:rPr>
              <w:t xml:space="preserve"> Skoczów -</w:t>
            </w:r>
            <w:r w:rsidRPr="00907680">
              <w:rPr>
                <w:rFonts w:eastAsia="Calibri" w:cstheme="minorHAnsi"/>
                <w:sz w:val="20"/>
                <w:szCs w:val="20"/>
              </w:rPr>
              <w:t xml:space="preserve"> Brenna Leśnica </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7EA5B12"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3AD2F417" w14:textId="24B4B2FC" w:rsidR="00B23FA8"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7147A1C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9210E8" w14:textId="0B5FBB6A"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Skoczów – Brenna Bukowa</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2F1BC5E"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259F7491" w14:textId="1ED43120" w:rsidR="00B23FA8"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3F868FB3"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1778CF" w14:textId="51871941"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Ustroń Zawodzie – Ustroń Równica</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6035D6B"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7236E89C" w14:textId="2A23B767" w:rsidR="00B23FA8"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0767F1CC"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439694" w14:textId="361BC676"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Ustroń Równica – Ustroń Centrum – Wisła Centrum - Wisła Czarne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B101C40"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127AADBD" w14:textId="74189A3D" w:rsidR="00B23FA8"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273A0A27"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B3D32F" w14:textId="64C29D6D"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Ustroń Zawodzie – Wisła Malinka – Przełęcz Salmopolska</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EE211F0"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649AF1C5" w14:textId="71D72716" w:rsidR="00B23FA8"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3D2FE4D6"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A4501C" w14:textId="4D3CB908"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Ustroń – Wisła Jawornik – Wisła Czarne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73FA29D"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32107A48" w14:textId="1F4E43B8" w:rsidR="00B23FA8" w:rsidRPr="00907680" w:rsidRDefault="004C1CBC" w:rsidP="004C1CBC">
            <w:pPr>
              <w:spacing w:before="20" w:after="20" w:line="240" w:lineRule="auto"/>
              <w:ind w:left="5" w:right="411"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054C5AC8"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6AC6EC" w14:textId="0B1BEEE2"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Ustroń – Wisła – Koniaków Ochodzita</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888A5CA"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6A421C80" w14:textId="4D4CF5D9" w:rsidR="00B23FA8" w:rsidRPr="00907680" w:rsidRDefault="004C1CBC" w:rsidP="004C1CBC">
            <w:pPr>
              <w:spacing w:before="20" w:after="20" w:line="240" w:lineRule="auto"/>
              <w:ind w:left="5" w:right="408"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32D94DD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2FF151" w14:textId="1FA728E8"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Goleszów – Ustroń</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C8059E7" w14:textId="77777777" w:rsidR="004C1CBC" w:rsidRPr="00907680" w:rsidRDefault="004C1CBC" w:rsidP="004C1CBC">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7A69406B" w14:textId="0305C51E" w:rsidR="00B23FA8" w:rsidRPr="00907680" w:rsidRDefault="004C1CBC" w:rsidP="004C1CBC">
            <w:pPr>
              <w:spacing w:before="20" w:after="20" w:line="240" w:lineRule="auto"/>
              <w:ind w:left="5" w:right="610"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A55108" w14:paraId="56DFE7E4"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8D275F" w14:textId="4587E79B"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Ustroń – Wisła – Jaworzynka Trzycatek</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04A20FA" w14:textId="5740848D" w:rsidR="00B23FA8" w:rsidRPr="00907680" w:rsidRDefault="008F25A2"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DAS Katarzyna Kwiczala, Dębowiec</w:t>
            </w:r>
          </w:p>
        </w:tc>
      </w:tr>
      <w:tr w:rsidR="00B23FA8" w:rsidRPr="00A55108" w14:paraId="6119597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D00432" w14:textId="6012DB3F"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Puńców – Dzięgielów – Cisownica pod Tułem</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4DF5262D" w14:textId="77777777" w:rsidR="008F25A2" w:rsidRPr="00907680" w:rsidRDefault="008F25A2" w:rsidP="008F25A2">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41FB4F2D" w14:textId="50C665E3" w:rsidR="00B23FA8" w:rsidRPr="00907680" w:rsidRDefault="008F25A2" w:rsidP="008F25A2">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033BB05E"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8B4969" w14:textId="6708F498"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 xml:space="preserve">Cieszyn – Dzięgielów Zamek – Leszna </w:t>
            </w:r>
            <w:r w:rsidR="005E732A" w:rsidRPr="00907680">
              <w:rPr>
                <w:rFonts w:eastAsia="Calibri" w:cstheme="minorHAnsi"/>
                <w:sz w:val="20"/>
                <w:szCs w:val="20"/>
              </w:rPr>
              <w:t>Górna</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63F91A0" w14:textId="77777777" w:rsidR="008F25A2" w:rsidRPr="00907680" w:rsidRDefault="008F25A2" w:rsidP="008F25A2">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2CE90A44" w14:textId="2FC29100" w:rsidR="00B23FA8" w:rsidRPr="00907680" w:rsidRDefault="008F25A2" w:rsidP="008F25A2">
            <w:pPr>
              <w:spacing w:before="20" w:after="20" w:line="240" w:lineRule="auto"/>
              <w:ind w:left="5" w:firstLine="143"/>
              <w:jc w:val="left"/>
              <w:rPr>
                <w:rFonts w:eastAsia="Calibri" w:cstheme="minorHAnsi"/>
                <w:sz w:val="20"/>
                <w:szCs w:val="20"/>
              </w:rPr>
            </w:pPr>
            <w:r w:rsidRPr="00907680">
              <w:rPr>
                <w:rFonts w:eastAsia="Calibri" w:cstheme="minorHAnsi"/>
                <w:sz w:val="20"/>
                <w:szCs w:val="20"/>
              </w:rPr>
              <w:t>Jerzy Cieślar, Ustroń</w:t>
            </w:r>
          </w:p>
        </w:tc>
      </w:tr>
      <w:tr w:rsidR="00B23FA8" w:rsidRPr="00A55108" w14:paraId="67E943A8"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E9BB93" w14:textId="7F488741" w:rsidR="00B23FA8" w:rsidRPr="00907680" w:rsidRDefault="00B23F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Skoczów – Wisła</w:t>
            </w:r>
            <w:r w:rsidR="005E732A" w:rsidRPr="00907680">
              <w:rPr>
                <w:rFonts w:eastAsia="Calibri" w:cstheme="minorHAnsi"/>
                <w:sz w:val="20"/>
                <w:szCs w:val="20"/>
              </w:rPr>
              <w:t>-Łabajów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CD70251" w14:textId="77777777" w:rsidR="008F25A2" w:rsidRPr="00907680" w:rsidRDefault="008F25A2" w:rsidP="008F25A2">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58CDBD6F" w14:textId="4F80ABA6" w:rsidR="00B23FA8" w:rsidRPr="00907680" w:rsidRDefault="008F25A2" w:rsidP="008F25A2">
            <w:pPr>
              <w:spacing w:before="20" w:after="20" w:line="240" w:lineRule="auto"/>
              <w:ind w:left="5" w:firstLine="143"/>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013C4C" w:rsidRPr="00A55108" w14:paraId="528C8803"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15EFCC" w14:textId="6E8AD9C7" w:rsidR="00013C4C" w:rsidRPr="00907680" w:rsidRDefault="00013C4C"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Cieszyn – Ogrodzona – Iskrzyczyn- Dębowiec Podlesie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5958D08" w14:textId="5FECE873" w:rsidR="00013C4C" w:rsidRPr="00907680" w:rsidRDefault="0034755B"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DAS Katarzyna Kwiczala, Dębowiec</w:t>
            </w:r>
          </w:p>
          <w:p w14:paraId="0A9D6085" w14:textId="5FD19031" w:rsidR="00013C4C" w:rsidRPr="00907680" w:rsidRDefault="00013C4C" w:rsidP="00A55108">
            <w:pPr>
              <w:spacing w:before="20" w:after="20" w:line="240" w:lineRule="auto"/>
              <w:ind w:left="5" w:firstLine="143"/>
              <w:jc w:val="left"/>
              <w:rPr>
                <w:rFonts w:eastAsia="Calibri" w:cstheme="minorHAnsi"/>
                <w:sz w:val="20"/>
                <w:szCs w:val="20"/>
              </w:rPr>
            </w:pPr>
          </w:p>
        </w:tc>
      </w:tr>
      <w:tr w:rsidR="00013C4C" w:rsidRPr="00A55108" w14:paraId="12293140"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DC82A0" w14:textId="088F0ACE" w:rsidR="00013C4C" w:rsidRPr="00907680" w:rsidRDefault="00013C4C"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Ustroń – Nierodzim – Bładnice Dolne -Skoczów – Górki Szpotawice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A639192" w14:textId="1E9E5FB7" w:rsidR="00013C4C" w:rsidRPr="00907680" w:rsidRDefault="0034755B" w:rsidP="00A55108">
            <w:pPr>
              <w:spacing w:before="20" w:after="20" w:line="240" w:lineRule="auto"/>
              <w:ind w:left="5" w:firstLine="143"/>
              <w:jc w:val="left"/>
              <w:rPr>
                <w:rFonts w:eastAsia="Calibri" w:cstheme="minorHAnsi"/>
                <w:sz w:val="20"/>
                <w:szCs w:val="20"/>
              </w:rPr>
            </w:pPr>
            <w:r w:rsidRPr="00907680">
              <w:rPr>
                <w:rFonts w:eastAsia="Calibri" w:cstheme="minorHAnsi"/>
                <w:sz w:val="20"/>
                <w:szCs w:val="20"/>
              </w:rPr>
              <w:t>DAS Katarzyna Kwiczala, Dębowiec</w:t>
            </w:r>
          </w:p>
          <w:p w14:paraId="2C8C01AE" w14:textId="18D468C8" w:rsidR="00013C4C" w:rsidRPr="00907680" w:rsidRDefault="00013C4C" w:rsidP="00013C4C">
            <w:pPr>
              <w:spacing w:before="20" w:after="20" w:line="240" w:lineRule="auto"/>
              <w:jc w:val="left"/>
              <w:rPr>
                <w:rFonts w:eastAsia="Calibri" w:cstheme="minorHAnsi"/>
                <w:sz w:val="20"/>
                <w:szCs w:val="20"/>
              </w:rPr>
            </w:pPr>
          </w:p>
        </w:tc>
      </w:tr>
      <w:tr w:rsidR="00013C4C" w:rsidRPr="00A55108" w14:paraId="35D5FF13"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B2BCD2" w14:textId="4D8E5A93" w:rsidR="00013C4C" w:rsidRPr="00907680" w:rsidRDefault="008108A8"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Goleszów – Kisielów - Skoczów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3A0DD05" w14:textId="77777777" w:rsidR="0034755B" w:rsidRPr="00907680" w:rsidRDefault="0034755B" w:rsidP="0034755B">
            <w:pPr>
              <w:spacing w:before="20" w:after="20" w:line="240" w:lineRule="auto"/>
              <w:ind w:left="5" w:firstLine="143"/>
              <w:jc w:val="left"/>
              <w:rPr>
                <w:rFonts w:eastAsia="Calibri" w:cstheme="minorHAnsi"/>
                <w:sz w:val="20"/>
                <w:szCs w:val="20"/>
              </w:rPr>
            </w:pPr>
            <w:r w:rsidRPr="00907680">
              <w:rPr>
                <w:rFonts w:eastAsia="Calibri" w:cstheme="minorHAnsi"/>
                <w:sz w:val="20"/>
                <w:szCs w:val="20"/>
              </w:rPr>
              <w:t>Firma Przewozowa „TRANS-BUS”</w:t>
            </w:r>
          </w:p>
          <w:p w14:paraId="77027F2E" w14:textId="56B59100" w:rsidR="008108A8" w:rsidRPr="00907680" w:rsidRDefault="0034755B" w:rsidP="0034755B">
            <w:pPr>
              <w:spacing w:before="20" w:after="20" w:line="240" w:lineRule="auto"/>
              <w:jc w:val="left"/>
              <w:rPr>
                <w:rFonts w:eastAsia="Calibri" w:cstheme="minorHAnsi"/>
                <w:sz w:val="20"/>
                <w:szCs w:val="20"/>
              </w:rPr>
            </w:pPr>
            <w:r w:rsidRPr="00907680">
              <w:rPr>
                <w:rFonts w:eastAsia="Calibri" w:cstheme="minorHAnsi"/>
                <w:sz w:val="20"/>
                <w:szCs w:val="20"/>
              </w:rPr>
              <w:t>Jerzy Cieślar, Ustroń</w:t>
            </w:r>
          </w:p>
        </w:tc>
      </w:tr>
      <w:tr w:rsidR="000B6FB5" w:rsidRPr="00A55108" w14:paraId="7E55BE73"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858670" w14:textId="28E2DF40" w:rsidR="000B6FB5" w:rsidRPr="00907680" w:rsidRDefault="000B6FB5" w:rsidP="00114065">
            <w:pPr>
              <w:spacing w:before="20" w:after="20" w:line="240" w:lineRule="auto"/>
              <w:ind w:right="121"/>
              <w:jc w:val="right"/>
              <w:rPr>
                <w:rFonts w:eastAsia="Calibri" w:cstheme="minorHAnsi"/>
                <w:sz w:val="20"/>
                <w:szCs w:val="20"/>
              </w:rPr>
            </w:pPr>
            <w:r w:rsidRPr="00907680">
              <w:rPr>
                <w:rFonts w:eastAsia="Calibri" w:cstheme="minorHAnsi"/>
                <w:sz w:val="20"/>
                <w:szCs w:val="20"/>
              </w:rPr>
              <w:t>Wisła – Istebna Jasnowice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FE266D1" w14:textId="77777777" w:rsidR="0034755B" w:rsidRPr="00907680" w:rsidRDefault="0034755B" w:rsidP="0034755B">
            <w:pPr>
              <w:spacing w:before="20" w:after="20" w:line="240" w:lineRule="auto"/>
              <w:ind w:left="5" w:firstLine="143"/>
              <w:jc w:val="left"/>
              <w:rPr>
                <w:rFonts w:eastAsia="Calibri" w:cstheme="minorHAnsi"/>
                <w:sz w:val="20"/>
                <w:szCs w:val="20"/>
              </w:rPr>
            </w:pPr>
            <w:r w:rsidRPr="00907680">
              <w:rPr>
                <w:rFonts w:eastAsia="Calibri" w:cstheme="minorHAnsi"/>
                <w:sz w:val="20"/>
                <w:szCs w:val="20"/>
              </w:rPr>
              <w:t>Zarządzanie Podmiotami</w:t>
            </w:r>
          </w:p>
          <w:p w14:paraId="4F83620F" w14:textId="7B8F1A24" w:rsidR="000B6FB5" w:rsidRPr="00907680" w:rsidRDefault="0034755B" w:rsidP="0034755B">
            <w:pPr>
              <w:spacing w:before="20" w:after="20" w:line="240" w:lineRule="auto"/>
              <w:jc w:val="left"/>
              <w:rPr>
                <w:rFonts w:eastAsia="Calibri" w:cstheme="minorHAnsi"/>
                <w:sz w:val="20"/>
                <w:szCs w:val="20"/>
              </w:rPr>
            </w:pPr>
            <w:r w:rsidRPr="00907680">
              <w:rPr>
                <w:rFonts w:eastAsia="Calibri" w:cstheme="minorHAnsi"/>
                <w:sz w:val="20"/>
                <w:szCs w:val="20"/>
              </w:rPr>
              <w:t>Gospodarczymi „WISPOL” mgr inż. Leszek Podżorski, Wisła</w:t>
            </w:r>
          </w:p>
        </w:tc>
      </w:tr>
      <w:tr w:rsidR="00B23FA8" w:rsidRPr="00114065" w14:paraId="6A9B1659" w14:textId="77777777" w:rsidTr="00114065">
        <w:trPr>
          <w:trHeight w:val="340"/>
        </w:trPr>
        <w:tc>
          <w:tcPr>
            <w:tcW w:w="5000" w:type="pct"/>
            <w:gridSpan w:val="2"/>
            <w:tcBorders>
              <w:top w:val="single" w:sz="4" w:space="0" w:color="808080" w:themeColor="background1" w:themeShade="80"/>
              <w:bottom w:val="single" w:sz="4" w:space="0" w:color="808080" w:themeColor="background1" w:themeShade="80"/>
            </w:tcBorders>
            <w:shd w:val="clear" w:color="auto" w:fill="DAEEF3" w:themeFill="accent5" w:themeFillTint="33"/>
            <w:vAlign w:val="center"/>
          </w:tcPr>
          <w:p w14:paraId="7AD5794A" w14:textId="37E1DA3A" w:rsidR="00B23FA8" w:rsidRPr="00114065" w:rsidRDefault="00B23FA8" w:rsidP="00114065">
            <w:pPr>
              <w:spacing w:after="0" w:line="240" w:lineRule="auto"/>
              <w:ind w:left="151"/>
              <w:jc w:val="center"/>
              <w:rPr>
                <w:rFonts w:eastAsia="Calibri" w:cstheme="minorHAnsi"/>
                <w:color w:val="000000" w:themeColor="text1"/>
                <w:sz w:val="20"/>
                <w:szCs w:val="20"/>
              </w:rPr>
            </w:pPr>
            <w:r w:rsidRPr="00114065">
              <w:rPr>
                <w:rFonts w:eastAsia="Calibri" w:cstheme="minorHAnsi"/>
                <w:color w:val="000000" w:themeColor="text1"/>
                <w:sz w:val="20"/>
                <w:szCs w:val="20"/>
              </w:rPr>
              <w:t>LINIE SPECJALNE</w:t>
            </w:r>
          </w:p>
        </w:tc>
      </w:tr>
      <w:tr w:rsidR="00B23FA8" w:rsidRPr="00A55108" w14:paraId="4E9E93C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B547F2" w14:textId="6E7DB0C5"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Strumień - Bażanowice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795F32A" w14:textId="66F35D44"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Biuro Turystyczne „WATRA Marek Gawłowski”, Wisła</w:t>
            </w:r>
          </w:p>
        </w:tc>
      </w:tr>
      <w:tr w:rsidR="00B23FA8" w:rsidRPr="00A55108" w14:paraId="2A985572"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99484A" w14:textId="214DE288"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Ustroń – Zebrzydowice</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7776FB6C" w14:textId="43F8334E"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Biuro Turystyczne „WATRA Marek Gawłowski”, Wisła</w:t>
            </w:r>
          </w:p>
        </w:tc>
      </w:tr>
      <w:tr w:rsidR="00B23FA8" w:rsidRPr="00A55108" w14:paraId="2DBF6559"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12CFF4" w14:textId="23D4FE25"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Brenna – Skoczów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39C09FCE" w14:textId="3D269DDE"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Firma Transportowo-Usługowa Marek Kieczka, Wiślica</w:t>
            </w:r>
          </w:p>
        </w:tc>
      </w:tr>
      <w:tr w:rsidR="00B23FA8" w:rsidRPr="00A55108" w14:paraId="084B718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9FD410" w14:textId="0D8331FB"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Jaworzynka – Skoczów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8971D49" w14:textId="7D2125F9"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Transport Osobowo-Towarowy Wiesław Byrtus, Istebna</w:t>
            </w:r>
          </w:p>
        </w:tc>
      </w:tr>
      <w:tr w:rsidR="00B23FA8" w:rsidRPr="00A55108" w14:paraId="0EBBFE1D"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502DFA" w14:textId="7BBABFB5"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Koniaków – Skoczów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C009E0D" w14:textId="46598581"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Transport Osobowo-Towarowy Wiesław Byrtus, Istebna</w:t>
            </w:r>
          </w:p>
        </w:tc>
      </w:tr>
      <w:tr w:rsidR="00B23FA8" w:rsidRPr="00A55108" w14:paraId="0F5F6A7B"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106A83" w14:textId="73637E5A"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Jaworzynka Duraje – Koniaków – Ustroń</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59D30479" w14:textId="4AF33064"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Przewóz Osób i Towarów Stanisław Łacek, Istebna</w:t>
            </w:r>
          </w:p>
        </w:tc>
      </w:tr>
      <w:tr w:rsidR="00B23FA8" w:rsidRPr="00A55108" w14:paraId="7D5B8C2F"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849FF6" w14:textId="6E94432B"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Chybie – Skoczów</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2CF991CF" w14:textId="48E1B677"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IDATRANS Sp. z o. o., Cieszyn</w:t>
            </w:r>
          </w:p>
        </w:tc>
      </w:tr>
      <w:tr w:rsidR="00B23FA8" w:rsidRPr="00A55108" w14:paraId="39356834"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1DED0C" w14:textId="1621D829"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Strumień – Skoczów KOAM</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31BB681" w14:textId="2B6E6A12"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IDATRANS Sp. z o. o., Cieszyn</w:t>
            </w:r>
          </w:p>
        </w:tc>
      </w:tr>
      <w:tr w:rsidR="00B23FA8" w:rsidRPr="00A55108" w14:paraId="7AE75587" w14:textId="77777777" w:rsidTr="00A55108">
        <w:trPr>
          <w:trHeight w:val="340"/>
        </w:trPr>
        <w:tc>
          <w:tcPr>
            <w:tcW w:w="2418"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EB5799" w14:textId="45E811D3" w:rsidR="00B23FA8" w:rsidRPr="00114065" w:rsidRDefault="00B23FA8" w:rsidP="00114065">
            <w:pPr>
              <w:spacing w:before="20" w:after="20" w:line="240" w:lineRule="auto"/>
              <w:ind w:right="121"/>
              <w:jc w:val="right"/>
              <w:rPr>
                <w:rFonts w:eastAsia="Calibri" w:cstheme="minorHAnsi"/>
                <w:sz w:val="20"/>
                <w:szCs w:val="20"/>
              </w:rPr>
            </w:pPr>
            <w:r w:rsidRPr="00A55108">
              <w:rPr>
                <w:rFonts w:eastAsia="Calibri" w:cstheme="minorHAnsi"/>
                <w:sz w:val="20"/>
                <w:szCs w:val="20"/>
              </w:rPr>
              <w:t>Hażlach – Bażanowice KOAM</w:t>
            </w:r>
          </w:p>
        </w:tc>
        <w:tc>
          <w:tcPr>
            <w:tcW w:w="2582"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6F8C7813" w14:textId="7300AAF5" w:rsidR="00B23FA8" w:rsidRPr="00A55108" w:rsidRDefault="00B23FA8" w:rsidP="00A55108">
            <w:pPr>
              <w:spacing w:before="20" w:after="20" w:line="240" w:lineRule="auto"/>
              <w:ind w:left="5" w:firstLine="143"/>
              <w:jc w:val="left"/>
              <w:rPr>
                <w:rFonts w:eastAsia="Calibri" w:cstheme="minorHAnsi"/>
                <w:sz w:val="20"/>
                <w:szCs w:val="20"/>
              </w:rPr>
            </w:pPr>
            <w:r w:rsidRPr="00A55108">
              <w:rPr>
                <w:rFonts w:eastAsia="Calibri" w:cstheme="minorHAnsi"/>
                <w:sz w:val="20"/>
                <w:szCs w:val="20"/>
              </w:rPr>
              <w:t>IDATRANS Sp. z o. o., Cieszyn</w:t>
            </w:r>
          </w:p>
        </w:tc>
      </w:tr>
    </w:tbl>
    <w:p w14:paraId="17C91A26" w14:textId="517116BA" w:rsidR="00B23FA8" w:rsidRPr="00F773F0" w:rsidRDefault="00B23FA8" w:rsidP="00F773F0">
      <w:pPr>
        <w:spacing w:after="12" w:line="249" w:lineRule="auto"/>
        <w:ind w:left="325" w:right="281" w:hanging="10"/>
        <w:jc w:val="center"/>
        <w:rPr>
          <w:rFonts w:asciiTheme="minorHAnsi" w:hAnsiTheme="minorHAnsi" w:cstheme="minorHAnsi"/>
          <w:sz w:val="18"/>
          <w:szCs w:val="18"/>
        </w:rPr>
      </w:pPr>
      <w:r w:rsidRPr="00A55108">
        <w:rPr>
          <w:rFonts w:asciiTheme="minorHAnsi" w:hAnsiTheme="minorHAnsi" w:cstheme="minorHAnsi"/>
          <w:sz w:val="18"/>
        </w:rPr>
        <w:t>Źródło: Opracowanie na podstawie zezwoleń wydanych przez Starostę Powiatu Cieszyńskiego</w:t>
      </w:r>
      <w:r w:rsidR="00F773F0">
        <w:rPr>
          <w:rFonts w:asciiTheme="minorHAnsi" w:hAnsiTheme="minorHAnsi" w:cstheme="minorHAnsi"/>
        </w:rPr>
        <w:t>,</w:t>
      </w:r>
      <w:r w:rsidRPr="00A55108">
        <w:rPr>
          <w:rFonts w:asciiTheme="minorHAnsi" w:hAnsiTheme="minorHAnsi" w:cstheme="minorHAnsi"/>
        </w:rPr>
        <w:t xml:space="preserve"> </w:t>
      </w:r>
      <w:r w:rsidR="00F773F0">
        <w:rPr>
          <w:rFonts w:asciiTheme="minorHAnsi" w:hAnsiTheme="minorHAnsi" w:cstheme="minorHAnsi"/>
        </w:rPr>
        <w:t>s</w:t>
      </w:r>
      <w:r w:rsidR="00F773F0" w:rsidRPr="00F773F0">
        <w:rPr>
          <w:rFonts w:asciiTheme="minorHAnsi" w:hAnsiTheme="minorHAnsi" w:cstheme="minorHAnsi"/>
          <w:sz w:val="18"/>
          <w:szCs w:val="18"/>
        </w:rPr>
        <w:t>tan na maj 2021</w:t>
      </w:r>
      <w:r w:rsidR="00F773F0">
        <w:rPr>
          <w:rFonts w:asciiTheme="minorHAnsi" w:hAnsiTheme="minorHAnsi" w:cstheme="minorHAnsi"/>
          <w:sz w:val="18"/>
          <w:szCs w:val="18"/>
        </w:rPr>
        <w:t xml:space="preserve"> r.</w:t>
      </w:r>
    </w:p>
    <w:p w14:paraId="7124ECB8" w14:textId="6E6A3BB4" w:rsidR="00D9741F" w:rsidRPr="00A55108" w:rsidRDefault="00D9741F" w:rsidP="00D9741F">
      <w:pPr>
        <w:rPr>
          <w:rFonts w:asciiTheme="minorHAnsi" w:hAnsiTheme="minorHAnsi" w:cstheme="minorHAnsi"/>
        </w:rPr>
      </w:pPr>
    </w:p>
    <w:p w14:paraId="1EC20E35" w14:textId="085CC555" w:rsidR="005156AD" w:rsidRPr="00A55108" w:rsidRDefault="005156AD" w:rsidP="005156AD">
      <w:pPr>
        <w:ind w:left="-7" w:right="301"/>
        <w:rPr>
          <w:rFonts w:asciiTheme="minorHAnsi" w:hAnsiTheme="minorHAnsi" w:cstheme="minorHAnsi"/>
        </w:rPr>
      </w:pPr>
      <w:r w:rsidRPr="00A55108">
        <w:rPr>
          <w:rFonts w:asciiTheme="minorHAnsi" w:hAnsiTheme="minorHAnsi" w:cstheme="minorHAnsi"/>
        </w:rPr>
        <w:t xml:space="preserve">Poniżej przedstawiono trasy obsługiwane przez wszystkich przewoźników obsługujących połączenia komunikacyjne transportu zbiorowego na terenie powiatu cieszyńskiego. Kształt sieci komunikacyjnej został ukształtowany przez samych przewoźników i po korekcie Starostwa. Podwójnym kolorem zostały zaznaczone linie o największej liczbie pasażerów. </w:t>
      </w:r>
    </w:p>
    <w:p w14:paraId="62623F2F" w14:textId="45173C85" w:rsidR="005156AD" w:rsidRPr="00A55108" w:rsidRDefault="005156AD" w:rsidP="005156AD">
      <w:pPr>
        <w:ind w:left="-7" w:right="301"/>
        <w:rPr>
          <w:rFonts w:asciiTheme="minorHAnsi" w:hAnsiTheme="minorHAnsi" w:cstheme="minorHAnsi"/>
        </w:rPr>
      </w:pPr>
      <w:r w:rsidRPr="00A55108">
        <w:rPr>
          <w:rFonts w:asciiTheme="minorHAnsi" w:hAnsiTheme="minorHAnsi" w:cstheme="minorHAnsi"/>
        </w:rPr>
        <w:t xml:space="preserve">Uzupełnieniem tych przewozów występujących na terenie powiatu są przewozy gminne oraz ponad powiatowe. </w:t>
      </w:r>
    </w:p>
    <w:p w14:paraId="7E7E0D8A" w14:textId="093E8D91" w:rsidR="005156AD" w:rsidRPr="00A55108" w:rsidRDefault="005156AD" w:rsidP="00114065">
      <w:pPr>
        <w:pStyle w:val="nad"/>
      </w:pPr>
      <w:bookmarkStart w:id="433" w:name="_Toc67169444"/>
      <w:bookmarkStart w:id="434" w:name="_Toc71199477"/>
      <w:r w:rsidRPr="00A55108">
        <w:t xml:space="preserve">Rysunek </w:t>
      </w:r>
      <w:r w:rsidR="00F538EC">
        <w:fldChar w:fldCharType="begin"/>
      </w:r>
      <w:r w:rsidR="00F538EC">
        <w:instrText xml:space="preserve"> SEQ Rysunek \* ARABIC </w:instrText>
      </w:r>
      <w:r w:rsidR="00F538EC">
        <w:fldChar w:fldCharType="separate"/>
      </w:r>
      <w:r w:rsidR="00013C4C">
        <w:rPr>
          <w:noProof/>
        </w:rPr>
        <w:t>31</w:t>
      </w:r>
      <w:r w:rsidR="00F538EC">
        <w:rPr>
          <w:noProof/>
        </w:rPr>
        <w:fldChar w:fldCharType="end"/>
      </w:r>
      <w:r w:rsidRPr="00A55108">
        <w:t xml:space="preserve"> Schemat linii realizowanych na terenie Powiatu Cieszyńskiego na podstawie zaświadczeń wydanych przez Starostę Cieszyńskiego oraz linii podmiejskich ZGK Cieszyn Sp. z o.o.</w:t>
      </w:r>
      <w:bookmarkEnd w:id="433"/>
      <w:bookmarkEnd w:id="434"/>
    </w:p>
    <w:p w14:paraId="7C8166CB" w14:textId="2C6E327A" w:rsidR="005156AD" w:rsidRPr="00A55108" w:rsidRDefault="005156AD" w:rsidP="005156AD">
      <w:pPr>
        <w:jc w:val="center"/>
        <w:rPr>
          <w:rFonts w:asciiTheme="minorHAnsi" w:hAnsiTheme="minorHAnsi" w:cstheme="minorHAnsi"/>
        </w:rPr>
      </w:pPr>
      <w:r w:rsidRPr="00A55108">
        <w:rPr>
          <w:rFonts w:asciiTheme="minorHAnsi" w:hAnsiTheme="minorHAnsi" w:cstheme="minorHAnsi"/>
          <w:noProof/>
        </w:rPr>
        <w:drawing>
          <wp:inline distT="0" distB="0" distL="0" distR="0" wp14:anchorId="1A933742" wp14:editId="5031389B">
            <wp:extent cx="4740910" cy="6837045"/>
            <wp:effectExtent l="0" t="0" r="0" b="0"/>
            <wp:docPr id="6580" name="Picture 6580"/>
            <wp:cNvGraphicFramePr/>
            <a:graphic xmlns:a="http://schemas.openxmlformats.org/drawingml/2006/main">
              <a:graphicData uri="http://schemas.openxmlformats.org/drawingml/2006/picture">
                <pic:pic xmlns:pic="http://schemas.openxmlformats.org/drawingml/2006/picture">
                  <pic:nvPicPr>
                    <pic:cNvPr id="6580" name="Picture 6580"/>
                    <pic:cNvPicPr/>
                  </pic:nvPicPr>
                  <pic:blipFill>
                    <a:blip r:embed="rId56"/>
                    <a:stretch>
                      <a:fillRect/>
                    </a:stretch>
                  </pic:blipFill>
                  <pic:spPr>
                    <a:xfrm>
                      <a:off x="0" y="0"/>
                      <a:ext cx="4740910" cy="6837045"/>
                    </a:xfrm>
                    <a:prstGeom prst="rect">
                      <a:avLst/>
                    </a:prstGeom>
                  </pic:spPr>
                </pic:pic>
              </a:graphicData>
            </a:graphic>
          </wp:inline>
        </w:drawing>
      </w:r>
    </w:p>
    <w:p w14:paraId="1DEBB9B8" w14:textId="77777777" w:rsidR="005156AD" w:rsidRPr="00A55108" w:rsidRDefault="005156AD" w:rsidP="00114065">
      <w:pPr>
        <w:pStyle w:val="pod"/>
      </w:pPr>
      <w:r w:rsidRPr="00A55108">
        <w:t>źródło: Plan zrównoważonego rozwoju publicznego transportu zbiorowego dla powiatu cieszyńskiego</w:t>
      </w:r>
    </w:p>
    <w:p w14:paraId="4C78D6C9" w14:textId="52D4CB77" w:rsidR="005156AD" w:rsidRPr="00A55108" w:rsidRDefault="005156AD" w:rsidP="00D9741F">
      <w:pPr>
        <w:rPr>
          <w:rFonts w:asciiTheme="minorHAnsi" w:hAnsiTheme="minorHAnsi" w:cstheme="minorHAnsi"/>
        </w:rPr>
      </w:pPr>
    </w:p>
    <w:p w14:paraId="488E6407" w14:textId="19A04B8B" w:rsidR="005156AD" w:rsidRPr="00A55108" w:rsidRDefault="005156AD" w:rsidP="00D9741F">
      <w:pPr>
        <w:rPr>
          <w:rFonts w:asciiTheme="minorHAnsi" w:hAnsiTheme="minorHAnsi" w:cstheme="minorHAnsi"/>
        </w:rPr>
      </w:pPr>
    </w:p>
    <w:p w14:paraId="357ED5A9" w14:textId="5DD776C8" w:rsidR="005156AD" w:rsidRPr="00A55108" w:rsidRDefault="005156AD" w:rsidP="00D9741F">
      <w:pPr>
        <w:rPr>
          <w:rFonts w:asciiTheme="minorHAnsi" w:hAnsiTheme="minorHAnsi" w:cstheme="minorHAnsi"/>
        </w:rPr>
      </w:pPr>
    </w:p>
    <w:p w14:paraId="5FB7BFEF" w14:textId="77777777" w:rsidR="004E362D" w:rsidRDefault="004E362D" w:rsidP="004E362D">
      <w:pPr>
        <w:pStyle w:val="Normalny0"/>
        <w:rPr>
          <w:b/>
          <w:bCs w:val="0"/>
          <w:color w:val="4BACC6" w:themeColor="accent5"/>
        </w:rPr>
      </w:pPr>
      <w:bookmarkStart w:id="435" w:name="_Toc67173086"/>
    </w:p>
    <w:p w14:paraId="42294D39" w14:textId="299BF94D" w:rsidR="00DB0277" w:rsidRPr="004E362D" w:rsidRDefault="00DB0277" w:rsidP="004E362D">
      <w:pPr>
        <w:pStyle w:val="Normalny0"/>
        <w:rPr>
          <w:b/>
          <w:bCs w:val="0"/>
        </w:rPr>
      </w:pPr>
      <w:r w:rsidRPr="004E362D">
        <w:rPr>
          <w:b/>
          <w:bCs w:val="0"/>
          <w:color w:val="4BACC6" w:themeColor="accent5"/>
        </w:rPr>
        <w:t>Pojazdy o napędzie spalinowym</w:t>
      </w:r>
      <w:bookmarkEnd w:id="430"/>
      <w:bookmarkEnd w:id="431"/>
      <w:bookmarkEnd w:id="435"/>
    </w:p>
    <w:p w14:paraId="7AF93D88" w14:textId="0E12A6CC" w:rsidR="002A1ACE" w:rsidRPr="00A55108" w:rsidRDefault="002A1ACE" w:rsidP="00D9741F">
      <w:pPr>
        <w:rPr>
          <w:rFonts w:asciiTheme="minorHAnsi" w:eastAsia="Trebuchet MS" w:hAnsiTheme="minorHAnsi" w:cstheme="minorHAnsi"/>
        </w:rPr>
      </w:pPr>
      <w:r w:rsidRPr="00A55108">
        <w:rPr>
          <w:rFonts w:asciiTheme="minorHAnsi" w:eastAsia="Trebuchet MS" w:hAnsiTheme="minorHAnsi" w:cstheme="minorHAnsi"/>
        </w:rPr>
        <w:t xml:space="preserve">Na terenie powiatu cieszyńskiego notuje się stały przyrost liczby rejestrowanych pojazdów. </w:t>
      </w:r>
      <w:r w:rsidR="0087579D" w:rsidRPr="00A55108">
        <w:rPr>
          <w:rFonts w:asciiTheme="minorHAnsi" w:eastAsia="Trebuchet MS" w:hAnsiTheme="minorHAnsi" w:cstheme="minorHAnsi"/>
        </w:rPr>
        <w:br/>
      </w:r>
      <w:r w:rsidRPr="00A55108">
        <w:rPr>
          <w:rFonts w:asciiTheme="minorHAnsi" w:eastAsia="Trebuchet MS" w:hAnsiTheme="minorHAnsi" w:cstheme="minorHAnsi"/>
        </w:rPr>
        <w:t xml:space="preserve">W rejestrach Starostwa na koniec 2020 roku widniało 158 465 zarejestrowanych pojazdów przypadających na około 178 tys. mieszkańców. Trend wzrostowy utrzymuje się od wielu lat, </w:t>
      </w:r>
      <w:r w:rsidR="00E6445F">
        <w:rPr>
          <w:rFonts w:asciiTheme="minorHAnsi" w:eastAsia="Trebuchet MS" w:hAnsiTheme="minorHAnsi" w:cstheme="minorHAnsi"/>
        </w:rPr>
        <w:br/>
      </w:r>
      <w:r w:rsidRPr="00A55108">
        <w:rPr>
          <w:rFonts w:asciiTheme="minorHAnsi" w:eastAsia="Trebuchet MS" w:hAnsiTheme="minorHAnsi" w:cstheme="minorHAnsi"/>
        </w:rPr>
        <w:t xml:space="preserve">co oznacza konieczność dostosowywania istniejącej </w:t>
      </w:r>
      <w:r w:rsidR="00891C74" w:rsidRPr="00A55108">
        <w:rPr>
          <w:rFonts w:asciiTheme="minorHAnsi" w:eastAsia="Trebuchet MS" w:hAnsiTheme="minorHAnsi" w:cstheme="minorHAnsi"/>
        </w:rPr>
        <w:t>infrastruktury</w:t>
      </w:r>
      <w:r w:rsidRPr="00A55108">
        <w:rPr>
          <w:rFonts w:asciiTheme="minorHAnsi" w:eastAsia="Trebuchet MS" w:hAnsiTheme="minorHAnsi" w:cstheme="minorHAnsi"/>
        </w:rPr>
        <w:t xml:space="preserve"> lub podjęcie działań zmierzających do popularyzacji transportu zbiorowego.  </w:t>
      </w:r>
    </w:p>
    <w:p w14:paraId="4625A1DC" w14:textId="14F3EBAB" w:rsidR="00213BFC" w:rsidRPr="00A55108" w:rsidRDefault="00213BFC" w:rsidP="00114065">
      <w:pPr>
        <w:pStyle w:val="nad"/>
      </w:pPr>
      <w:bookmarkStart w:id="436" w:name="_Toc67169445"/>
      <w:bookmarkStart w:id="437" w:name="_Toc71199478"/>
      <w:r w:rsidRPr="00A55108">
        <w:t xml:space="preserve">Rysunek </w:t>
      </w:r>
      <w:r w:rsidR="00F538EC">
        <w:fldChar w:fldCharType="begin"/>
      </w:r>
      <w:r w:rsidR="00F538EC">
        <w:instrText xml:space="preserve"> SEQ Rysunek \* ARABIC </w:instrText>
      </w:r>
      <w:r w:rsidR="00F538EC">
        <w:fldChar w:fldCharType="separate"/>
      </w:r>
      <w:r w:rsidR="00013C4C">
        <w:rPr>
          <w:noProof/>
        </w:rPr>
        <w:t>32</w:t>
      </w:r>
      <w:r w:rsidR="00F538EC">
        <w:rPr>
          <w:noProof/>
        </w:rPr>
        <w:fldChar w:fldCharType="end"/>
      </w:r>
      <w:r w:rsidRPr="00A55108">
        <w:t xml:space="preserve"> Liczba pojazdów zarejestrowanych na terenie powiatu w latach 2015-2019</w:t>
      </w:r>
      <w:bookmarkEnd w:id="436"/>
      <w:bookmarkEnd w:id="437"/>
    </w:p>
    <w:p w14:paraId="0FA1451F" w14:textId="357D4661" w:rsidR="00213BFC" w:rsidRPr="00A55108" w:rsidRDefault="002A1ACE" w:rsidP="00114065">
      <w:pPr>
        <w:pStyle w:val="pod"/>
      </w:pPr>
      <w:r w:rsidRPr="00A55108">
        <w:rPr>
          <w:rFonts w:asciiTheme="minorHAnsi" w:hAnsiTheme="minorHAnsi" w:cstheme="minorHAnsi"/>
          <w:noProof/>
        </w:rPr>
        <w:drawing>
          <wp:inline distT="0" distB="0" distL="0" distR="0" wp14:anchorId="161E5D9B" wp14:editId="0B55851A">
            <wp:extent cx="5760000" cy="2743200"/>
            <wp:effectExtent l="0" t="0" r="12700" b="0"/>
            <wp:docPr id="14" name="Wykres 14">
              <a:extLst xmlns:a="http://schemas.openxmlformats.org/drawingml/2006/main">
                <a:ext uri="{FF2B5EF4-FFF2-40B4-BE49-F238E27FC236}">
                  <a16:creationId xmlns:a16="http://schemas.microsoft.com/office/drawing/2014/main" id="{6894D9C0-6512-40B6-9BA8-7C4EB1155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213BFC" w:rsidRPr="00A55108">
        <w:t xml:space="preserve">źródło: dane przekazane przez Starostwo Powiatowe w Cieszynie </w:t>
      </w:r>
    </w:p>
    <w:p w14:paraId="6B9E0A18" w14:textId="38E56551" w:rsidR="002A1ACE" w:rsidRPr="00A55108" w:rsidRDefault="002A1ACE" w:rsidP="00D9741F">
      <w:pPr>
        <w:rPr>
          <w:rFonts w:asciiTheme="minorHAnsi" w:eastAsia="Trebuchet MS" w:hAnsiTheme="minorHAnsi" w:cstheme="minorHAnsi"/>
        </w:rPr>
      </w:pPr>
      <w:r w:rsidRPr="00A55108">
        <w:rPr>
          <w:rFonts w:asciiTheme="minorHAnsi" w:eastAsia="Trebuchet MS" w:hAnsiTheme="minorHAnsi" w:cstheme="minorHAnsi"/>
        </w:rPr>
        <w:t>W strukturze zarejestrowanych w po</w:t>
      </w:r>
      <w:r w:rsidR="00800263" w:rsidRPr="00A55108">
        <w:rPr>
          <w:rFonts w:asciiTheme="minorHAnsi" w:eastAsia="Trebuchet MS" w:hAnsiTheme="minorHAnsi" w:cstheme="minorHAnsi"/>
        </w:rPr>
        <w:t xml:space="preserve">jazdów zdecydowanie dominują samochody osobowe, które stanowią około 72% ogółu zarejestrowanych pojazdów (112 645). Łączna liczba samochodów ciężarowych to 10 896, co stanowi mniej więcej 7% ogółu wszystkich pojazdów. W obu kategoriach pojazdów notuje się także najszybszy około 15% przyrost w analizowanym okresie. </w:t>
      </w:r>
    </w:p>
    <w:p w14:paraId="3916DE96" w14:textId="177E66B4" w:rsidR="00D84C9F" w:rsidRPr="00A55108" w:rsidRDefault="00D84C9F" w:rsidP="00114065">
      <w:pPr>
        <w:pStyle w:val="nad"/>
      </w:pPr>
      <w:bookmarkStart w:id="438" w:name="_Toc71199439"/>
      <w:r w:rsidRPr="00A55108">
        <w:t xml:space="preserve">Tabela </w:t>
      </w:r>
      <w:r w:rsidR="00F538EC">
        <w:fldChar w:fldCharType="begin"/>
      </w:r>
      <w:r w:rsidR="00F538EC">
        <w:instrText xml:space="preserve"> SEQ Tabela \* ARABIC </w:instrText>
      </w:r>
      <w:r w:rsidR="00F538EC">
        <w:fldChar w:fldCharType="separate"/>
      </w:r>
      <w:r w:rsidR="00013C4C">
        <w:rPr>
          <w:noProof/>
        </w:rPr>
        <w:t>39</w:t>
      </w:r>
      <w:r w:rsidR="00F538EC">
        <w:rPr>
          <w:noProof/>
        </w:rPr>
        <w:fldChar w:fldCharType="end"/>
      </w:r>
      <w:r w:rsidRPr="00A55108">
        <w:t xml:space="preserve"> Liczba i struktura pojazdów zarejestrowanych na terenie powiatu cieszyńskiego w latach 2015-2019</w:t>
      </w:r>
      <w:bookmarkEnd w:id="438"/>
    </w:p>
    <w:tbl>
      <w:tblPr>
        <w:tblStyle w:val="Tabelasiatki3akcent3"/>
        <w:tblW w:w="5000" w:type="pct"/>
        <w:shd w:val="clear" w:color="auto" w:fill="FFFFFF" w:themeFill="background1"/>
        <w:tblLook w:val="04A0" w:firstRow="1" w:lastRow="0" w:firstColumn="1" w:lastColumn="0" w:noHBand="0" w:noVBand="1"/>
      </w:tblPr>
      <w:tblGrid>
        <w:gridCol w:w="3870"/>
        <w:gridCol w:w="1039"/>
        <w:gridCol w:w="1039"/>
        <w:gridCol w:w="1038"/>
        <w:gridCol w:w="1038"/>
        <w:gridCol w:w="1036"/>
      </w:tblGrid>
      <w:tr w:rsidR="002A1ACE" w:rsidRPr="00477AD3" w14:paraId="68FC3676" w14:textId="77777777" w:rsidTr="0011406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135" w:type="pct"/>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45CA7B19" w14:textId="77777777" w:rsidR="002A1ACE" w:rsidRPr="00477AD3" w:rsidRDefault="002A1ACE" w:rsidP="00114065">
            <w:pPr>
              <w:spacing w:after="0" w:line="240" w:lineRule="auto"/>
              <w:jc w:val="center"/>
              <w:rPr>
                <w:rFonts w:asciiTheme="minorHAnsi" w:hAnsiTheme="minorHAnsi" w:cstheme="minorHAnsi"/>
                <w:b w:val="0"/>
                <w:bCs w:val="0"/>
                <w:i w:val="0"/>
                <w:iCs w:val="0"/>
                <w:sz w:val="20"/>
                <w:szCs w:val="20"/>
              </w:rPr>
            </w:pPr>
          </w:p>
        </w:tc>
        <w:tc>
          <w:tcPr>
            <w:tcW w:w="573" w:type="pct"/>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03E156FC" w14:textId="77777777" w:rsidR="002A1ACE" w:rsidRPr="00477AD3" w:rsidRDefault="002A1ACE" w:rsidP="001140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477AD3">
              <w:rPr>
                <w:rFonts w:asciiTheme="minorHAnsi" w:hAnsiTheme="minorHAnsi" w:cstheme="minorHAnsi"/>
                <w:b w:val="0"/>
                <w:bCs w:val="0"/>
                <w:color w:val="000000"/>
                <w:sz w:val="20"/>
                <w:szCs w:val="20"/>
              </w:rPr>
              <w:t>2015</w:t>
            </w:r>
          </w:p>
        </w:tc>
        <w:tc>
          <w:tcPr>
            <w:tcW w:w="573" w:type="pct"/>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76D2C069" w14:textId="77777777" w:rsidR="002A1ACE" w:rsidRPr="00477AD3" w:rsidRDefault="002A1ACE" w:rsidP="001140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477AD3">
              <w:rPr>
                <w:rFonts w:asciiTheme="minorHAnsi" w:hAnsiTheme="minorHAnsi" w:cstheme="minorHAnsi"/>
                <w:b w:val="0"/>
                <w:bCs w:val="0"/>
                <w:color w:val="000000"/>
                <w:sz w:val="20"/>
                <w:szCs w:val="20"/>
              </w:rPr>
              <w:t>2016</w:t>
            </w:r>
          </w:p>
        </w:tc>
        <w:tc>
          <w:tcPr>
            <w:tcW w:w="573" w:type="pct"/>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0E2C6533" w14:textId="77777777" w:rsidR="002A1ACE" w:rsidRPr="00477AD3" w:rsidRDefault="002A1ACE" w:rsidP="001140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477AD3">
              <w:rPr>
                <w:rFonts w:asciiTheme="minorHAnsi" w:hAnsiTheme="minorHAnsi" w:cstheme="minorHAnsi"/>
                <w:b w:val="0"/>
                <w:bCs w:val="0"/>
                <w:color w:val="000000"/>
                <w:sz w:val="20"/>
                <w:szCs w:val="20"/>
              </w:rPr>
              <w:t>2017</w:t>
            </w:r>
          </w:p>
        </w:tc>
        <w:tc>
          <w:tcPr>
            <w:tcW w:w="573" w:type="pct"/>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5832FC1D" w14:textId="77777777" w:rsidR="002A1ACE" w:rsidRPr="00477AD3" w:rsidRDefault="002A1ACE" w:rsidP="001140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477AD3">
              <w:rPr>
                <w:rFonts w:asciiTheme="minorHAnsi" w:hAnsiTheme="minorHAnsi" w:cstheme="minorHAnsi"/>
                <w:b w:val="0"/>
                <w:bCs w:val="0"/>
                <w:color w:val="000000"/>
                <w:sz w:val="20"/>
                <w:szCs w:val="20"/>
              </w:rPr>
              <w:t>2018</w:t>
            </w:r>
          </w:p>
        </w:tc>
        <w:tc>
          <w:tcPr>
            <w:tcW w:w="572" w:type="pct"/>
            <w:tcBorders>
              <w:top w:val="single" w:sz="4" w:space="0" w:color="FFFFFF" w:themeColor="background1"/>
              <w:left w:val="single" w:sz="4" w:space="0" w:color="FFFFFF" w:themeColor="background1"/>
              <w:bottom w:val="nil"/>
              <w:right w:val="single" w:sz="4" w:space="0" w:color="FFFFFF" w:themeColor="background1"/>
            </w:tcBorders>
            <w:shd w:val="clear" w:color="auto" w:fill="DAEEF3" w:themeFill="accent5" w:themeFillTint="33"/>
            <w:noWrap/>
            <w:vAlign w:val="center"/>
            <w:hideMark/>
          </w:tcPr>
          <w:p w14:paraId="36FED348" w14:textId="77777777" w:rsidR="002A1ACE" w:rsidRPr="00477AD3" w:rsidRDefault="002A1ACE" w:rsidP="001140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0"/>
                <w:szCs w:val="20"/>
              </w:rPr>
            </w:pPr>
            <w:r w:rsidRPr="00477AD3">
              <w:rPr>
                <w:rFonts w:asciiTheme="minorHAnsi" w:hAnsiTheme="minorHAnsi" w:cstheme="minorHAnsi"/>
                <w:b w:val="0"/>
                <w:bCs w:val="0"/>
                <w:color w:val="000000"/>
                <w:sz w:val="20"/>
                <w:szCs w:val="20"/>
              </w:rPr>
              <w:t>2019</w:t>
            </w:r>
          </w:p>
        </w:tc>
      </w:tr>
      <w:tr w:rsidR="002A1ACE" w:rsidRPr="00477AD3" w14:paraId="581890CC"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bottom w:val="single" w:sz="4" w:space="0" w:color="808080" w:themeColor="background1" w:themeShade="80"/>
              <w:right w:val="single" w:sz="4" w:space="0" w:color="808080" w:themeColor="background1" w:themeShade="80"/>
            </w:tcBorders>
            <w:noWrap/>
            <w:vAlign w:val="center"/>
            <w:hideMark/>
          </w:tcPr>
          <w:p w14:paraId="2EC24DBF"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osobowy</w:t>
            </w:r>
          </w:p>
        </w:tc>
        <w:tc>
          <w:tcPr>
            <w:tcW w:w="573"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F2D5C0B"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98 077</w:t>
            </w:r>
          </w:p>
        </w:tc>
        <w:tc>
          <w:tcPr>
            <w:tcW w:w="573"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A311306"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102 152</w:t>
            </w:r>
          </w:p>
        </w:tc>
        <w:tc>
          <w:tcPr>
            <w:tcW w:w="573"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7B39EE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105 031</w:t>
            </w:r>
          </w:p>
        </w:tc>
        <w:tc>
          <w:tcPr>
            <w:tcW w:w="573"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0E4CA75"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108 596</w:t>
            </w:r>
          </w:p>
        </w:tc>
        <w:tc>
          <w:tcPr>
            <w:tcW w:w="572" w:type="pct"/>
            <w:tcBorders>
              <w:top w:val="nil"/>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437B49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112 645</w:t>
            </w:r>
          </w:p>
        </w:tc>
      </w:tr>
      <w:tr w:rsidR="002A1ACE" w:rsidRPr="00477AD3" w14:paraId="412AFE39"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177D0EE"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ciężarowy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C9706BD"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9 471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8EA570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9 787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11A7820"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10 070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F7F146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10 448</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093E96C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10 896</w:t>
            </w:r>
          </w:p>
        </w:tc>
      </w:tr>
      <w:tr w:rsidR="002A1ACE" w:rsidRPr="00477AD3" w14:paraId="35994B55"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967B7CF"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 lekka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B0357A5"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5 617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A46077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5 802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B98643A"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6 067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049C74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6 324</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96FEB0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6 612</w:t>
            </w:r>
          </w:p>
        </w:tc>
      </w:tr>
      <w:tr w:rsidR="002A1ACE" w:rsidRPr="00477AD3" w14:paraId="2DE8979E"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4EBCE26"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Motorower</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5507293"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5 568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486B63"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5 640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74C83B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5 738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D65D9A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5 781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75B8ACD"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5 810</w:t>
            </w:r>
          </w:p>
        </w:tc>
      </w:tr>
      <w:tr w:rsidR="002A1ACE" w:rsidRPr="00477AD3" w14:paraId="1938096D"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F0D4444"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Motocykl</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B00C39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4 622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75B438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5 050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3397DB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5 332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F9789E6"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5 632</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039228E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5 925</w:t>
            </w:r>
          </w:p>
        </w:tc>
      </w:tr>
      <w:tr w:rsidR="002A1ACE" w:rsidRPr="00477AD3" w14:paraId="795B2966"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5CE5678"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Ciągnik rolniczy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7D7F21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4 224</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26F348C"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4 291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F3FB0AF"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4 368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969EA89"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4 476</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F57761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4 604</w:t>
            </w:r>
          </w:p>
        </w:tc>
      </w:tr>
      <w:tr w:rsidR="002A1ACE" w:rsidRPr="00477AD3" w14:paraId="66E9C198"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950195A" w14:textId="128679F4"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ciężarowy uniwersalny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0E96FBB"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1 202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6703133"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1 198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91C4A5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1 194</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D5BE8A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1 188</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9F85536"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1 187</w:t>
            </w:r>
          </w:p>
        </w:tc>
      </w:tr>
      <w:tr w:rsidR="002A1ACE" w:rsidRPr="00477AD3" w14:paraId="71C9904D"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0B4E146"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 ciężarowa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6331A5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1 180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1864244"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1 216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6A8E931"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1 277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906E95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1 327</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933C2EC"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1 440</w:t>
            </w:r>
          </w:p>
        </w:tc>
      </w:tr>
      <w:tr w:rsidR="002A1ACE" w:rsidRPr="00477AD3" w14:paraId="2364B76C"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CB1DF7E"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Ciągnik samochodowy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ED7D8FD"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1 029</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9AC313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1 057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DE7B8A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1 088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DA3E40A"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1 145</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237039C3"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1 215</w:t>
            </w:r>
          </w:p>
        </w:tc>
      </w:tr>
      <w:tr w:rsidR="002A1ACE" w:rsidRPr="00477AD3" w14:paraId="72D5FC91"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9DD6BF2"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 ciężarowa rolnicza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E83083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1 004</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3DF1600"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1 027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05BC6C2"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1 063</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BE4C244"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1 115</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01FD709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1 165</w:t>
            </w:r>
          </w:p>
        </w:tc>
      </w:tr>
      <w:tr w:rsidR="002A1ACE" w:rsidRPr="00477AD3" w14:paraId="01BEDDE7"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6473619"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Naczepa ciężarowa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4F32B6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803</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FD42153"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872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80F350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908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A716EFD"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984</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CBB8A8B"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1 055</w:t>
            </w:r>
          </w:p>
        </w:tc>
      </w:tr>
      <w:tr w:rsidR="002A1ACE" w:rsidRPr="00477AD3" w14:paraId="56D957E6"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2538D82"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specjalny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687C9C"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801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58148FD"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848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BD9BCF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871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B34471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914</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F994ADA"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951</w:t>
            </w:r>
          </w:p>
        </w:tc>
      </w:tr>
      <w:tr w:rsidR="002A1ACE" w:rsidRPr="00477AD3" w14:paraId="5253E40A"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B0DF010"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 specjalna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0BF8A0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379</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F1EFDE5"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405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2FEFB6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434</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AFE932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456</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35F192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474</w:t>
            </w:r>
          </w:p>
        </w:tc>
      </w:tr>
      <w:tr w:rsidR="002A1ACE" w:rsidRPr="00477AD3" w14:paraId="0F4B58D2"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7760351D"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Autobus</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0E27F70"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377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C3FC6BA"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378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5B79BA5"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380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FDAED1F"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400</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7CC7927A"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396</w:t>
            </w:r>
          </w:p>
        </w:tc>
      </w:tr>
      <w:tr w:rsidR="002A1ACE" w:rsidRPr="00477AD3" w14:paraId="2ECECA18"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89B2590" w14:textId="4E565F3D"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ciężarowo-osobowy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2FCE4C5"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367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AE14324"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366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ED9934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366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BF48E9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364</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00E4737"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364</w:t>
            </w:r>
          </w:p>
        </w:tc>
      </w:tr>
      <w:tr w:rsidR="002A1ACE" w:rsidRPr="00477AD3" w14:paraId="1657AAEF"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E2BCEA3"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Samochodowy inny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1A32DD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357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C2256C9"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378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C685A5F"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409</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A5FF5E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436</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E69A7CF"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455</w:t>
            </w:r>
          </w:p>
        </w:tc>
      </w:tr>
      <w:tr w:rsidR="002A1ACE" w:rsidRPr="00477AD3" w14:paraId="09991F79"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C455A88" w14:textId="09D1157A"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ciężarowy specjalizowany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BAEE6BA"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262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FD646D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261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6759DA"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261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9EED43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261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A4F270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261</w:t>
            </w:r>
          </w:p>
        </w:tc>
      </w:tr>
      <w:tr w:rsidR="002A1ACE" w:rsidRPr="00477AD3" w14:paraId="50A81FC0"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25915F6" w14:textId="6DA70882"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 specjalizowana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EAC5044"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211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39008A2"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207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7A81713"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201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68A2739"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196</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7D0F57CC"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191</w:t>
            </w:r>
          </w:p>
        </w:tc>
      </w:tr>
      <w:tr w:rsidR="002A1ACE" w:rsidRPr="00477AD3" w14:paraId="39CBD232"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CD6DF4A"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 uniwersalna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A41123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174</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D64BD3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CBCD7A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164</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3A908B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160</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06C11EEB"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157</w:t>
            </w:r>
          </w:p>
        </w:tc>
      </w:tr>
      <w:tr w:rsidR="002A1ACE" w:rsidRPr="00477AD3" w14:paraId="784E0F3A"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B4BA42D" w14:textId="7136E8D2"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w:t>
            </w:r>
            <w:r w:rsidR="00724474">
              <w:rPr>
                <w:rFonts w:asciiTheme="minorHAnsi" w:hAnsiTheme="minorHAnsi" w:cstheme="minorHAnsi"/>
                <w:i w:val="0"/>
                <w:iCs w:val="0"/>
                <w:color w:val="000000"/>
                <w:sz w:val="20"/>
                <w:szCs w:val="20"/>
              </w:rPr>
              <w:t xml:space="preserve">epa </w:t>
            </w:r>
            <w:r w:rsidRPr="00477AD3">
              <w:rPr>
                <w:rFonts w:asciiTheme="minorHAnsi" w:hAnsiTheme="minorHAnsi" w:cstheme="minorHAnsi"/>
                <w:i w:val="0"/>
                <w:iCs w:val="0"/>
                <w:color w:val="000000"/>
                <w:sz w:val="20"/>
                <w:szCs w:val="20"/>
              </w:rPr>
              <w:t>r.uniwersalna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FE62E4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115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C8A7B7D"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112</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7B043A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109</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0201DF5"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105</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B2A13FF"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103</w:t>
            </w:r>
          </w:p>
        </w:tc>
      </w:tr>
      <w:tr w:rsidR="002A1ACE" w:rsidRPr="00477AD3" w14:paraId="5021E417"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65AB0BFE"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Naczepa uniwersalna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DF80D13"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01A912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63E894F"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826923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65</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AC4EF6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65</w:t>
            </w:r>
          </w:p>
        </w:tc>
      </w:tr>
      <w:tr w:rsidR="002A1ACE" w:rsidRPr="00477AD3" w14:paraId="5720D708"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F3828BD" w14:textId="33D21FC3"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w:t>
            </w:r>
            <w:r w:rsidR="00724474">
              <w:rPr>
                <w:rFonts w:asciiTheme="minorHAnsi" w:hAnsiTheme="minorHAnsi" w:cstheme="minorHAnsi"/>
                <w:i w:val="0"/>
                <w:iCs w:val="0"/>
                <w:color w:val="000000"/>
                <w:sz w:val="20"/>
                <w:szCs w:val="20"/>
              </w:rPr>
              <w:t xml:space="preserve">epa </w:t>
            </w:r>
            <w:r w:rsidRPr="00477AD3">
              <w:rPr>
                <w:rFonts w:asciiTheme="minorHAnsi" w:hAnsiTheme="minorHAnsi" w:cstheme="minorHAnsi"/>
                <w:i w:val="0"/>
                <w:iCs w:val="0"/>
                <w:color w:val="000000"/>
                <w:sz w:val="20"/>
                <w:szCs w:val="20"/>
              </w:rPr>
              <w:t>r.specjalizow</w:t>
            </w:r>
            <w:r w:rsidR="00724474">
              <w:rPr>
                <w:rFonts w:asciiTheme="minorHAnsi" w:hAnsiTheme="minorHAnsi" w:cstheme="minorHAnsi"/>
                <w:i w:val="0"/>
                <w:iCs w:val="0"/>
                <w:color w:val="000000"/>
                <w:sz w:val="20"/>
                <w:szCs w:val="20"/>
              </w:rPr>
              <w:t>ana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87FA11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353E5AC"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49EA3B1"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30</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4FA9D9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29</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D7C5DA1"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29</w:t>
            </w:r>
          </w:p>
        </w:tc>
      </w:tr>
      <w:tr w:rsidR="002A1ACE" w:rsidRPr="00477AD3" w14:paraId="4D2B4662"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1E63D54" w14:textId="3AA22C34"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Nacz</w:t>
            </w:r>
            <w:r w:rsidR="00724474">
              <w:rPr>
                <w:rFonts w:asciiTheme="minorHAnsi" w:hAnsiTheme="minorHAnsi" w:cstheme="minorHAnsi"/>
                <w:i w:val="0"/>
                <w:iCs w:val="0"/>
                <w:color w:val="000000"/>
                <w:sz w:val="20"/>
                <w:szCs w:val="20"/>
              </w:rPr>
              <w:t>epa</w:t>
            </w:r>
            <w:r w:rsidRPr="00477AD3">
              <w:rPr>
                <w:rFonts w:asciiTheme="minorHAnsi" w:hAnsiTheme="minorHAnsi" w:cstheme="minorHAnsi"/>
                <w:i w:val="0"/>
                <w:iCs w:val="0"/>
                <w:color w:val="000000"/>
                <w:sz w:val="20"/>
                <w:szCs w:val="20"/>
              </w:rPr>
              <w:t xml:space="preserve"> specjalizowana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8CB76D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099E559"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B0074BA"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B8AE4E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25</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A7C49E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25</w:t>
            </w:r>
          </w:p>
        </w:tc>
      </w:tr>
      <w:tr w:rsidR="002A1ACE" w:rsidRPr="00477AD3" w14:paraId="0981A87D"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1037EAEE"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Naczepa specjalna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C3C7152"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5D42DDB"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7F006F1"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E474A54"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19</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FFB5F3F"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20</w:t>
            </w:r>
          </w:p>
        </w:tc>
      </w:tr>
      <w:tr w:rsidR="002A1ACE" w:rsidRPr="00477AD3" w14:paraId="1DA3BCE2"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E298A84"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sanitarny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B3D24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F95DB75"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310FB29"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D801DB2"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70032A5"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16</w:t>
            </w:r>
          </w:p>
        </w:tc>
      </w:tr>
      <w:tr w:rsidR="002A1ACE" w:rsidRPr="00477AD3" w14:paraId="2579C5C7"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91F4E2" w14:textId="71D28E6F"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w:t>
            </w:r>
            <w:r w:rsidR="00724474">
              <w:rPr>
                <w:rFonts w:asciiTheme="minorHAnsi" w:hAnsiTheme="minorHAnsi" w:cstheme="minorHAnsi"/>
                <w:i w:val="0"/>
                <w:iCs w:val="0"/>
                <w:color w:val="000000"/>
                <w:sz w:val="20"/>
                <w:szCs w:val="20"/>
              </w:rPr>
              <w:t xml:space="preserve">epa </w:t>
            </w:r>
            <w:r w:rsidRPr="00477AD3">
              <w:rPr>
                <w:rFonts w:asciiTheme="minorHAnsi" w:hAnsiTheme="minorHAnsi" w:cstheme="minorHAnsi"/>
                <w:i w:val="0"/>
                <w:iCs w:val="0"/>
                <w:color w:val="000000"/>
                <w:sz w:val="20"/>
                <w:szCs w:val="20"/>
              </w:rPr>
              <w:t>roln</w:t>
            </w:r>
            <w:r w:rsidR="00724474">
              <w:rPr>
                <w:rFonts w:asciiTheme="minorHAnsi" w:hAnsiTheme="minorHAnsi" w:cstheme="minorHAnsi"/>
                <w:i w:val="0"/>
                <w:iCs w:val="0"/>
                <w:color w:val="000000"/>
                <w:sz w:val="20"/>
                <w:szCs w:val="20"/>
              </w:rPr>
              <w:t xml:space="preserve">icza </w:t>
            </w:r>
            <w:r w:rsidRPr="00477AD3">
              <w:rPr>
                <w:rFonts w:asciiTheme="minorHAnsi" w:hAnsiTheme="minorHAnsi" w:cstheme="minorHAnsi"/>
                <w:i w:val="0"/>
                <w:iCs w:val="0"/>
                <w:color w:val="000000"/>
                <w:sz w:val="20"/>
                <w:szCs w:val="20"/>
              </w:rPr>
              <w:t>specjalna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36C403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AE86E12"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1D39E8D"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7</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E76645B"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7</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4EF4EECB"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7</w:t>
            </w:r>
          </w:p>
        </w:tc>
      </w:tr>
      <w:tr w:rsidR="002A1ACE" w:rsidRPr="00477AD3" w14:paraId="2F23B841"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A52993"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Przyczepa-kolejka turystyczna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A38D4C8"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147B11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6623859"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8</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1185227"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12</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D144EE7"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13</w:t>
            </w:r>
          </w:p>
        </w:tc>
      </w:tr>
      <w:tr w:rsidR="002A1ACE" w:rsidRPr="00477AD3" w14:paraId="22AFBF68"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8606DC5" w14:textId="1C57F8F8"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Pojazd wolnobieżny</w:t>
            </w:r>
            <w:r w:rsidR="00724474">
              <w:rPr>
                <w:rFonts w:asciiTheme="minorHAnsi" w:hAnsiTheme="minorHAnsi" w:cstheme="minorHAnsi"/>
                <w:i w:val="0"/>
                <w:iCs w:val="0"/>
                <w:color w:val="000000"/>
                <w:sz w:val="20"/>
                <w:szCs w:val="20"/>
              </w:rPr>
              <w:t xml:space="preserve"> </w:t>
            </w:r>
            <w:r w:rsidRPr="00477AD3">
              <w:rPr>
                <w:rFonts w:asciiTheme="minorHAnsi" w:hAnsiTheme="minorHAnsi" w:cstheme="minorHAnsi"/>
                <w:i w:val="0"/>
                <w:iCs w:val="0"/>
                <w:color w:val="000000"/>
                <w:sz w:val="20"/>
                <w:szCs w:val="20"/>
              </w:rPr>
              <w:t>-</w:t>
            </w:r>
            <w:r w:rsidR="00724474">
              <w:rPr>
                <w:rFonts w:asciiTheme="minorHAnsi" w:hAnsiTheme="minorHAnsi" w:cstheme="minorHAnsi"/>
                <w:i w:val="0"/>
                <w:iCs w:val="0"/>
                <w:color w:val="000000"/>
                <w:sz w:val="20"/>
                <w:szCs w:val="20"/>
              </w:rPr>
              <w:t xml:space="preserve"> </w:t>
            </w:r>
            <w:r w:rsidRPr="00477AD3">
              <w:rPr>
                <w:rFonts w:asciiTheme="minorHAnsi" w:hAnsiTheme="minorHAnsi" w:cstheme="minorHAnsi"/>
                <w:i w:val="0"/>
                <w:iCs w:val="0"/>
                <w:color w:val="000000"/>
                <w:sz w:val="20"/>
                <w:szCs w:val="20"/>
              </w:rPr>
              <w:t>kolejka turystyczna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65FD9B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6306469"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3</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988FC6B"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5</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7485A6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DC110D5"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6</w:t>
            </w:r>
          </w:p>
        </w:tc>
      </w:tr>
      <w:tr w:rsidR="002A1ACE" w:rsidRPr="00477AD3" w14:paraId="7F067F03"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B4EAE5B" w14:textId="139338EA"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 xml:space="preserve">Ciągnik </w:t>
            </w:r>
            <w:r w:rsidR="00891C74" w:rsidRPr="00477AD3">
              <w:rPr>
                <w:rFonts w:asciiTheme="minorHAnsi" w:hAnsiTheme="minorHAnsi" w:cstheme="minorHAnsi"/>
                <w:i w:val="0"/>
                <w:iCs w:val="0"/>
                <w:color w:val="000000"/>
                <w:sz w:val="20"/>
                <w:szCs w:val="20"/>
              </w:rPr>
              <w:t>rolniczy</w:t>
            </w:r>
            <w:r w:rsidRPr="00477AD3">
              <w:rPr>
                <w:rFonts w:asciiTheme="minorHAnsi" w:hAnsiTheme="minorHAnsi" w:cstheme="minorHAnsi"/>
                <w:i w:val="0"/>
                <w:iCs w:val="0"/>
                <w:color w:val="000000"/>
                <w:sz w:val="20"/>
                <w:szCs w:val="20"/>
              </w:rPr>
              <w:t>-kolejka turystyczna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483AE07"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AB81BA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408EE9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5B50CE9"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1DBD377D"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2</w:t>
            </w:r>
          </w:p>
        </w:tc>
      </w:tr>
      <w:tr w:rsidR="002A1ACE" w:rsidRPr="00477AD3" w14:paraId="3BE86658"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374396AB"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Naczepa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6F7EC46"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02FFE36"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C385415"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7FE63C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45467AF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r>
      <w:tr w:rsidR="002A1ACE" w:rsidRPr="00477AD3" w14:paraId="6B6CE92B"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5DAB072C"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Naczepa specjalizowana</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53F0E96"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F1F3DA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C8DDDA1"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97C43C6"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2F40FE6A"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r>
      <w:tr w:rsidR="002A1ACE" w:rsidRPr="00477AD3" w14:paraId="4754655B"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4C3A0D75" w14:textId="5D87A288"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Pojazd wolnobieżny</w:t>
            </w:r>
            <w:r w:rsidR="00724474">
              <w:rPr>
                <w:rFonts w:asciiTheme="minorHAnsi" w:hAnsiTheme="minorHAnsi" w:cstheme="minorHAnsi"/>
                <w:i w:val="0"/>
                <w:iCs w:val="0"/>
                <w:color w:val="000000"/>
                <w:sz w:val="20"/>
                <w:szCs w:val="20"/>
              </w:rPr>
              <w:t xml:space="preserve"> </w:t>
            </w:r>
            <w:r w:rsidRPr="00477AD3">
              <w:rPr>
                <w:rFonts w:asciiTheme="minorHAnsi" w:hAnsiTheme="minorHAnsi" w:cstheme="minorHAnsi"/>
                <w:i w:val="0"/>
                <w:iCs w:val="0"/>
                <w:color w:val="000000"/>
                <w:sz w:val="20"/>
                <w:szCs w:val="20"/>
              </w:rPr>
              <w:t>-</w:t>
            </w:r>
            <w:r w:rsidR="00724474">
              <w:rPr>
                <w:rFonts w:asciiTheme="minorHAnsi" w:hAnsiTheme="minorHAnsi" w:cstheme="minorHAnsi"/>
                <w:i w:val="0"/>
                <w:iCs w:val="0"/>
                <w:color w:val="000000"/>
                <w:sz w:val="20"/>
                <w:szCs w:val="20"/>
              </w:rPr>
              <w:t xml:space="preserve"> </w:t>
            </w:r>
            <w:r w:rsidRPr="00477AD3">
              <w:rPr>
                <w:rFonts w:asciiTheme="minorHAnsi" w:hAnsiTheme="minorHAnsi" w:cstheme="minorHAnsi"/>
                <w:i w:val="0"/>
                <w:iCs w:val="0"/>
                <w:color w:val="000000"/>
                <w:sz w:val="20"/>
                <w:szCs w:val="20"/>
              </w:rPr>
              <w:t>kolejka t.</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A231EA3"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05B4AF3"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9573029"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0DF4D3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1A30DC7"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r>
      <w:tr w:rsidR="002A1ACE" w:rsidRPr="00477AD3" w14:paraId="2340FDF7"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BC13AA4"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Przyczepa-kolejka t.</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EF34C3F"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6C0B5E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A0E1390"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9115634"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4924C907"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r>
      <w:tr w:rsidR="002A1ACE" w:rsidRPr="00477AD3" w14:paraId="61163F5F"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F5BC034" w14:textId="01F2B550"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w:t>
            </w:r>
            <w:r w:rsidR="00724474">
              <w:rPr>
                <w:rFonts w:asciiTheme="minorHAnsi" w:hAnsiTheme="minorHAnsi" w:cstheme="minorHAnsi"/>
                <w:i w:val="0"/>
                <w:iCs w:val="0"/>
                <w:color w:val="000000"/>
                <w:sz w:val="20"/>
                <w:szCs w:val="20"/>
              </w:rPr>
              <w:t xml:space="preserve">ochód </w:t>
            </w:r>
            <w:r w:rsidRPr="00477AD3">
              <w:rPr>
                <w:rFonts w:asciiTheme="minorHAnsi" w:hAnsiTheme="minorHAnsi" w:cstheme="minorHAnsi"/>
                <w:i w:val="0"/>
                <w:iCs w:val="0"/>
                <w:color w:val="000000"/>
                <w:sz w:val="20"/>
                <w:szCs w:val="20"/>
              </w:rPr>
              <w:t>ciężarowy uniwersalny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DE94BB4"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A0A16C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0198B3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EFEA788"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7A6DCB1E" w14:textId="77777777" w:rsidR="002A1ACE" w:rsidRPr="00477AD3" w:rsidRDefault="002A1ACE"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r>
      <w:tr w:rsidR="002A1ACE" w:rsidRPr="00477AD3" w14:paraId="60F7C73B"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5" w:type="pct"/>
            <w:tcBorders>
              <w:top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D8A1AEC" w14:textId="77777777" w:rsidR="002A1ACE" w:rsidRPr="00477AD3" w:rsidRDefault="002A1ACE" w:rsidP="00114065">
            <w:pPr>
              <w:spacing w:after="0" w:line="240" w:lineRule="auto"/>
              <w:jc w:val="center"/>
              <w:rPr>
                <w:rFonts w:asciiTheme="minorHAnsi" w:hAnsiTheme="minorHAnsi" w:cstheme="minorHAnsi"/>
                <w:i w:val="0"/>
                <w:iCs w:val="0"/>
                <w:color w:val="000000"/>
                <w:sz w:val="20"/>
                <w:szCs w:val="20"/>
              </w:rPr>
            </w:pPr>
            <w:r w:rsidRPr="00477AD3">
              <w:rPr>
                <w:rFonts w:asciiTheme="minorHAnsi" w:hAnsiTheme="minorHAnsi" w:cstheme="minorHAnsi"/>
                <w:i w:val="0"/>
                <w:iCs w:val="0"/>
                <w:color w:val="000000"/>
                <w:sz w:val="20"/>
                <w:szCs w:val="20"/>
              </w:rPr>
              <w:t>Samochód ciężarowo-osobowy</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637896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BA0158E"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767C533"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304FC7C"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c>
          <w:tcPr>
            <w:tcW w:w="572"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156FB69" w14:textId="77777777" w:rsidR="002A1ACE" w:rsidRPr="00477AD3" w:rsidRDefault="002A1ACE"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477AD3">
              <w:rPr>
                <w:rFonts w:asciiTheme="minorHAnsi" w:hAnsiTheme="minorHAnsi" w:cstheme="minorHAnsi"/>
                <w:color w:val="000000"/>
                <w:sz w:val="20"/>
                <w:szCs w:val="20"/>
              </w:rPr>
              <w:t>1</w:t>
            </w:r>
          </w:p>
        </w:tc>
      </w:tr>
    </w:tbl>
    <w:p w14:paraId="0BCDB3B9" w14:textId="77777777" w:rsidR="00213BFC" w:rsidRPr="00A55108" w:rsidRDefault="00213BFC" w:rsidP="00114065">
      <w:pPr>
        <w:pStyle w:val="pod"/>
      </w:pPr>
      <w:r w:rsidRPr="00A55108">
        <w:t xml:space="preserve">źródło: dane przekazane przez Starostwo Powiatowe w Cieszynie </w:t>
      </w:r>
    </w:p>
    <w:p w14:paraId="222140D8" w14:textId="0F5CA89E" w:rsidR="00E86D7E" w:rsidRPr="00A55108" w:rsidRDefault="00E86D7E" w:rsidP="00D9741F">
      <w:pPr>
        <w:rPr>
          <w:rFonts w:asciiTheme="minorHAnsi" w:eastAsia="Trebuchet MS" w:hAnsiTheme="minorHAnsi" w:cstheme="minorHAnsi"/>
        </w:rPr>
      </w:pPr>
      <w:r w:rsidRPr="00A55108">
        <w:rPr>
          <w:rFonts w:asciiTheme="minorHAnsi" w:eastAsia="Trebuchet MS" w:hAnsiTheme="minorHAnsi" w:cstheme="minorHAnsi"/>
        </w:rPr>
        <w:t xml:space="preserve">Spośród ogółu zarejestrowanych w powiecie cieszyńskim pojazdów, mniej więcej 57% stanowią pojazdy napędzane benzyną. Około 42,9% to pojazdy napędzane olejem napędowym, pojazdy napędzane mieszanką paliwowo-olejową 0,04%, a pojazdy elektryczne to zaledwie 0,06% tj. 68 pojazdów. </w:t>
      </w:r>
    </w:p>
    <w:p w14:paraId="70BD71F0" w14:textId="623E155C" w:rsidR="00D117DA" w:rsidRPr="00A55108" w:rsidRDefault="00D117DA" w:rsidP="00114065">
      <w:pPr>
        <w:spacing w:after="0"/>
        <w:rPr>
          <w:rFonts w:asciiTheme="minorHAnsi" w:eastAsia="Trebuchet MS" w:hAnsiTheme="minorHAnsi" w:cstheme="minorHAnsi"/>
        </w:rPr>
      </w:pPr>
      <w:r w:rsidRPr="00A55108">
        <w:rPr>
          <w:rFonts w:asciiTheme="minorHAnsi" w:eastAsia="Trebuchet MS" w:hAnsiTheme="minorHAnsi" w:cstheme="minorHAnsi"/>
        </w:rPr>
        <w:t xml:space="preserve">Wśród </w:t>
      </w:r>
      <w:r w:rsidR="00727450" w:rsidRPr="00A55108">
        <w:rPr>
          <w:rFonts w:asciiTheme="minorHAnsi" w:eastAsia="Trebuchet MS" w:hAnsiTheme="minorHAnsi" w:cstheme="minorHAnsi"/>
        </w:rPr>
        <w:t>ogółu pojazdów dominują pojazdy 15 letnie lub starsze, które stanowią łącznie około 66% pojazdów zarejestrowanych w powiecie. Łączny odsetek pojazdów młodszych niż 5 lat wynosi około 5%. Blisko 30% to pojazdy w wie</w:t>
      </w:r>
      <w:r w:rsidR="0058752E">
        <w:rPr>
          <w:rFonts w:asciiTheme="minorHAnsi" w:eastAsia="Trebuchet MS" w:hAnsiTheme="minorHAnsi" w:cstheme="minorHAnsi"/>
        </w:rPr>
        <w:t>k</w:t>
      </w:r>
      <w:r w:rsidR="00727450" w:rsidRPr="00A55108">
        <w:rPr>
          <w:rFonts w:asciiTheme="minorHAnsi" w:eastAsia="Trebuchet MS" w:hAnsiTheme="minorHAnsi" w:cstheme="minorHAnsi"/>
        </w:rPr>
        <w:t xml:space="preserve">u 5-15 lat. </w:t>
      </w:r>
      <w:r w:rsidR="00200ABC" w:rsidRPr="00A55108">
        <w:rPr>
          <w:rFonts w:asciiTheme="minorHAnsi" w:eastAsia="Trebuchet MS" w:hAnsiTheme="minorHAnsi" w:cstheme="minorHAnsi"/>
        </w:rPr>
        <w:t>Poniżej szczegółowo przedstawiono strukturę pojazdów zarejestrowanych w powiecie ze względu na przedział wiekowy:</w:t>
      </w:r>
    </w:p>
    <w:p w14:paraId="64E90518" w14:textId="77777777" w:rsidR="00D117DA" w:rsidRPr="00A55108" w:rsidRDefault="00D117DA" w:rsidP="00114065">
      <w:pPr>
        <w:pStyle w:val="Akapitzlist"/>
        <w:numPr>
          <w:ilvl w:val="0"/>
          <w:numId w:val="101"/>
        </w:numPr>
        <w:spacing w:after="0"/>
        <w:rPr>
          <w:rFonts w:asciiTheme="minorHAnsi" w:eastAsia="Trebuchet MS" w:hAnsiTheme="minorHAnsi" w:cstheme="minorHAnsi"/>
        </w:rPr>
      </w:pPr>
      <w:r w:rsidRPr="00A55108">
        <w:rPr>
          <w:rFonts w:asciiTheme="minorHAnsi" w:eastAsia="Trebuchet MS" w:hAnsiTheme="minorHAnsi" w:cstheme="minorHAnsi"/>
        </w:rPr>
        <w:t>powyżej 20 lat ok. 40%</w:t>
      </w:r>
    </w:p>
    <w:p w14:paraId="5A7566FF" w14:textId="77777777" w:rsidR="00D117DA" w:rsidRPr="00A55108" w:rsidRDefault="00D117DA" w:rsidP="00114065">
      <w:pPr>
        <w:pStyle w:val="Akapitzlist"/>
        <w:numPr>
          <w:ilvl w:val="0"/>
          <w:numId w:val="101"/>
        </w:numPr>
        <w:spacing w:after="0"/>
        <w:rPr>
          <w:rFonts w:asciiTheme="minorHAnsi" w:eastAsia="Trebuchet MS" w:hAnsiTheme="minorHAnsi" w:cstheme="minorHAnsi"/>
        </w:rPr>
      </w:pPr>
      <w:r w:rsidRPr="00A55108">
        <w:rPr>
          <w:rFonts w:asciiTheme="minorHAnsi" w:eastAsia="Trebuchet MS" w:hAnsiTheme="minorHAnsi" w:cstheme="minorHAnsi"/>
        </w:rPr>
        <w:t>15-20 lat ok. 26 %</w:t>
      </w:r>
    </w:p>
    <w:p w14:paraId="64FD3973" w14:textId="77777777" w:rsidR="00D117DA" w:rsidRPr="00A55108" w:rsidRDefault="00D117DA" w:rsidP="00114065">
      <w:pPr>
        <w:pStyle w:val="Akapitzlist"/>
        <w:numPr>
          <w:ilvl w:val="0"/>
          <w:numId w:val="101"/>
        </w:numPr>
        <w:spacing w:after="0"/>
        <w:rPr>
          <w:rFonts w:asciiTheme="minorHAnsi" w:eastAsia="Trebuchet MS" w:hAnsiTheme="minorHAnsi" w:cstheme="minorHAnsi"/>
        </w:rPr>
      </w:pPr>
      <w:r w:rsidRPr="00A55108">
        <w:rPr>
          <w:rFonts w:asciiTheme="minorHAnsi" w:eastAsia="Trebuchet MS" w:hAnsiTheme="minorHAnsi" w:cstheme="minorHAnsi"/>
        </w:rPr>
        <w:t>10-15 lat ok. 20%</w:t>
      </w:r>
    </w:p>
    <w:p w14:paraId="6191D16F" w14:textId="77777777" w:rsidR="00D117DA" w:rsidRPr="00A55108" w:rsidRDefault="00D117DA" w:rsidP="00114065">
      <w:pPr>
        <w:pStyle w:val="Akapitzlist"/>
        <w:numPr>
          <w:ilvl w:val="0"/>
          <w:numId w:val="101"/>
        </w:numPr>
        <w:spacing w:after="0"/>
        <w:rPr>
          <w:rFonts w:asciiTheme="minorHAnsi" w:eastAsia="Trebuchet MS" w:hAnsiTheme="minorHAnsi" w:cstheme="minorHAnsi"/>
        </w:rPr>
      </w:pPr>
      <w:r w:rsidRPr="00A55108">
        <w:rPr>
          <w:rFonts w:asciiTheme="minorHAnsi" w:eastAsia="Trebuchet MS" w:hAnsiTheme="minorHAnsi" w:cstheme="minorHAnsi"/>
        </w:rPr>
        <w:t>5-10 lat ok. 9%</w:t>
      </w:r>
    </w:p>
    <w:p w14:paraId="321C754E" w14:textId="77777777" w:rsidR="00D117DA" w:rsidRPr="00A55108" w:rsidRDefault="00D117DA" w:rsidP="00114065">
      <w:pPr>
        <w:pStyle w:val="Akapitzlist"/>
        <w:numPr>
          <w:ilvl w:val="0"/>
          <w:numId w:val="101"/>
        </w:numPr>
        <w:spacing w:after="0"/>
        <w:rPr>
          <w:rFonts w:asciiTheme="minorHAnsi" w:eastAsia="Trebuchet MS" w:hAnsiTheme="minorHAnsi" w:cstheme="minorHAnsi"/>
        </w:rPr>
      </w:pPr>
      <w:r w:rsidRPr="00A55108">
        <w:rPr>
          <w:rFonts w:asciiTheme="minorHAnsi" w:eastAsia="Trebuchet MS" w:hAnsiTheme="minorHAnsi" w:cstheme="minorHAnsi"/>
        </w:rPr>
        <w:t>3-5 lat ok. 3%</w:t>
      </w:r>
    </w:p>
    <w:p w14:paraId="6CED154C" w14:textId="08CCECFC" w:rsidR="00D117DA" w:rsidRPr="00A55108" w:rsidRDefault="00D117DA" w:rsidP="00114065">
      <w:pPr>
        <w:pStyle w:val="Akapitzlist"/>
        <w:numPr>
          <w:ilvl w:val="0"/>
          <w:numId w:val="101"/>
        </w:numPr>
        <w:spacing w:after="0"/>
        <w:rPr>
          <w:rFonts w:asciiTheme="minorHAnsi" w:eastAsia="Trebuchet MS" w:hAnsiTheme="minorHAnsi" w:cstheme="minorHAnsi"/>
        </w:rPr>
      </w:pPr>
      <w:r w:rsidRPr="00A55108">
        <w:rPr>
          <w:rFonts w:asciiTheme="minorHAnsi" w:eastAsia="Trebuchet MS" w:hAnsiTheme="minorHAnsi" w:cstheme="minorHAnsi"/>
        </w:rPr>
        <w:t>do 3 lat ok. 2%</w:t>
      </w:r>
    </w:p>
    <w:p w14:paraId="78A97C62" w14:textId="03C75CB1" w:rsidR="00D9741F" w:rsidRPr="00A55108" w:rsidRDefault="00200ABC" w:rsidP="00D84C9F">
      <w:pPr>
        <w:rPr>
          <w:rFonts w:asciiTheme="minorHAnsi" w:hAnsiTheme="minorHAnsi" w:cstheme="minorHAnsi"/>
        </w:rPr>
      </w:pPr>
      <w:r w:rsidRPr="00A55108">
        <w:rPr>
          <w:rFonts w:asciiTheme="minorHAnsi" w:eastAsia="Trebuchet MS" w:hAnsiTheme="minorHAnsi" w:cstheme="minorHAnsi"/>
        </w:rPr>
        <w:t>W zakresie transportu zbiorowego, p</w:t>
      </w:r>
      <w:r w:rsidR="00D9741F" w:rsidRPr="00A55108">
        <w:rPr>
          <w:rFonts w:asciiTheme="minorHAnsi" w:eastAsia="Trebuchet MS" w:hAnsiTheme="minorHAnsi" w:cstheme="minorHAnsi"/>
        </w:rPr>
        <w:t xml:space="preserve">rzewoźnicy funkcjonujący na terenie powiatu cieszyńskiego dysponują 99 autobusami. </w:t>
      </w:r>
      <w:r w:rsidR="00D9741F" w:rsidRPr="00A55108">
        <w:rPr>
          <w:rFonts w:asciiTheme="minorHAnsi" w:hAnsiTheme="minorHAnsi" w:cstheme="minorHAnsi"/>
        </w:rPr>
        <w:t xml:space="preserve">Średnia wieku wykorzystywanego taboru wynosi około 17 lat. Najczęściej posiadanymi autobusami są pojazdy z 2000 roku – 13 sztuk. Najstarszy pojazd, którym dysponują przewoźnicy ma blisko 28 lat, natomiast najmłodszy ma 5 lat. </w:t>
      </w:r>
    </w:p>
    <w:p w14:paraId="39465799" w14:textId="0872EE85" w:rsidR="00D84C9F" w:rsidRPr="00A55108" w:rsidRDefault="00D84C9F" w:rsidP="00114065">
      <w:pPr>
        <w:pStyle w:val="nad"/>
      </w:pPr>
      <w:bookmarkStart w:id="439" w:name="_Toc67169446"/>
      <w:bookmarkStart w:id="440" w:name="_Toc71199479"/>
      <w:r w:rsidRPr="00A55108">
        <w:t xml:space="preserve">Rysunek </w:t>
      </w:r>
      <w:r w:rsidR="00F538EC">
        <w:fldChar w:fldCharType="begin"/>
      </w:r>
      <w:r w:rsidR="00F538EC">
        <w:instrText xml:space="preserve"> SEQ Rysunek \* ARA</w:instrText>
      </w:r>
      <w:r w:rsidR="00F538EC">
        <w:instrText xml:space="preserve">BIC </w:instrText>
      </w:r>
      <w:r w:rsidR="00F538EC">
        <w:fldChar w:fldCharType="separate"/>
      </w:r>
      <w:r w:rsidR="00013C4C">
        <w:rPr>
          <w:noProof/>
        </w:rPr>
        <w:t>33</w:t>
      </w:r>
      <w:r w:rsidR="00F538EC">
        <w:rPr>
          <w:noProof/>
        </w:rPr>
        <w:fldChar w:fldCharType="end"/>
      </w:r>
      <w:r w:rsidRPr="00A55108">
        <w:t xml:space="preserve"> Liczba i rok rejestracji pojazdów transportu zbiorowego</w:t>
      </w:r>
      <w:bookmarkEnd w:id="439"/>
      <w:bookmarkEnd w:id="440"/>
    </w:p>
    <w:p w14:paraId="6E7CE611" w14:textId="495D2DBE" w:rsidR="00D9741F" w:rsidRPr="00A55108" w:rsidRDefault="00D9741F" w:rsidP="00114065">
      <w:pPr>
        <w:pStyle w:val="pod"/>
      </w:pPr>
      <w:r w:rsidRPr="00A55108">
        <w:rPr>
          <w:rFonts w:asciiTheme="minorHAnsi" w:hAnsiTheme="minorHAnsi" w:cstheme="minorHAnsi"/>
          <w:noProof/>
        </w:rPr>
        <w:drawing>
          <wp:inline distT="0" distB="0" distL="0" distR="0" wp14:anchorId="6B94FE05" wp14:editId="16B09BD5">
            <wp:extent cx="5760000" cy="2556000"/>
            <wp:effectExtent l="0" t="0" r="12700" b="15875"/>
            <wp:docPr id="3" name="Wykres 3">
              <a:extLst xmlns:a="http://schemas.openxmlformats.org/drawingml/2006/main">
                <a:ext uri="{FF2B5EF4-FFF2-40B4-BE49-F238E27FC236}">
                  <a16:creationId xmlns:a16="http://schemas.microsoft.com/office/drawing/2014/main" id="{FD322DC9-07FF-4AA2-96FA-78886166D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213BFC" w:rsidRPr="00A55108">
        <w:t xml:space="preserve">źródło: dane przekazane przez Starostwo Powiatowe w Cieszynie </w:t>
      </w:r>
    </w:p>
    <w:p w14:paraId="4892FDD5" w14:textId="59950C02" w:rsidR="00D9741F" w:rsidRPr="00A55108" w:rsidRDefault="00D9741F" w:rsidP="0087579D">
      <w:pPr>
        <w:rPr>
          <w:rFonts w:asciiTheme="minorHAnsi" w:hAnsiTheme="minorHAnsi" w:cstheme="minorHAnsi"/>
        </w:rPr>
      </w:pPr>
      <w:r w:rsidRPr="00A55108">
        <w:rPr>
          <w:rFonts w:asciiTheme="minorHAnsi" w:hAnsiTheme="minorHAnsi" w:cstheme="minorHAnsi"/>
        </w:rPr>
        <w:t xml:space="preserve">Ponieważ posiadana flota nie jest najnowsza, znaczna część autobusów spełnia zaledwie </w:t>
      </w:r>
      <w:r w:rsidR="0087579D" w:rsidRPr="00A55108">
        <w:rPr>
          <w:rFonts w:asciiTheme="minorHAnsi" w:hAnsiTheme="minorHAnsi" w:cstheme="minorHAnsi"/>
        </w:rPr>
        <w:br/>
      </w:r>
      <w:r w:rsidRPr="00A55108">
        <w:rPr>
          <w:rFonts w:asciiTheme="minorHAnsi" w:hAnsiTheme="minorHAnsi" w:cstheme="minorHAnsi"/>
        </w:rPr>
        <w:t xml:space="preserve">3 europejski standard emisji spalin – 38 sztuk (EURO III). Kolejnych 27 pojazdów spełnia </w:t>
      </w:r>
      <w:r w:rsidR="00645E8E" w:rsidRPr="00A55108">
        <w:rPr>
          <w:rFonts w:asciiTheme="minorHAnsi" w:hAnsiTheme="minorHAnsi" w:cstheme="minorHAnsi"/>
        </w:rPr>
        <w:t>normę EURO</w:t>
      </w:r>
      <w:r w:rsidRPr="00A55108">
        <w:rPr>
          <w:rFonts w:asciiTheme="minorHAnsi" w:hAnsiTheme="minorHAnsi" w:cstheme="minorHAnsi"/>
        </w:rPr>
        <w:t xml:space="preserve"> II. Normy EURO V oraz EURO IV spełniają kolejno 23 i 9 autobusów. Normę EURO I spełniają 2 najstarsze autobusy.</w:t>
      </w:r>
    </w:p>
    <w:p w14:paraId="640DC184" w14:textId="58FA500D" w:rsidR="00D84C9F" w:rsidRPr="00A55108" w:rsidRDefault="00D84C9F" w:rsidP="00114065">
      <w:pPr>
        <w:pStyle w:val="pod"/>
      </w:pPr>
      <w:bookmarkStart w:id="441" w:name="_Toc67169447"/>
      <w:bookmarkStart w:id="442" w:name="_Toc71199480"/>
      <w:r w:rsidRPr="00A55108">
        <w:t xml:space="preserve">Rysunek </w:t>
      </w:r>
      <w:r w:rsidR="00F538EC">
        <w:fldChar w:fldCharType="begin"/>
      </w:r>
      <w:r w:rsidR="00F538EC">
        <w:instrText xml:space="preserve"> SEQ Rysunek \* ARABIC </w:instrText>
      </w:r>
      <w:r w:rsidR="00F538EC">
        <w:fldChar w:fldCharType="separate"/>
      </w:r>
      <w:r w:rsidR="00013C4C">
        <w:rPr>
          <w:noProof/>
        </w:rPr>
        <w:t>34</w:t>
      </w:r>
      <w:r w:rsidR="00F538EC">
        <w:rPr>
          <w:noProof/>
        </w:rPr>
        <w:fldChar w:fldCharType="end"/>
      </w:r>
      <w:r w:rsidRPr="00A55108">
        <w:t xml:space="preserve"> Struktura pojazdów transportu zbiorowego według norm emisji spalin</w:t>
      </w:r>
      <w:bookmarkEnd w:id="441"/>
      <w:bookmarkEnd w:id="442"/>
    </w:p>
    <w:p w14:paraId="2F4A3980" w14:textId="27465273" w:rsidR="00213BFC" w:rsidRPr="00A55108" w:rsidRDefault="00D9741F" w:rsidP="00114065">
      <w:pPr>
        <w:pStyle w:val="pod"/>
      </w:pPr>
      <w:r w:rsidRPr="00A55108">
        <w:rPr>
          <w:noProof/>
        </w:rPr>
        <w:drawing>
          <wp:inline distT="0" distB="0" distL="0" distR="0" wp14:anchorId="70E8B830" wp14:editId="22A3BD12">
            <wp:extent cx="5759450" cy="3171825"/>
            <wp:effectExtent l="0" t="0" r="12700" b="9525"/>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213BFC" w:rsidRPr="00A55108">
        <w:t xml:space="preserve"> źródło: dane przekazane przez Starostwo Powiatowe w Cieszynie </w:t>
      </w:r>
    </w:p>
    <w:p w14:paraId="73B56ADE" w14:textId="62613C8F" w:rsidR="00200ABC" w:rsidRPr="00A55108" w:rsidRDefault="00200ABC" w:rsidP="00200ABC">
      <w:pPr>
        <w:rPr>
          <w:rFonts w:asciiTheme="minorHAnsi" w:hAnsiTheme="minorHAnsi" w:cstheme="minorHAnsi"/>
        </w:rPr>
      </w:pPr>
      <w:r w:rsidRPr="00A55108">
        <w:rPr>
          <w:rFonts w:asciiTheme="minorHAnsi" w:hAnsiTheme="minorHAnsi" w:cstheme="minorHAnsi"/>
        </w:rPr>
        <w:t xml:space="preserve">Przewozy powiatowe w powiecie cieszyńskim są realizowane głównie przez pojazdy typu midi, czyli </w:t>
      </w:r>
      <w:r w:rsidR="002B74CE">
        <w:rPr>
          <w:rFonts w:asciiTheme="minorHAnsi" w:hAnsiTheme="minorHAnsi" w:cstheme="minorHAnsi"/>
        </w:rPr>
        <w:br/>
      </w:r>
      <w:r w:rsidRPr="00A55108">
        <w:rPr>
          <w:rFonts w:asciiTheme="minorHAnsi" w:hAnsiTheme="minorHAnsi" w:cstheme="minorHAnsi"/>
        </w:rPr>
        <w:t xml:space="preserve">o długości od 7,5 m do 10,5 m oraz średniej ilości miejsc siedzących ok. 50. Przewoźnicy korzystają również z pojazdów maxi oraz mini. </w:t>
      </w:r>
    </w:p>
    <w:p w14:paraId="69BE57FC" w14:textId="62FBA4A1" w:rsidR="00D9741F" w:rsidRPr="00A55108" w:rsidRDefault="00D12F64" w:rsidP="00D84C9F">
      <w:pPr>
        <w:pStyle w:val="Normalny0"/>
        <w:rPr>
          <w:rFonts w:asciiTheme="minorHAnsi" w:hAnsiTheme="minorHAnsi" w:cstheme="minorHAnsi"/>
        </w:rPr>
      </w:pPr>
      <w:r w:rsidRPr="00A55108">
        <w:rPr>
          <w:rFonts w:asciiTheme="minorHAnsi" w:hAnsiTheme="minorHAnsi" w:cstheme="minorHAnsi"/>
        </w:rPr>
        <w:t xml:space="preserve">Starostwo Powiatowe w Cieszynie w codziennej eksploatacji wykorzystuje 4 pojazdy osobowe, które napędzane są olejem napędowym (3) lub benzyną (1). 3 z nich zostały zakupione przed 2010 rokiem. Jeden to samochód nowy, z 2019 roku. </w:t>
      </w:r>
    </w:p>
    <w:p w14:paraId="28DC7C0D" w14:textId="15677465" w:rsidR="00D84C9F" w:rsidRPr="00A55108" w:rsidRDefault="00D84C9F" w:rsidP="00114065">
      <w:pPr>
        <w:pStyle w:val="nad"/>
      </w:pPr>
      <w:bookmarkStart w:id="443" w:name="_Toc71199440"/>
      <w:r w:rsidRPr="00A55108">
        <w:t xml:space="preserve">Tabela </w:t>
      </w:r>
      <w:r w:rsidR="00F538EC">
        <w:fldChar w:fldCharType="begin"/>
      </w:r>
      <w:r w:rsidR="00F538EC">
        <w:instrText xml:space="preserve"> SEQ Tabela \* ARABIC </w:instrText>
      </w:r>
      <w:r w:rsidR="00F538EC">
        <w:fldChar w:fldCharType="separate"/>
      </w:r>
      <w:r w:rsidR="00013C4C">
        <w:rPr>
          <w:noProof/>
        </w:rPr>
        <w:t>40</w:t>
      </w:r>
      <w:r w:rsidR="00F538EC">
        <w:rPr>
          <w:noProof/>
        </w:rPr>
        <w:fldChar w:fldCharType="end"/>
      </w:r>
      <w:r w:rsidRPr="00A55108">
        <w:t xml:space="preserve"> Flota pojazdów osobowych podlegających Starostwu Powiatowemu w Cieszynie</w:t>
      </w:r>
      <w:bookmarkEnd w:id="443"/>
    </w:p>
    <w:tbl>
      <w:tblPr>
        <w:tblStyle w:val="Tabelasiatki2akcent3"/>
        <w:tblW w:w="9043" w:type="dxa"/>
        <w:tblBorders>
          <w:top w:val="none" w:sz="0" w:space="0" w:color="auto"/>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1551"/>
        <w:gridCol w:w="1825"/>
        <w:gridCol w:w="1825"/>
        <w:gridCol w:w="2017"/>
        <w:gridCol w:w="1825"/>
      </w:tblGrid>
      <w:tr w:rsidR="00D12F64" w:rsidRPr="00114065" w14:paraId="0EA3C510" w14:textId="77777777" w:rsidTr="001140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3" w:type="dxa"/>
            <w:gridSpan w:val="5"/>
            <w:tcBorders>
              <w:top w:val="none" w:sz="0" w:space="0" w:color="auto"/>
              <w:bottom w:val="none" w:sz="0" w:space="0" w:color="auto"/>
            </w:tcBorders>
            <w:shd w:val="clear" w:color="auto" w:fill="DAEEF3" w:themeFill="accent5" w:themeFillTint="33"/>
            <w:noWrap/>
            <w:vAlign w:val="center"/>
            <w:hideMark/>
          </w:tcPr>
          <w:p w14:paraId="066292BB" w14:textId="7185C9F5" w:rsidR="00D12F64" w:rsidRPr="00114065" w:rsidRDefault="00D12F64" w:rsidP="00114065">
            <w:pPr>
              <w:spacing w:after="0" w:line="240" w:lineRule="auto"/>
              <w:jc w:val="center"/>
              <w:rPr>
                <w:rFonts w:asciiTheme="minorHAnsi" w:hAnsiTheme="minorHAnsi" w:cstheme="minorHAnsi"/>
                <w:b w:val="0"/>
                <w:bCs w:val="0"/>
                <w:color w:val="000000"/>
                <w:sz w:val="20"/>
                <w:szCs w:val="20"/>
              </w:rPr>
            </w:pPr>
            <w:r w:rsidRPr="00114065">
              <w:rPr>
                <w:rFonts w:asciiTheme="minorHAnsi" w:hAnsiTheme="minorHAnsi" w:cstheme="minorHAnsi"/>
                <w:b w:val="0"/>
                <w:bCs w:val="0"/>
                <w:color w:val="000000"/>
                <w:sz w:val="20"/>
                <w:szCs w:val="20"/>
              </w:rPr>
              <w:t>Flota podlegająca Powiatowi</w:t>
            </w:r>
          </w:p>
        </w:tc>
      </w:tr>
      <w:tr w:rsidR="00D12F64" w:rsidRPr="00114065" w14:paraId="6DEBF0E6"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shd w:val="clear" w:color="auto" w:fill="FFFFFF" w:themeFill="background1"/>
            <w:noWrap/>
            <w:vAlign w:val="center"/>
            <w:hideMark/>
          </w:tcPr>
          <w:p w14:paraId="3BCBA1F9" w14:textId="77777777" w:rsidR="00D12F64" w:rsidRPr="00114065" w:rsidRDefault="00D12F64" w:rsidP="00114065">
            <w:pPr>
              <w:spacing w:after="0" w:line="240" w:lineRule="auto"/>
              <w:jc w:val="center"/>
              <w:rPr>
                <w:rFonts w:asciiTheme="minorHAnsi" w:hAnsiTheme="minorHAnsi" w:cstheme="minorHAnsi"/>
                <w:b w:val="0"/>
                <w:bCs w:val="0"/>
                <w:color w:val="000000"/>
                <w:sz w:val="20"/>
                <w:szCs w:val="20"/>
              </w:rPr>
            </w:pPr>
            <w:r w:rsidRPr="00114065">
              <w:rPr>
                <w:rFonts w:asciiTheme="minorHAnsi" w:hAnsiTheme="minorHAnsi" w:cstheme="minorHAnsi"/>
                <w:b w:val="0"/>
                <w:bCs w:val="0"/>
                <w:color w:val="000000"/>
                <w:sz w:val="20"/>
                <w:szCs w:val="20"/>
              </w:rPr>
              <w:t>1.Marka i model</w:t>
            </w:r>
          </w:p>
        </w:tc>
        <w:tc>
          <w:tcPr>
            <w:tcW w:w="1825" w:type="dxa"/>
            <w:shd w:val="clear" w:color="auto" w:fill="FFFFFF" w:themeFill="background1"/>
            <w:noWrap/>
            <w:vAlign w:val="center"/>
            <w:hideMark/>
          </w:tcPr>
          <w:p w14:paraId="0E1198EA"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Skoda Superb</w:t>
            </w:r>
          </w:p>
        </w:tc>
        <w:tc>
          <w:tcPr>
            <w:tcW w:w="1825" w:type="dxa"/>
            <w:shd w:val="clear" w:color="auto" w:fill="FFFFFF" w:themeFill="background1"/>
            <w:noWrap/>
            <w:vAlign w:val="center"/>
            <w:hideMark/>
          </w:tcPr>
          <w:p w14:paraId="5423F91C"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Skoda Octavia</w:t>
            </w:r>
          </w:p>
        </w:tc>
        <w:tc>
          <w:tcPr>
            <w:tcW w:w="2017" w:type="dxa"/>
            <w:shd w:val="clear" w:color="auto" w:fill="FFFFFF" w:themeFill="background1"/>
            <w:noWrap/>
            <w:vAlign w:val="center"/>
            <w:hideMark/>
          </w:tcPr>
          <w:p w14:paraId="0318988B"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Fiat Panda</w:t>
            </w:r>
          </w:p>
        </w:tc>
        <w:tc>
          <w:tcPr>
            <w:tcW w:w="1825" w:type="dxa"/>
            <w:shd w:val="clear" w:color="auto" w:fill="FFFFFF" w:themeFill="background1"/>
            <w:noWrap/>
            <w:vAlign w:val="center"/>
            <w:hideMark/>
          </w:tcPr>
          <w:p w14:paraId="61A0B927"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Skoda Kodiaq</w:t>
            </w:r>
          </w:p>
        </w:tc>
      </w:tr>
      <w:tr w:rsidR="00D12F64" w:rsidRPr="00114065" w14:paraId="7F8E5F79"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1551" w:type="dxa"/>
            <w:shd w:val="clear" w:color="auto" w:fill="FFFFFF" w:themeFill="background1"/>
            <w:noWrap/>
            <w:vAlign w:val="center"/>
            <w:hideMark/>
          </w:tcPr>
          <w:p w14:paraId="0F858F55" w14:textId="77777777" w:rsidR="00D12F64" w:rsidRPr="00114065" w:rsidRDefault="00D12F64" w:rsidP="00114065">
            <w:pPr>
              <w:spacing w:after="0" w:line="240" w:lineRule="auto"/>
              <w:jc w:val="center"/>
              <w:rPr>
                <w:rFonts w:asciiTheme="minorHAnsi" w:hAnsiTheme="minorHAnsi" w:cstheme="minorHAnsi"/>
                <w:b w:val="0"/>
                <w:bCs w:val="0"/>
                <w:color w:val="000000"/>
                <w:sz w:val="20"/>
                <w:szCs w:val="20"/>
              </w:rPr>
            </w:pPr>
            <w:r w:rsidRPr="00114065">
              <w:rPr>
                <w:rFonts w:asciiTheme="minorHAnsi" w:hAnsiTheme="minorHAnsi" w:cstheme="minorHAnsi"/>
                <w:b w:val="0"/>
                <w:bCs w:val="0"/>
                <w:color w:val="000000"/>
                <w:sz w:val="20"/>
                <w:szCs w:val="20"/>
              </w:rPr>
              <w:t>2.Rok produkcji</w:t>
            </w:r>
          </w:p>
        </w:tc>
        <w:tc>
          <w:tcPr>
            <w:tcW w:w="1825" w:type="dxa"/>
            <w:shd w:val="clear" w:color="auto" w:fill="FFFFFF" w:themeFill="background1"/>
            <w:noWrap/>
            <w:vAlign w:val="center"/>
            <w:hideMark/>
          </w:tcPr>
          <w:p w14:paraId="11D87963"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2009</w:t>
            </w:r>
          </w:p>
        </w:tc>
        <w:tc>
          <w:tcPr>
            <w:tcW w:w="1825" w:type="dxa"/>
            <w:shd w:val="clear" w:color="auto" w:fill="FFFFFF" w:themeFill="background1"/>
            <w:noWrap/>
            <w:vAlign w:val="center"/>
            <w:hideMark/>
          </w:tcPr>
          <w:p w14:paraId="38B585B6"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2008</w:t>
            </w:r>
          </w:p>
        </w:tc>
        <w:tc>
          <w:tcPr>
            <w:tcW w:w="2017" w:type="dxa"/>
            <w:shd w:val="clear" w:color="auto" w:fill="FFFFFF" w:themeFill="background1"/>
            <w:noWrap/>
            <w:vAlign w:val="center"/>
            <w:hideMark/>
          </w:tcPr>
          <w:p w14:paraId="26D75A2E"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2008</w:t>
            </w:r>
          </w:p>
        </w:tc>
        <w:tc>
          <w:tcPr>
            <w:tcW w:w="1825" w:type="dxa"/>
            <w:shd w:val="clear" w:color="auto" w:fill="FFFFFF" w:themeFill="background1"/>
            <w:noWrap/>
            <w:vAlign w:val="center"/>
            <w:hideMark/>
          </w:tcPr>
          <w:p w14:paraId="2EAB5FFE"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2019</w:t>
            </w:r>
          </w:p>
        </w:tc>
      </w:tr>
      <w:tr w:rsidR="00D12F64" w:rsidRPr="00114065" w14:paraId="24B3A3F8"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shd w:val="clear" w:color="auto" w:fill="FFFFFF" w:themeFill="background1"/>
            <w:noWrap/>
            <w:vAlign w:val="center"/>
            <w:hideMark/>
          </w:tcPr>
          <w:p w14:paraId="13F19ABF" w14:textId="77777777" w:rsidR="00D12F64" w:rsidRPr="00114065" w:rsidRDefault="00D12F64" w:rsidP="00114065">
            <w:pPr>
              <w:spacing w:after="0" w:line="240" w:lineRule="auto"/>
              <w:jc w:val="center"/>
              <w:rPr>
                <w:rFonts w:asciiTheme="minorHAnsi" w:hAnsiTheme="minorHAnsi" w:cstheme="minorHAnsi"/>
                <w:b w:val="0"/>
                <w:bCs w:val="0"/>
                <w:color w:val="000000"/>
                <w:sz w:val="20"/>
                <w:szCs w:val="20"/>
              </w:rPr>
            </w:pPr>
            <w:r w:rsidRPr="00114065">
              <w:rPr>
                <w:rFonts w:asciiTheme="minorHAnsi" w:hAnsiTheme="minorHAnsi" w:cstheme="minorHAnsi"/>
                <w:b w:val="0"/>
                <w:bCs w:val="0"/>
                <w:color w:val="000000"/>
                <w:sz w:val="20"/>
                <w:szCs w:val="20"/>
              </w:rPr>
              <w:t>3.Rodzaj pojazdu</w:t>
            </w:r>
          </w:p>
        </w:tc>
        <w:tc>
          <w:tcPr>
            <w:tcW w:w="1825" w:type="dxa"/>
            <w:shd w:val="clear" w:color="auto" w:fill="FFFFFF" w:themeFill="background1"/>
            <w:noWrap/>
            <w:vAlign w:val="center"/>
            <w:hideMark/>
          </w:tcPr>
          <w:p w14:paraId="36CA598B"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Samochód osobowy</w:t>
            </w:r>
          </w:p>
        </w:tc>
        <w:tc>
          <w:tcPr>
            <w:tcW w:w="1825" w:type="dxa"/>
            <w:shd w:val="clear" w:color="auto" w:fill="FFFFFF" w:themeFill="background1"/>
            <w:noWrap/>
            <w:vAlign w:val="center"/>
            <w:hideMark/>
          </w:tcPr>
          <w:p w14:paraId="0BDA0044"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Samochód osobowy</w:t>
            </w:r>
          </w:p>
        </w:tc>
        <w:tc>
          <w:tcPr>
            <w:tcW w:w="2017" w:type="dxa"/>
            <w:shd w:val="clear" w:color="auto" w:fill="FFFFFF" w:themeFill="background1"/>
            <w:noWrap/>
            <w:vAlign w:val="center"/>
            <w:hideMark/>
          </w:tcPr>
          <w:p w14:paraId="4548F137"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Samochód osobowy</w:t>
            </w:r>
          </w:p>
        </w:tc>
        <w:tc>
          <w:tcPr>
            <w:tcW w:w="1825" w:type="dxa"/>
            <w:shd w:val="clear" w:color="auto" w:fill="FFFFFF" w:themeFill="background1"/>
            <w:noWrap/>
            <w:vAlign w:val="center"/>
            <w:hideMark/>
          </w:tcPr>
          <w:p w14:paraId="1A5AB3E2"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Samochód osobowy</w:t>
            </w:r>
          </w:p>
        </w:tc>
      </w:tr>
      <w:tr w:rsidR="00D12F64" w:rsidRPr="00114065" w14:paraId="768B462C" w14:textId="77777777" w:rsidTr="00114065">
        <w:trPr>
          <w:trHeight w:val="300"/>
        </w:trPr>
        <w:tc>
          <w:tcPr>
            <w:cnfStyle w:val="001000000000" w:firstRow="0" w:lastRow="0" w:firstColumn="1" w:lastColumn="0" w:oddVBand="0" w:evenVBand="0" w:oddHBand="0" w:evenHBand="0" w:firstRowFirstColumn="0" w:firstRowLastColumn="0" w:lastRowFirstColumn="0" w:lastRowLastColumn="0"/>
            <w:tcW w:w="1551" w:type="dxa"/>
            <w:shd w:val="clear" w:color="auto" w:fill="FFFFFF" w:themeFill="background1"/>
            <w:noWrap/>
            <w:vAlign w:val="center"/>
            <w:hideMark/>
          </w:tcPr>
          <w:p w14:paraId="1AA623C8" w14:textId="77777777" w:rsidR="00D12F64" w:rsidRPr="00114065" w:rsidRDefault="00D12F64" w:rsidP="00114065">
            <w:pPr>
              <w:spacing w:after="0" w:line="240" w:lineRule="auto"/>
              <w:jc w:val="center"/>
              <w:rPr>
                <w:rFonts w:asciiTheme="minorHAnsi" w:hAnsiTheme="minorHAnsi" w:cstheme="minorHAnsi"/>
                <w:b w:val="0"/>
                <w:bCs w:val="0"/>
                <w:color w:val="000000"/>
                <w:sz w:val="20"/>
                <w:szCs w:val="20"/>
              </w:rPr>
            </w:pPr>
            <w:r w:rsidRPr="00114065">
              <w:rPr>
                <w:rFonts w:asciiTheme="minorHAnsi" w:hAnsiTheme="minorHAnsi" w:cstheme="minorHAnsi"/>
                <w:b w:val="0"/>
                <w:bCs w:val="0"/>
                <w:color w:val="000000"/>
                <w:sz w:val="20"/>
                <w:szCs w:val="20"/>
              </w:rPr>
              <w:t>4.Paliwo</w:t>
            </w:r>
          </w:p>
        </w:tc>
        <w:tc>
          <w:tcPr>
            <w:tcW w:w="1825" w:type="dxa"/>
            <w:shd w:val="clear" w:color="auto" w:fill="FFFFFF" w:themeFill="background1"/>
            <w:noWrap/>
            <w:vAlign w:val="center"/>
            <w:hideMark/>
          </w:tcPr>
          <w:p w14:paraId="72B77C74"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Olej napędowy</w:t>
            </w:r>
          </w:p>
        </w:tc>
        <w:tc>
          <w:tcPr>
            <w:tcW w:w="1825" w:type="dxa"/>
            <w:shd w:val="clear" w:color="auto" w:fill="FFFFFF" w:themeFill="background1"/>
            <w:noWrap/>
            <w:vAlign w:val="center"/>
            <w:hideMark/>
          </w:tcPr>
          <w:p w14:paraId="042E7551"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Olej napędowy</w:t>
            </w:r>
          </w:p>
        </w:tc>
        <w:tc>
          <w:tcPr>
            <w:tcW w:w="2017" w:type="dxa"/>
            <w:shd w:val="clear" w:color="auto" w:fill="FFFFFF" w:themeFill="background1"/>
            <w:noWrap/>
            <w:vAlign w:val="center"/>
            <w:hideMark/>
          </w:tcPr>
          <w:p w14:paraId="05574B9E"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Benzyna bezołowiowa</w:t>
            </w:r>
          </w:p>
        </w:tc>
        <w:tc>
          <w:tcPr>
            <w:tcW w:w="1825" w:type="dxa"/>
            <w:shd w:val="clear" w:color="auto" w:fill="FFFFFF" w:themeFill="background1"/>
            <w:noWrap/>
            <w:vAlign w:val="center"/>
            <w:hideMark/>
          </w:tcPr>
          <w:p w14:paraId="00FC9FCE" w14:textId="77777777" w:rsidR="00D12F64" w:rsidRPr="00114065" w:rsidRDefault="00D12F64" w:rsidP="001140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Olej napędowy</w:t>
            </w:r>
          </w:p>
        </w:tc>
      </w:tr>
      <w:tr w:rsidR="00D12F64" w:rsidRPr="00114065" w14:paraId="65B42C8D" w14:textId="77777777" w:rsidTr="0011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1" w:type="dxa"/>
            <w:shd w:val="clear" w:color="auto" w:fill="FFFFFF" w:themeFill="background1"/>
            <w:noWrap/>
            <w:vAlign w:val="center"/>
            <w:hideMark/>
          </w:tcPr>
          <w:p w14:paraId="581009DC" w14:textId="77777777" w:rsidR="00D12F64" w:rsidRPr="00114065" w:rsidRDefault="00D12F64" w:rsidP="00114065">
            <w:pPr>
              <w:spacing w:after="0" w:line="240" w:lineRule="auto"/>
              <w:jc w:val="center"/>
              <w:rPr>
                <w:rFonts w:asciiTheme="minorHAnsi" w:hAnsiTheme="minorHAnsi" w:cstheme="minorHAnsi"/>
                <w:b w:val="0"/>
                <w:bCs w:val="0"/>
                <w:color w:val="000000"/>
                <w:sz w:val="20"/>
                <w:szCs w:val="20"/>
              </w:rPr>
            </w:pPr>
            <w:r w:rsidRPr="00114065">
              <w:rPr>
                <w:rFonts w:asciiTheme="minorHAnsi" w:hAnsiTheme="minorHAnsi" w:cstheme="minorHAnsi"/>
                <w:b w:val="0"/>
                <w:bCs w:val="0"/>
                <w:color w:val="000000"/>
                <w:sz w:val="20"/>
                <w:szCs w:val="20"/>
              </w:rPr>
              <w:t>5.Użytkownik</w:t>
            </w:r>
          </w:p>
        </w:tc>
        <w:tc>
          <w:tcPr>
            <w:tcW w:w="1825" w:type="dxa"/>
            <w:shd w:val="clear" w:color="auto" w:fill="FFFFFF" w:themeFill="background1"/>
            <w:noWrap/>
            <w:vAlign w:val="center"/>
            <w:hideMark/>
          </w:tcPr>
          <w:p w14:paraId="7A57164F"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Powiat Cieszyński</w:t>
            </w:r>
          </w:p>
        </w:tc>
        <w:tc>
          <w:tcPr>
            <w:tcW w:w="1825" w:type="dxa"/>
            <w:shd w:val="clear" w:color="auto" w:fill="FFFFFF" w:themeFill="background1"/>
            <w:noWrap/>
            <w:vAlign w:val="center"/>
            <w:hideMark/>
          </w:tcPr>
          <w:p w14:paraId="79FFC949"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Powiat Cieszyński</w:t>
            </w:r>
          </w:p>
        </w:tc>
        <w:tc>
          <w:tcPr>
            <w:tcW w:w="2017" w:type="dxa"/>
            <w:shd w:val="clear" w:color="auto" w:fill="FFFFFF" w:themeFill="background1"/>
            <w:noWrap/>
            <w:vAlign w:val="center"/>
            <w:hideMark/>
          </w:tcPr>
          <w:p w14:paraId="64D9E7A2"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Powiat Cieszyński</w:t>
            </w:r>
          </w:p>
        </w:tc>
        <w:tc>
          <w:tcPr>
            <w:tcW w:w="1825" w:type="dxa"/>
            <w:shd w:val="clear" w:color="auto" w:fill="FFFFFF" w:themeFill="background1"/>
            <w:noWrap/>
            <w:vAlign w:val="center"/>
            <w:hideMark/>
          </w:tcPr>
          <w:p w14:paraId="16982445" w14:textId="77777777" w:rsidR="00D12F64" w:rsidRPr="00114065" w:rsidRDefault="00D12F64" w:rsidP="001140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114065">
              <w:rPr>
                <w:rFonts w:asciiTheme="minorHAnsi" w:hAnsiTheme="minorHAnsi" w:cstheme="minorHAnsi"/>
                <w:color w:val="000000"/>
                <w:sz w:val="20"/>
                <w:szCs w:val="20"/>
              </w:rPr>
              <w:t>Powiat Cieszyński</w:t>
            </w:r>
          </w:p>
        </w:tc>
      </w:tr>
    </w:tbl>
    <w:p w14:paraId="358E8879" w14:textId="77777777" w:rsidR="008E6A08" w:rsidRPr="00A55108" w:rsidRDefault="008E6A08" w:rsidP="00114065">
      <w:pPr>
        <w:pStyle w:val="pod"/>
      </w:pPr>
      <w:r w:rsidRPr="00A55108">
        <w:t xml:space="preserve">źródło: dane przekazane przez Starostwo Powiatowe w Cieszynie </w:t>
      </w:r>
    </w:p>
    <w:p w14:paraId="7A50E7E5" w14:textId="0CDD307C" w:rsidR="00D9741F" w:rsidRPr="00A55108" w:rsidRDefault="00D9741F" w:rsidP="004B561A">
      <w:pPr>
        <w:rPr>
          <w:rFonts w:asciiTheme="minorHAnsi" w:hAnsiTheme="minorHAnsi" w:cstheme="minorHAnsi"/>
          <w:lang w:eastAsia="en-US"/>
        </w:rPr>
      </w:pPr>
    </w:p>
    <w:p w14:paraId="784BD991" w14:textId="77777777" w:rsidR="00BD4CF9" w:rsidRPr="004E362D" w:rsidRDefault="00BD4CF9" w:rsidP="004E362D">
      <w:pPr>
        <w:pStyle w:val="Normalny0"/>
        <w:rPr>
          <w:b/>
          <w:bCs w:val="0"/>
          <w:color w:val="4BACC6" w:themeColor="accent5"/>
        </w:rPr>
      </w:pPr>
      <w:bookmarkStart w:id="444" w:name="_Toc26452715"/>
      <w:bookmarkStart w:id="445" w:name="_Toc26453039"/>
      <w:bookmarkStart w:id="446" w:name="_Toc67173087"/>
      <w:r w:rsidRPr="004E362D">
        <w:rPr>
          <w:b/>
          <w:bCs w:val="0"/>
          <w:color w:val="4BACC6" w:themeColor="accent5"/>
        </w:rPr>
        <w:t>Pojazdy o napędzie elektrycznym lub hybrydowym</w:t>
      </w:r>
      <w:bookmarkEnd w:id="444"/>
      <w:bookmarkEnd w:id="445"/>
      <w:bookmarkEnd w:id="446"/>
    </w:p>
    <w:p w14:paraId="1DC58118" w14:textId="1EE7FC5A" w:rsidR="00E03AF7" w:rsidRPr="00A55108" w:rsidRDefault="005047BF" w:rsidP="00114065">
      <w:pPr>
        <w:spacing w:after="0"/>
        <w:rPr>
          <w:rFonts w:asciiTheme="minorHAnsi" w:hAnsiTheme="minorHAnsi" w:cstheme="minorHAnsi"/>
          <w:lang w:eastAsia="en-US"/>
        </w:rPr>
      </w:pPr>
      <w:bookmarkStart w:id="447" w:name="_Toc26452716"/>
      <w:bookmarkStart w:id="448" w:name="_Toc26453040"/>
      <w:r w:rsidRPr="00A55108">
        <w:rPr>
          <w:rFonts w:asciiTheme="minorHAnsi" w:hAnsiTheme="minorHAnsi" w:cstheme="minorHAnsi"/>
          <w:lang w:eastAsia="en-US"/>
        </w:rPr>
        <w:t xml:space="preserve">W rejestrach Starostwa Powiatowego w Cieszynie widnieje 68 zarejestrowanych pojazdów elektrycznych. Stanowią one zaledwie 0,06% ogółu zarejestrowanych w powiecie pojazdów. 59 z 68 pojazdów elektrycznych to pojazdy zarejestrowane przez osoby fizyczne. Kolejnych 9 to pojazdy wykorzystywane przez osoby prawne. Oprócz samochodów osobowych w rejestrze znajdują się: </w:t>
      </w:r>
    </w:p>
    <w:p w14:paraId="3928D97C" w14:textId="77777777" w:rsidR="005047BF" w:rsidRPr="00A55108" w:rsidRDefault="005047BF" w:rsidP="00114065">
      <w:pPr>
        <w:pStyle w:val="Akapitzlist"/>
        <w:numPr>
          <w:ilvl w:val="0"/>
          <w:numId w:val="102"/>
        </w:numPr>
        <w:spacing w:after="0"/>
        <w:rPr>
          <w:rFonts w:asciiTheme="minorHAnsi" w:hAnsiTheme="minorHAnsi" w:cstheme="minorHAnsi"/>
        </w:rPr>
      </w:pPr>
      <w:r w:rsidRPr="00A55108">
        <w:rPr>
          <w:rFonts w:asciiTheme="minorHAnsi" w:hAnsiTheme="minorHAnsi" w:cstheme="minorHAnsi"/>
        </w:rPr>
        <w:t>Ciągnik rolniczy - 1</w:t>
      </w:r>
    </w:p>
    <w:p w14:paraId="6F2C2B62" w14:textId="77777777" w:rsidR="005047BF" w:rsidRPr="00A55108" w:rsidRDefault="005047BF" w:rsidP="00114065">
      <w:pPr>
        <w:pStyle w:val="Akapitzlist"/>
        <w:numPr>
          <w:ilvl w:val="0"/>
          <w:numId w:val="102"/>
        </w:numPr>
        <w:spacing w:after="0"/>
        <w:rPr>
          <w:rFonts w:asciiTheme="minorHAnsi" w:hAnsiTheme="minorHAnsi" w:cstheme="minorHAnsi"/>
        </w:rPr>
      </w:pPr>
      <w:r w:rsidRPr="00A55108">
        <w:rPr>
          <w:rFonts w:asciiTheme="minorHAnsi" w:hAnsiTheme="minorHAnsi" w:cstheme="minorHAnsi"/>
        </w:rPr>
        <w:t>Pojazd samochodowy inny - 3</w:t>
      </w:r>
    </w:p>
    <w:p w14:paraId="0C89376E" w14:textId="77777777" w:rsidR="005047BF" w:rsidRPr="00A55108" w:rsidRDefault="005047BF" w:rsidP="00114065">
      <w:pPr>
        <w:pStyle w:val="Akapitzlist"/>
        <w:numPr>
          <w:ilvl w:val="0"/>
          <w:numId w:val="102"/>
        </w:numPr>
        <w:spacing w:after="0"/>
        <w:rPr>
          <w:rFonts w:asciiTheme="minorHAnsi" w:hAnsiTheme="minorHAnsi" w:cstheme="minorHAnsi"/>
        </w:rPr>
      </w:pPr>
      <w:r w:rsidRPr="00A55108">
        <w:rPr>
          <w:rFonts w:asciiTheme="minorHAnsi" w:hAnsiTheme="minorHAnsi" w:cstheme="minorHAnsi"/>
        </w:rPr>
        <w:t xml:space="preserve">Samochód ciężarowy - 3 </w:t>
      </w:r>
    </w:p>
    <w:p w14:paraId="0B2061DF" w14:textId="07202EF0" w:rsidR="005047BF" w:rsidRPr="00A55108" w:rsidRDefault="005047BF" w:rsidP="00114065">
      <w:pPr>
        <w:pStyle w:val="Akapitzlist"/>
        <w:numPr>
          <w:ilvl w:val="0"/>
          <w:numId w:val="102"/>
        </w:numPr>
        <w:spacing w:after="0"/>
        <w:rPr>
          <w:rFonts w:asciiTheme="minorHAnsi" w:hAnsiTheme="minorHAnsi" w:cstheme="minorHAnsi"/>
        </w:rPr>
      </w:pPr>
      <w:r w:rsidRPr="00A55108">
        <w:rPr>
          <w:rFonts w:asciiTheme="minorHAnsi" w:hAnsiTheme="minorHAnsi" w:cstheme="minorHAnsi"/>
        </w:rPr>
        <w:t>Samochód specjalny - 5</w:t>
      </w:r>
    </w:p>
    <w:p w14:paraId="74EA106E" w14:textId="2968047F" w:rsidR="00863D11" w:rsidRPr="00A55108" w:rsidRDefault="00054616" w:rsidP="00054616">
      <w:pPr>
        <w:rPr>
          <w:rFonts w:asciiTheme="minorHAnsi" w:hAnsiTheme="minorHAnsi" w:cstheme="minorHAnsi"/>
          <w:lang w:eastAsia="en-US"/>
        </w:rPr>
      </w:pPr>
      <w:r w:rsidRPr="00A55108">
        <w:rPr>
          <w:rFonts w:asciiTheme="minorHAnsi" w:hAnsiTheme="minorHAnsi" w:cstheme="minorHAnsi"/>
          <w:lang w:eastAsia="en-US"/>
        </w:rPr>
        <w:t>Z zebranych danych wynika zatem, że na chwilę obecną popularność samochodów elektrycznych w</w:t>
      </w:r>
      <w:r w:rsidR="00114065">
        <w:rPr>
          <w:rFonts w:asciiTheme="minorHAnsi" w:hAnsiTheme="minorHAnsi" w:cstheme="minorHAnsi"/>
          <w:lang w:eastAsia="en-US"/>
        </w:rPr>
        <w:t> </w:t>
      </w:r>
      <w:r w:rsidRPr="00A55108">
        <w:rPr>
          <w:rFonts w:asciiTheme="minorHAnsi" w:hAnsiTheme="minorHAnsi" w:cstheme="minorHAnsi"/>
          <w:lang w:eastAsia="en-US"/>
        </w:rPr>
        <w:t xml:space="preserve">powiecie jest bardzo ograniczona. Wśród zarejestrowanych pojazdów elektrycznych nie znajdują się pojazdy do realizacji zadań transportu drogowego. Żaden z przewoźników świadczących usługi transportu zbiorowego, nie posiada w swej flocie elektrycznego autobusu. Powodem ich braku jest specyfika ukształtowania terenu powiatu (teren górzysty), wysokie koszty zakupu pojazdów oraz niedostosowana na chwilę obecną infrastruktura ładowania pojazdów elektrycznych. </w:t>
      </w:r>
    </w:p>
    <w:p w14:paraId="5D6EC886" w14:textId="3E06C76A" w:rsidR="00863D11" w:rsidRPr="00A55108" w:rsidRDefault="00863D11" w:rsidP="00942B9A">
      <w:pPr>
        <w:rPr>
          <w:rFonts w:asciiTheme="minorHAnsi" w:hAnsiTheme="minorHAnsi" w:cstheme="minorHAnsi"/>
          <w:lang w:eastAsia="en-US"/>
        </w:rPr>
      </w:pPr>
    </w:p>
    <w:p w14:paraId="3CF62FB7" w14:textId="1FA1F40B" w:rsidR="002E2121" w:rsidRPr="00A55108" w:rsidRDefault="002E2121" w:rsidP="004E362D">
      <w:pPr>
        <w:pStyle w:val="Normalny0"/>
      </w:pPr>
      <w:bookmarkStart w:id="449" w:name="_Toc67173088"/>
      <w:r w:rsidRPr="004E362D">
        <w:rPr>
          <w:b/>
          <w:bCs w:val="0"/>
          <w:color w:val="4BACC6" w:themeColor="accent5"/>
        </w:rPr>
        <w:t>Ogólnodostępna publiczna infrastruktura ładowania</w:t>
      </w:r>
      <w:bookmarkEnd w:id="447"/>
      <w:bookmarkEnd w:id="448"/>
      <w:bookmarkEnd w:id="449"/>
    </w:p>
    <w:p w14:paraId="365BC1DB" w14:textId="19FE6FEB" w:rsidR="000D173C" w:rsidRPr="00A55108" w:rsidRDefault="000D173C" w:rsidP="000D173C">
      <w:pPr>
        <w:rPr>
          <w:rFonts w:asciiTheme="minorHAnsi" w:hAnsiTheme="minorHAnsi" w:cstheme="minorHAnsi"/>
          <w:shd w:val="clear" w:color="auto" w:fill="FFFFFF"/>
        </w:rPr>
      </w:pPr>
      <w:r w:rsidRPr="00A55108">
        <w:rPr>
          <w:rFonts w:asciiTheme="minorHAnsi" w:hAnsiTheme="minorHAnsi" w:cstheme="minorHAnsi"/>
        </w:rPr>
        <w:t xml:space="preserve">Zgodnie z definicją zawartą w Ustawie z dnia 11 stycznia 2018 r. o elektromobilności </w:t>
      </w:r>
      <w:r w:rsidRPr="00A55108">
        <w:rPr>
          <w:rFonts w:asciiTheme="minorHAnsi" w:hAnsiTheme="minorHAnsi" w:cstheme="minorHAnsi"/>
        </w:rPr>
        <w:br/>
        <w:t>i paliwach alternatywnych (Dz. U. 202</w:t>
      </w:r>
      <w:r w:rsidR="000C310A" w:rsidRPr="00A55108">
        <w:rPr>
          <w:rFonts w:asciiTheme="minorHAnsi" w:hAnsiTheme="minorHAnsi" w:cstheme="minorHAnsi"/>
        </w:rPr>
        <w:t>1</w:t>
      </w:r>
      <w:r w:rsidRPr="00A55108">
        <w:rPr>
          <w:rFonts w:asciiTheme="minorHAnsi" w:hAnsiTheme="minorHAnsi" w:cstheme="minorHAnsi"/>
        </w:rPr>
        <w:t xml:space="preserve">, poz. </w:t>
      </w:r>
      <w:r w:rsidR="000C310A" w:rsidRPr="00A55108">
        <w:rPr>
          <w:rFonts w:asciiTheme="minorHAnsi" w:hAnsiTheme="minorHAnsi" w:cstheme="minorHAnsi"/>
        </w:rPr>
        <w:t>110</w:t>
      </w:r>
      <w:r w:rsidRPr="00A55108">
        <w:rPr>
          <w:rFonts w:asciiTheme="minorHAnsi" w:hAnsiTheme="minorHAnsi" w:cstheme="minorHAnsi"/>
        </w:rPr>
        <w:t xml:space="preserve"> t.j.) ogólnodostępna stacja ładowania </w:t>
      </w:r>
      <w:r w:rsidRPr="00A55108">
        <w:rPr>
          <w:rFonts w:asciiTheme="minorHAnsi" w:hAnsiTheme="minorHAnsi" w:cstheme="minorHAnsi"/>
        </w:rPr>
        <w:br/>
        <w:t>to „</w:t>
      </w:r>
      <w:r w:rsidRPr="00A55108">
        <w:rPr>
          <w:rFonts w:asciiTheme="minorHAnsi" w:hAnsiTheme="minorHAnsi" w:cstheme="minorHAnsi"/>
          <w:shd w:val="clear" w:color="auto" w:fill="FFFFFF"/>
        </w:rPr>
        <w:t xml:space="preserve">stacja ładowania dostępna na zasadach równoprawnego traktowania dla każdego posiadacza pojazdu elektrycznego i pojazdu hybrydowego”. Na terenie powiatu cieszyńskiego nie występują ww. stacje, ani towarzysząca im ogólnodostępna publiczna infrastruktura ładowania, tak jak np. punkty ładowania o normalnej lub dużej mocy. Jednocześnie należy podkreślić, że na terenie tym funkcjonuje około 10 stacji ładowania pojazdów należących do prywatnych właścicieli, z których można korzystać na zasadach komercyjnych. </w:t>
      </w:r>
    </w:p>
    <w:p w14:paraId="139AE323" w14:textId="68A05267" w:rsidR="00FC14D5" w:rsidRPr="004E362D" w:rsidRDefault="00FC14D5" w:rsidP="004E362D">
      <w:pPr>
        <w:pStyle w:val="Normalny0"/>
        <w:rPr>
          <w:b/>
          <w:bCs w:val="0"/>
          <w:color w:val="4BACC6" w:themeColor="accent5"/>
        </w:rPr>
      </w:pPr>
      <w:bookmarkStart w:id="450" w:name="_Toc26452722"/>
      <w:bookmarkStart w:id="451" w:name="_Toc26453046"/>
      <w:bookmarkStart w:id="452" w:name="_Toc67173089"/>
      <w:r w:rsidRPr="004E362D">
        <w:rPr>
          <w:b/>
          <w:bCs w:val="0"/>
          <w:color w:val="4BACC6" w:themeColor="accent5"/>
        </w:rPr>
        <w:t>Istniejący system zarządzania</w:t>
      </w:r>
      <w:bookmarkEnd w:id="450"/>
      <w:bookmarkEnd w:id="451"/>
      <w:bookmarkEnd w:id="452"/>
    </w:p>
    <w:p w14:paraId="417112DD" w14:textId="16815441" w:rsidR="004D010B" w:rsidRPr="00A55108" w:rsidRDefault="00B01DEE" w:rsidP="004B561A">
      <w:pPr>
        <w:rPr>
          <w:rFonts w:asciiTheme="minorHAnsi" w:hAnsiTheme="minorHAnsi" w:cstheme="minorHAnsi"/>
        </w:rPr>
      </w:pPr>
      <w:r w:rsidRPr="00A55108">
        <w:rPr>
          <w:rFonts w:asciiTheme="minorHAnsi" w:hAnsiTheme="minorHAnsi" w:cstheme="minorHAnsi"/>
          <w:lang w:eastAsia="en-US"/>
        </w:rPr>
        <w:t>Obecny układ komunikacyjny powiatu cieszyńskiego stopniowo zmierza do wykorzystania naturalnych węzłów przesiadkowych rozlokowanych w poszczególnych częściach powiatu. Zgodnie z ideą w</w:t>
      </w:r>
      <w:r w:rsidRPr="00A55108">
        <w:rPr>
          <w:rFonts w:asciiTheme="minorHAnsi" w:hAnsiTheme="minorHAnsi" w:cstheme="minorHAnsi"/>
        </w:rPr>
        <w:t xml:space="preserve">ęzeł przesiadkowy </w:t>
      </w:r>
      <w:r w:rsidR="00CB22D9" w:rsidRPr="00A55108">
        <w:rPr>
          <w:rFonts w:asciiTheme="minorHAnsi" w:hAnsiTheme="minorHAnsi" w:cstheme="minorHAnsi"/>
        </w:rPr>
        <w:t>powinien być</w:t>
      </w:r>
      <w:r w:rsidRPr="00A55108">
        <w:rPr>
          <w:rFonts w:asciiTheme="minorHAnsi" w:hAnsiTheme="minorHAnsi" w:cstheme="minorHAnsi"/>
        </w:rPr>
        <w:t xml:space="preserve"> miejscem intensywnego przesiadania się pasażerów komunikacji zbiorowej</w:t>
      </w:r>
      <w:r w:rsidR="00CB22D9" w:rsidRPr="00A55108">
        <w:rPr>
          <w:rFonts w:asciiTheme="minorHAnsi" w:hAnsiTheme="minorHAnsi" w:cstheme="minorHAnsi"/>
        </w:rPr>
        <w:t xml:space="preserve">, pozwalającym na łączenie </w:t>
      </w:r>
      <w:r w:rsidRPr="00A55108">
        <w:rPr>
          <w:rFonts w:asciiTheme="minorHAnsi" w:hAnsiTheme="minorHAnsi" w:cstheme="minorHAnsi"/>
        </w:rPr>
        <w:t xml:space="preserve">jednej </w:t>
      </w:r>
      <w:r w:rsidR="00CB22D9" w:rsidRPr="00A55108">
        <w:rPr>
          <w:rFonts w:asciiTheme="minorHAnsi" w:hAnsiTheme="minorHAnsi" w:cstheme="minorHAnsi"/>
        </w:rPr>
        <w:t xml:space="preserve">lub kilku </w:t>
      </w:r>
      <w:r w:rsidRPr="00A55108">
        <w:rPr>
          <w:rFonts w:asciiTheme="minorHAnsi" w:hAnsiTheme="minorHAnsi" w:cstheme="minorHAnsi"/>
        </w:rPr>
        <w:t xml:space="preserve">gałęzi </w:t>
      </w:r>
      <w:r w:rsidR="00CB22D9" w:rsidRPr="00A55108">
        <w:rPr>
          <w:rFonts w:asciiTheme="minorHAnsi" w:hAnsiTheme="minorHAnsi" w:cstheme="minorHAnsi"/>
        </w:rPr>
        <w:t xml:space="preserve">i środków transportu </w:t>
      </w:r>
      <w:r w:rsidRPr="00A55108">
        <w:rPr>
          <w:rFonts w:asciiTheme="minorHAnsi" w:hAnsiTheme="minorHAnsi" w:cstheme="minorHAnsi"/>
        </w:rPr>
        <w:t>np. kolej i autobusy. Podstawowymi węzłami przesiadkowymi są dworce kolejowe i autobusowe wraz z zespołem przystanków komunikacji miejskiej, które umożliwiają sprawne przesiadania się w ramach jednego rodzaju transportu oraz między nimi.</w:t>
      </w:r>
    </w:p>
    <w:p w14:paraId="6A0D7FFA" w14:textId="0711FCC8" w:rsidR="004D010B" w:rsidRPr="00A55108" w:rsidRDefault="004D010B" w:rsidP="004D010B">
      <w:pPr>
        <w:rPr>
          <w:rFonts w:asciiTheme="minorHAnsi" w:hAnsiTheme="minorHAnsi" w:cstheme="minorHAnsi"/>
        </w:rPr>
      </w:pPr>
      <w:r w:rsidRPr="00A55108">
        <w:rPr>
          <w:rFonts w:asciiTheme="minorHAnsi" w:hAnsiTheme="minorHAnsi" w:cstheme="minorHAnsi"/>
        </w:rPr>
        <w:t xml:space="preserve">W powiecie cieszyńskim można wyróżnić węzły o znaczeniu lokalnym i ponadpowiatowym: dworzec autobusowy w Wiśle, dworzec </w:t>
      </w:r>
      <w:r w:rsidR="005241C4">
        <w:rPr>
          <w:rFonts w:asciiTheme="minorHAnsi" w:hAnsiTheme="minorHAnsi" w:cstheme="minorHAnsi"/>
        </w:rPr>
        <w:t xml:space="preserve">autobusowy </w:t>
      </w:r>
      <w:r w:rsidRPr="00A55108">
        <w:rPr>
          <w:rFonts w:asciiTheme="minorHAnsi" w:hAnsiTheme="minorHAnsi" w:cstheme="minorHAnsi"/>
        </w:rPr>
        <w:t xml:space="preserve">w Skoczowie, centrum przesiadkowe w Cieszynie oraz przystanek na rynku w Strumieniu. Wymienione miejsca mają naturalny potencjał związany ze znajdującymi się na ich terenie lub w najbliższym pobliżu skrzyżowaniami głównych dróg, różnych środków transportu, różnego rodzaju komunikacji: ponadpowiatowa – powiatowa - gminna. </w:t>
      </w:r>
      <w:r w:rsidR="00FE38B6">
        <w:rPr>
          <w:rFonts w:asciiTheme="minorHAnsi" w:hAnsiTheme="minorHAnsi" w:cstheme="minorHAnsi"/>
        </w:rPr>
        <w:br/>
      </w:r>
      <w:r w:rsidRPr="00A55108">
        <w:rPr>
          <w:rFonts w:asciiTheme="minorHAnsi" w:hAnsiTheme="minorHAnsi" w:cstheme="minorHAnsi"/>
        </w:rPr>
        <w:t xml:space="preserve">W przyszłości rozważyć można także wykorzystanie infrastruktury kolejowej w celu tworzenia węzłów przesiadkowych integrujących kolej z komunikacją autobusową. </w:t>
      </w:r>
    </w:p>
    <w:p w14:paraId="67CEB768" w14:textId="2CE93495" w:rsidR="004D010B" w:rsidRPr="00A55108" w:rsidRDefault="004D010B" w:rsidP="0087579D">
      <w:pPr>
        <w:rPr>
          <w:rFonts w:asciiTheme="minorHAnsi" w:hAnsiTheme="minorHAnsi" w:cstheme="minorHAnsi"/>
        </w:rPr>
      </w:pPr>
      <w:r w:rsidRPr="00A55108">
        <w:rPr>
          <w:rFonts w:asciiTheme="minorHAnsi" w:hAnsiTheme="minorHAnsi" w:cstheme="minorHAnsi"/>
        </w:rPr>
        <w:t xml:space="preserve">Mimo występowania naturalnych węzłów przesiadkowych umożliwiających łączenie komunikacji autobusowej i kolejowej, wyzwanie w zarządzaniu systemem transportowym powiatu stanowi współpraca z zarządcami </w:t>
      </w:r>
      <w:r w:rsidRPr="00A55108">
        <w:rPr>
          <w:rFonts w:asciiTheme="minorHAnsi" w:hAnsiTheme="minorHAnsi" w:cstheme="minorHAnsi"/>
          <w:lang w:eastAsia="en-US"/>
        </w:rPr>
        <w:t xml:space="preserve">sieci kolejowej, które funkcjonują niezależnie od władz powiatu. </w:t>
      </w:r>
      <w:r w:rsidRPr="00A55108">
        <w:rPr>
          <w:rFonts w:asciiTheme="minorHAnsi" w:hAnsiTheme="minorHAnsi" w:cstheme="minorHAnsi"/>
        </w:rPr>
        <w:t xml:space="preserve">Wszystkie dostępne połączenia kolejowe znacznie wykraczają poza obszar administracyjny powiatu Cieszyńskiego, przez co nie mogą być one rozpatrywane jako zabezpieczające potrzeby transportowe mieszkańców powiatu. Zatem jedynym środkiem transportu zbiorowego na terenie powiatu cieszyńskiego realizującego powiatowe przewozy pasażerskie jest komunikacja autobusowa. Mieszkańcy powiatu mogą wybierać pomiędzy autobusowym transportem zbiorowym a transportem indywidualnym, tj. samochodami osobowymi, motorami, skuterami, rowerami itp. </w:t>
      </w:r>
    </w:p>
    <w:p w14:paraId="63765C30" w14:textId="12252F9A" w:rsidR="004D010B" w:rsidRPr="00A55108" w:rsidRDefault="00BC7CA3" w:rsidP="004D010B">
      <w:pPr>
        <w:rPr>
          <w:rFonts w:asciiTheme="minorHAnsi" w:hAnsiTheme="minorHAnsi" w:cstheme="minorHAnsi"/>
        </w:rPr>
      </w:pPr>
      <w:r w:rsidRPr="00A55108">
        <w:rPr>
          <w:rFonts w:asciiTheme="minorHAnsi" w:hAnsiTheme="minorHAnsi" w:cstheme="minorHAnsi"/>
        </w:rPr>
        <w:t xml:space="preserve">Biorąc pod uwagę istniejące uwarunkowania </w:t>
      </w:r>
      <w:r w:rsidR="004D010B" w:rsidRPr="00A55108">
        <w:rPr>
          <w:rFonts w:asciiTheme="minorHAnsi" w:hAnsiTheme="minorHAnsi" w:cstheme="minorHAnsi"/>
        </w:rPr>
        <w:t>Powiat cieszyński dąży stale do kompleksowego zaspokajania potrzeb przewozowych mieszkańców obszaru powiatu oraz optymalnego prowadzenia przewozów pasażerskich na liniach komunikacyjnych o adekwatnych do potrzeb przewozowych parametrach obsługi. System zarządzania ofertą przewozową powi</w:t>
      </w:r>
      <w:r w:rsidR="00B62E13">
        <w:rPr>
          <w:rFonts w:asciiTheme="minorHAnsi" w:hAnsiTheme="minorHAnsi" w:cstheme="minorHAnsi"/>
        </w:rPr>
        <w:t>atu konsultowany jest zarówno z </w:t>
      </w:r>
      <w:r w:rsidR="004D010B" w:rsidRPr="00A55108">
        <w:rPr>
          <w:rFonts w:asciiTheme="minorHAnsi" w:hAnsiTheme="minorHAnsi" w:cstheme="minorHAnsi"/>
        </w:rPr>
        <w:t>mieszkańcami obszaru, jak i z Radą Przewoźników działających na jego obszarze. Prowadzone  konsultacje i wdrażane rozwiązania, mają na celu przede wszystkim zwiększanie podaży oraz podwyższanie standardu obsługi podróżnych.</w:t>
      </w:r>
    </w:p>
    <w:p w14:paraId="0F4BBFDE" w14:textId="7A8A0C77" w:rsidR="00A80A05" w:rsidRPr="004E362D" w:rsidRDefault="00A80A05" w:rsidP="004E362D">
      <w:pPr>
        <w:pStyle w:val="Normalny0"/>
        <w:rPr>
          <w:b/>
          <w:bCs w:val="0"/>
          <w:color w:val="4BACC6" w:themeColor="accent5"/>
        </w:rPr>
      </w:pPr>
      <w:bookmarkStart w:id="453" w:name="_Toc26452727"/>
      <w:bookmarkStart w:id="454" w:name="_Toc26453051"/>
      <w:bookmarkStart w:id="455" w:name="_Toc67173090"/>
      <w:r w:rsidRPr="004E362D">
        <w:rPr>
          <w:b/>
          <w:bCs w:val="0"/>
          <w:color w:val="4BACC6" w:themeColor="accent5"/>
        </w:rPr>
        <w:t>Opis niedoborów jakościowych</w:t>
      </w:r>
      <w:r w:rsidR="00852211" w:rsidRPr="004E362D">
        <w:rPr>
          <w:b/>
          <w:bCs w:val="0"/>
          <w:color w:val="4BACC6" w:themeColor="accent5"/>
        </w:rPr>
        <w:t xml:space="preserve"> i </w:t>
      </w:r>
      <w:r w:rsidRPr="004E362D">
        <w:rPr>
          <w:b/>
          <w:bCs w:val="0"/>
          <w:color w:val="4BACC6" w:themeColor="accent5"/>
        </w:rPr>
        <w:t>ilościowych taboru</w:t>
      </w:r>
      <w:r w:rsidR="00852211" w:rsidRPr="004E362D">
        <w:rPr>
          <w:b/>
          <w:bCs w:val="0"/>
          <w:color w:val="4BACC6" w:themeColor="accent5"/>
        </w:rPr>
        <w:t xml:space="preserve"> i </w:t>
      </w:r>
      <w:r w:rsidRPr="004E362D">
        <w:rPr>
          <w:b/>
          <w:bCs w:val="0"/>
          <w:color w:val="4BACC6" w:themeColor="accent5"/>
        </w:rPr>
        <w:t>infrastruktury w stosunku do stanu pożądanego</w:t>
      </w:r>
      <w:bookmarkEnd w:id="453"/>
      <w:bookmarkEnd w:id="454"/>
      <w:bookmarkEnd w:id="455"/>
    </w:p>
    <w:p w14:paraId="1D06E229" w14:textId="12C42926" w:rsidR="000D173C" w:rsidRPr="00A55108" w:rsidRDefault="003379EC" w:rsidP="00114065">
      <w:pPr>
        <w:spacing w:after="0"/>
        <w:rPr>
          <w:rFonts w:asciiTheme="minorHAnsi" w:hAnsiTheme="minorHAnsi" w:cstheme="minorHAnsi"/>
          <w:lang w:eastAsia="en-US"/>
        </w:rPr>
      </w:pPr>
      <w:r w:rsidRPr="00A55108">
        <w:rPr>
          <w:rFonts w:asciiTheme="minorHAnsi" w:hAnsiTheme="minorHAnsi" w:cstheme="minorHAnsi"/>
          <w:lang w:eastAsia="en-US"/>
        </w:rPr>
        <w:t xml:space="preserve">Wśród istotnych niedoborów ilościowych i jakościowych wpływających na stan </w:t>
      </w:r>
      <w:r w:rsidR="0087579D" w:rsidRPr="00A55108">
        <w:rPr>
          <w:rFonts w:asciiTheme="minorHAnsi" w:hAnsiTheme="minorHAnsi" w:cstheme="minorHAnsi"/>
          <w:lang w:eastAsia="en-US"/>
        </w:rPr>
        <w:br/>
      </w:r>
      <w:r w:rsidRPr="00A55108">
        <w:rPr>
          <w:rFonts w:asciiTheme="minorHAnsi" w:hAnsiTheme="minorHAnsi" w:cstheme="minorHAnsi"/>
          <w:lang w:eastAsia="en-US"/>
        </w:rPr>
        <w:t xml:space="preserve">i funkcjonowanie transportu publicznego w powiecie cieszyńskim można wymienić: </w:t>
      </w:r>
    </w:p>
    <w:p w14:paraId="2C1F119E" w14:textId="77777777" w:rsidR="000D173C" w:rsidRPr="00A55108" w:rsidRDefault="000D173C" w:rsidP="008005B1">
      <w:pPr>
        <w:pStyle w:val="Akapitzlist"/>
        <w:numPr>
          <w:ilvl w:val="0"/>
          <w:numId w:val="103"/>
        </w:numPr>
        <w:rPr>
          <w:rFonts w:asciiTheme="minorHAnsi" w:hAnsiTheme="minorHAnsi" w:cstheme="minorHAnsi"/>
        </w:rPr>
      </w:pPr>
      <w:r w:rsidRPr="00A55108">
        <w:rPr>
          <w:rFonts w:asciiTheme="minorHAnsi" w:hAnsiTheme="minorHAnsi" w:cstheme="minorHAnsi"/>
        </w:rPr>
        <w:t>niezadowalający stan techniczny obiektów mostowych (ok. 70% obiektów w trakcie przeglądu stanu technicznego w 2020r. uzyskało ocenę na poziomie „3”, co oznacza, że obiekt wykazuje uszkodzenia, których pozostawienie bez naprawy doprowadzi do skrócenia jego bezpiecznego użytkowania i wymaga niezwłocznego przeprowadzenia zabiegów remontowych,</w:t>
      </w:r>
    </w:p>
    <w:p w14:paraId="3EF3A241" w14:textId="0AF9E146" w:rsidR="000D173C" w:rsidRPr="00A55108" w:rsidRDefault="000D173C" w:rsidP="008005B1">
      <w:pPr>
        <w:pStyle w:val="Akapitzlist"/>
        <w:numPr>
          <w:ilvl w:val="0"/>
          <w:numId w:val="103"/>
        </w:numPr>
        <w:rPr>
          <w:rFonts w:asciiTheme="minorHAnsi" w:hAnsiTheme="minorHAnsi" w:cstheme="minorHAnsi"/>
        </w:rPr>
      </w:pPr>
      <w:r w:rsidRPr="00A55108">
        <w:rPr>
          <w:rFonts w:asciiTheme="minorHAnsi" w:hAnsiTheme="minorHAnsi" w:cstheme="minorHAnsi"/>
        </w:rPr>
        <w:t>niewystarczający potencjał kadrowo-sprzętowy brygady Zespołu Utrzymania Dróg i</w:t>
      </w:r>
      <w:r w:rsidR="00114065">
        <w:rPr>
          <w:rFonts w:asciiTheme="minorHAnsi" w:hAnsiTheme="minorHAnsi" w:cstheme="minorHAnsi"/>
        </w:rPr>
        <w:t> </w:t>
      </w:r>
      <w:r w:rsidRPr="00A55108">
        <w:rPr>
          <w:rFonts w:asciiTheme="minorHAnsi" w:hAnsiTheme="minorHAnsi" w:cstheme="minorHAnsi"/>
        </w:rPr>
        <w:t>finansowanie dla prowadzenia efektywnego utrzymania podległych ciągów drogowych i</w:t>
      </w:r>
      <w:r w:rsidR="00114065">
        <w:rPr>
          <w:rFonts w:asciiTheme="minorHAnsi" w:hAnsiTheme="minorHAnsi" w:cstheme="minorHAnsi"/>
        </w:rPr>
        <w:t> </w:t>
      </w:r>
      <w:r w:rsidRPr="00A55108">
        <w:rPr>
          <w:rFonts w:asciiTheme="minorHAnsi" w:hAnsiTheme="minorHAnsi" w:cstheme="minorHAnsi"/>
        </w:rPr>
        <w:t>obiektów mostowych na satysfakcjonującym poziomie,</w:t>
      </w:r>
    </w:p>
    <w:p w14:paraId="23A478DF" w14:textId="77777777" w:rsidR="000D173C" w:rsidRPr="00A55108" w:rsidRDefault="000D173C" w:rsidP="008005B1">
      <w:pPr>
        <w:pStyle w:val="Akapitzlist"/>
        <w:numPr>
          <w:ilvl w:val="0"/>
          <w:numId w:val="103"/>
        </w:numPr>
        <w:rPr>
          <w:rFonts w:asciiTheme="minorHAnsi" w:hAnsiTheme="minorHAnsi" w:cstheme="minorHAnsi"/>
        </w:rPr>
      </w:pPr>
      <w:r w:rsidRPr="00A55108">
        <w:rPr>
          <w:rFonts w:asciiTheme="minorHAnsi" w:hAnsiTheme="minorHAnsi" w:cstheme="minorHAnsi"/>
        </w:rPr>
        <w:t>zbyt niskie finansowanie prowadzonych zadań o charakterze remontowymi inwestycyjnym,</w:t>
      </w:r>
    </w:p>
    <w:p w14:paraId="77BDD402" w14:textId="61F5EA37" w:rsidR="000D173C" w:rsidRPr="00A55108" w:rsidRDefault="000D173C" w:rsidP="008005B1">
      <w:pPr>
        <w:pStyle w:val="Akapitzlist"/>
        <w:numPr>
          <w:ilvl w:val="0"/>
          <w:numId w:val="103"/>
        </w:numPr>
        <w:rPr>
          <w:rFonts w:asciiTheme="minorHAnsi" w:hAnsiTheme="minorHAnsi" w:cstheme="minorHAnsi"/>
        </w:rPr>
      </w:pPr>
      <w:r w:rsidRPr="00A55108">
        <w:rPr>
          <w:rFonts w:asciiTheme="minorHAnsi" w:hAnsiTheme="minorHAnsi" w:cstheme="minorHAnsi"/>
        </w:rPr>
        <w:t>sukcesywne zalewanie w trakcie intensywnych opadów atmosferycznych 2 odcinków dróg powiatowych (DP 2626 S w Pruchnej oraz DP 2619 S w Dębowcu, co wymaga odcinkowej przebudowy dróg, poprzedzonej zleceniem kompleksowej dokumentacji projektowej</w:t>
      </w:r>
      <w:r w:rsidR="003379EC" w:rsidRPr="00A55108">
        <w:rPr>
          <w:rFonts w:asciiTheme="minorHAnsi" w:hAnsiTheme="minorHAnsi" w:cstheme="minorHAnsi"/>
        </w:rPr>
        <w:t>.</w:t>
      </w:r>
    </w:p>
    <w:p w14:paraId="3DF6A1F4" w14:textId="2CE69C14" w:rsidR="00376E39" w:rsidRPr="004E362D" w:rsidRDefault="00376E39" w:rsidP="004E362D">
      <w:pPr>
        <w:pStyle w:val="Normalny0"/>
        <w:rPr>
          <w:b/>
          <w:bCs w:val="0"/>
          <w:color w:val="4BACC6" w:themeColor="accent5"/>
        </w:rPr>
      </w:pPr>
      <w:bookmarkStart w:id="456" w:name="_Toc26452728"/>
      <w:bookmarkStart w:id="457" w:name="_Toc26453052"/>
      <w:bookmarkStart w:id="458" w:name="_Toc67173091"/>
      <w:r w:rsidRPr="004E362D">
        <w:rPr>
          <w:b/>
          <w:bCs w:val="0"/>
          <w:color w:val="4BACC6" w:themeColor="accent5"/>
        </w:rPr>
        <w:t>Publiczny</w:t>
      </w:r>
      <w:r w:rsidR="00852211" w:rsidRPr="004E362D">
        <w:rPr>
          <w:b/>
          <w:bCs w:val="0"/>
          <w:color w:val="4BACC6" w:themeColor="accent5"/>
        </w:rPr>
        <w:t xml:space="preserve"> i </w:t>
      </w:r>
      <w:r w:rsidRPr="004E362D">
        <w:rPr>
          <w:b/>
          <w:bCs w:val="0"/>
          <w:color w:val="4BACC6" w:themeColor="accent5"/>
        </w:rPr>
        <w:t>prywatny transport zbiorowy</w:t>
      </w:r>
      <w:bookmarkEnd w:id="456"/>
      <w:bookmarkEnd w:id="457"/>
      <w:bookmarkEnd w:id="458"/>
    </w:p>
    <w:p w14:paraId="5F7A4DE6" w14:textId="5BFEA956" w:rsidR="00B81673" w:rsidRPr="00A55108" w:rsidRDefault="00B81673" w:rsidP="00B81673">
      <w:pPr>
        <w:rPr>
          <w:rFonts w:asciiTheme="minorHAnsi" w:hAnsiTheme="minorHAnsi" w:cstheme="minorHAnsi"/>
        </w:rPr>
      </w:pPr>
      <w:r w:rsidRPr="00A55108">
        <w:rPr>
          <w:rFonts w:asciiTheme="minorHAnsi" w:hAnsiTheme="minorHAnsi" w:cstheme="minorHAnsi"/>
        </w:rPr>
        <w:t xml:space="preserve">Zgodnie z przeprowadzoną analizą, na terenie powiatu cieszyńskiego znacząca część zarejestrowanych autobusów to pojazdy przestarzałe, generujące dużą emisję komunikacyjną. Wiek pojazdów wpływa na komfort podróży oraz jej bezpieczeństwo. Brak komfortu i bezpieczeństwa obniża zainteresowanie mieszkańców komunikacją zbiorową. </w:t>
      </w:r>
    </w:p>
    <w:p w14:paraId="07E4C93B" w14:textId="0C4B0241" w:rsidR="002040D5" w:rsidRPr="00A55108" w:rsidRDefault="002040D5" w:rsidP="002040D5">
      <w:pPr>
        <w:rPr>
          <w:rFonts w:asciiTheme="minorHAnsi" w:hAnsiTheme="minorHAnsi" w:cstheme="minorHAnsi"/>
        </w:rPr>
      </w:pPr>
      <w:r w:rsidRPr="00A55108">
        <w:rPr>
          <w:rFonts w:asciiTheme="minorHAnsi" w:hAnsiTheme="minorHAnsi" w:cstheme="minorHAnsi"/>
        </w:rPr>
        <w:t>W oparciu o zgromadzone informacje, obecnie zaledwie 1/3 autobusów obsługujących transport publiczny w powiecie spełnia normę EURO 4 lub wyższą. Biorąc pod u</w:t>
      </w:r>
      <w:r w:rsidR="00B62E13">
        <w:rPr>
          <w:rFonts w:asciiTheme="minorHAnsi" w:hAnsiTheme="minorHAnsi" w:cstheme="minorHAnsi"/>
        </w:rPr>
        <w:t>wagę fakt, iż Unia Europejska w </w:t>
      </w:r>
      <w:r w:rsidRPr="00A55108">
        <w:rPr>
          <w:rFonts w:asciiTheme="minorHAnsi" w:hAnsiTheme="minorHAnsi" w:cstheme="minorHAnsi"/>
        </w:rPr>
        <w:t>następnych latach prawdopodobnie wprowadzi normę emisji spalin EURO 7,</w:t>
      </w:r>
      <w:r w:rsidRPr="00A55108">
        <w:rPr>
          <w:rFonts w:asciiTheme="minorHAnsi" w:hAnsiTheme="minorHAnsi" w:cstheme="minorHAnsi"/>
          <w:sz w:val="37"/>
          <w:vertAlign w:val="subscript"/>
        </w:rPr>
        <w:t xml:space="preserve"> </w:t>
      </w:r>
      <w:r w:rsidRPr="00A55108">
        <w:rPr>
          <w:rFonts w:asciiTheme="minorHAnsi" w:hAnsiTheme="minorHAnsi" w:cstheme="minorHAnsi"/>
        </w:rPr>
        <w:t xml:space="preserve">znacząca część pojazdów obecnie obsługujących komunikację powiatu, będzie znacząco przestarzała i obligatoryjnie będzie musiała stopniowo podlegać wycofywaniu. </w:t>
      </w:r>
    </w:p>
    <w:p w14:paraId="70F0970F" w14:textId="0A6B54A0" w:rsidR="000A7BD3" w:rsidRPr="00A55108" w:rsidRDefault="002040D5" w:rsidP="00B81673">
      <w:pPr>
        <w:rPr>
          <w:rFonts w:asciiTheme="minorHAnsi" w:hAnsiTheme="minorHAnsi" w:cstheme="minorHAnsi"/>
        </w:rPr>
      </w:pPr>
      <w:r w:rsidRPr="00A55108">
        <w:rPr>
          <w:rFonts w:asciiTheme="minorHAnsi" w:hAnsiTheme="minorHAnsi" w:cstheme="minorHAnsi"/>
        </w:rPr>
        <w:t xml:space="preserve">Dlatego </w:t>
      </w:r>
      <w:r w:rsidR="000A7BD3" w:rsidRPr="00A55108">
        <w:rPr>
          <w:rFonts w:asciiTheme="minorHAnsi" w:hAnsiTheme="minorHAnsi" w:cstheme="minorHAnsi"/>
        </w:rPr>
        <w:t xml:space="preserve">konieczna jest </w:t>
      </w:r>
      <w:r w:rsidRPr="00A55108">
        <w:rPr>
          <w:rFonts w:asciiTheme="minorHAnsi" w:hAnsiTheme="minorHAnsi" w:cstheme="minorHAnsi"/>
        </w:rPr>
        <w:t>stopniowa wymiana pojazdów do obsługi linii powiatowych</w:t>
      </w:r>
      <w:r w:rsidR="000A7BD3" w:rsidRPr="00A55108">
        <w:rPr>
          <w:rFonts w:asciiTheme="minorHAnsi" w:hAnsiTheme="minorHAnsi" w:cstheme="minorHAnsi"/>
        </w:rPr>
        <w:t xml:space="preserve">, która </w:t>
      </w:r>
      <w:r w:rsidR="0087579D" w:rsidRPr="00A55108">
        <w:rPr>
          <w:rFonts w:asciiTheme="minorHAnsi" w:hAnsiTheme="minorHAnsi" w:cstheme="minorHAnsi"/>
        </w:rPr>
        <w:br/>
      </w:r>
      <w:r w:rsidR="000A7BD3" w:rsidRPr="00A55108">
        <w:rPr>
          <w:rFonts w:asciiTheme="minorHAnsi" w:hAnsiTheme="minorHAnsi" w:cstheme="minorHAnsi"/>
        </w:rPr>
        <w:t>z jednej strony</w:t>
      </w:r>
      <w:r w:rsidRPr="00A55108">
        <w:rPr>
          <w:rFonts w:asciiTheme="minorHAnsi" w:hAnsiTheme="minorHAnsi" w:cstheme="minorHAnsi"/>
        </w:rPr>
        <w:t xml:space="preserve"> zmniejszy </w:t>
      </w:r>
      <w:r w:rsidR="000A7BD3" w:rsidRPr="00A55108">
        <w:rPr>
          <w:rFonts w:asciiTheme="minorHAnsi" w:hAnsiTheme="minorHAnsi" w:cstheme="minorHAnsi"/>
        </w:rPr>
        <w:t>e</w:t>
      </w:r>
      <w:r w:rsidRPr="00A55108">
        <w:rPr>
          <w:rFonts w:asciiTheme="minorHAnsi" w:hAnsiTheme="minorHAnsi" w:cstheme="minorHAnsi"/>
        </w:rPr>
        <w:t xml:space="preserve">misje toksycznych spalin do atmosfery, </w:t>
      </w:r>
      <w:r w:rsidR="000A7BD3" w:rsidRPr="00A55108">
        <w:rPr>
          <w:rFonts w:asciiTheme="minorHAnsi" w:hAnsiTheme="minorHAnsi" w:cstheme="minorHAnsi"/>
        </w:rPr>
        <w:t xml:space="preserve">a z drugiej poprzez </w:t>
      </w:r>
      <w:r w:rsidRPr="00A55108">
        <w:rPr>
          <w:rFonts w:asciiTheme="minorHAnsi" w:hAnsiTheme="minorHAnsi" w:cstheme="minorHAnsi"/>
        </w:rPr>
        <w:t xml:space="preserve"> odmłodzenie </w:t>
      </w:r>
      <w:r w:rsidR="000A7BD3" w:rsidRPr="00A55108">
        <w:rPr>
          <w:rFonts w:asciiTheme="minorHAnsi" w:hAnsiTheme="minorHAnsi" w:cstheme="minorHAnsi"/>
        </w:rPr>
        <w:t xml:space="preserve">taboru </w:t>
      </w:r>
      <w:r w:rsidRPr="00A55108">
        <w:rPr>
          <w:rFonts w:asciiTheme="minorHAnsi" w:hAnsiTheme="minorHAnsi" w:cstheme="minorHAnsi"/>
        </w:rPr>
        <w:t>przyczyni się do poprawy bezpieczeństwa pasażerów</w:t>
      </w:r>
      <w:r w:rsidR="000A7BD3" w:rsidRPr="00A55108">
        <w:rPr>
          <w:rFonts w:asciiTheme="minorHAnsi" w:hAnsiTheme="minorHAnsi" w:cstheme="minorHAnsi"/>
        </w:rPr>
        <w:t xml:space="preserve"> oraz podniesienie standardu usług. </w:t>
      </w:r>
      <w:r w:rsidR="00B81673" w:rsidRPr="00A55108">
        <w:rPr>
          <w:rFonts w:asciiTheme="minorHAnsi" w:hAnsiTheme="minorHAnsi" w:cstheme="minorHAnsi"/>
        </w:rPr>
        <w:t xml:space="preserve">Standard usług przewozowych to jedno z podstawowych kryteriów wyboru środków transportu publicznego przez podróżnych. Atrakcyjny, nowoczesny i szybki tabor może stanowić ciekawą alternatywę nie tylko dla młodzieży dojeżdżającej do szkół w powiecie cieszyńskim, ale również dla osób dorosłych, </w:t>
      </w:r>
      <w:r w:rsidRPr="00A55108">
        <w:rPr>
          <w:rFonts w:asciiTheme="minorHAnsi" w:hAnsiTheme="minorHAnsi" w:cstheme="minorHAnsi"/>
        </w:rPr>
        <w:t xml:space="preserve">które w chwili obecnej licznie podróżują do pracy samochodami prywatnymi. </w:t>
      </w:r>
    </w:p>
    <w:p w14:paraId="67E56040" w14:textId="1D5623AA" w:rsidR="00B81673" w:rsidRPr="00A55108" w:rsidRDefault="000A7BD3" w:rsidP="00B81673">
      <w:pPr>
        <w:rPr>
          <w:rFonts w:asciiTheme="minorHAnsi" w:hAnsiTheme="minorHAnsi" w:cstheme="minorHAnsi"/>
        </w:rPr>
      </w:pPr>
      <w:r w:rsidRPr="00A55108">
        <w:rPr>
          <w:rFonts w:asciiTheme="minorHAnsi" w:hAnsiTheme="minorHAnsi" w:cstheme="minorHAnsi"/>
        </w:rPr>
        <w:t>Kluczowym działaniem w omawianym zakresie będzie</w:t>
      </w:r>
      <w:r w:rsidR="00B81673" w:rsidRPr="00A55108">
        <w:rPr>
          <w:rFonts w:asciiTheme="minorHAnsi" w:hAnsiTheme="minorHAnsi" w:cstheme="minorHAnsi"/>
        </w:rPr>
        <w:t xml:space="preserve"> </w:t>
      </w:r>
      <w:r w:rsidRPr="00A55108">
        <w:rPr>
          <w:rFonts w:asciiTheme="minorHAnsi" w:hAnsiTheme="minorHAnsi" w:cstheme="minorHAnsi"/>
        </w:rPr>
        <w:t xml:space="preserve">zatem </w:t>
      </w:r>
      <w:r w:rsidR="00B81673" w:rsidRPr="00A55108">
        <w:rPr>
          <w:rFonts w:asciiTheme="minorHAnsi" w:hAnsiTheme="minorHAnsi" w:cstheme="minorHAnsi"/>
        </w:rPr>
        <w:t>modernizacj</w:t>
      </w:r>
      <w:r w:rsidRPr="00A55108">
        <w:rPr>
          <w:rFonts w:asciiTheme="minorHAnsi" w:hAnsiTheme="minorHAnsi" w:cstheme="minorHAnsi"/>
        </w:rPr>
        <w:t>a</w:t>
      </w:r>
      <w:r w:rsidR="00B81673" w:rsidRPr="00A55108">
        <w:rPr>
          <w:rFonts w:asciiTheme="minorHAnsi" w:hAnsiTheme="minorHAnsi" w:cstheme="minorHAnsi"/>
        </w:rPr>
        <w:t xml:space="preserve"> istniejącego taboru komunikacyjnego poprzez wprowadzania nowych nisko- lub zeroemisyjnych środków transportu zbiorowego</w:t>
      </w:r>
      <w:r w:rsidR="002040D5" w:rsidRPr="00A55108">
        <w:rPr>
          <w:rFonts w:asciiTheme="minorHAnsi" w:hAnsiTheme="minorHAnsi" w:cstheme="minorHAnsi"/>
        </w:rPr>
        <w:t xml:space="preserve">, które jednocześnie poprawią jakość środowiska naturalnego (poprzez zmniejszenie emisji zanieczyszczeń) jak i wpłyną korzystnie na zainteresowanie mieszkańców usługami transportu zbiorowego. </w:t>
      </w:r>
      <w:r w:rsidR="00B81673" w:rsidRPr="00A55108">
        <w:rPr>
          <w:rFonts w:asciiTheme="minorHAnsi" w:hAnsiTheme="minorHAnsi" w:cstheme="minorHAnsi"/>
        </w:rPr>
        <w:t xml:space="preserve"> </w:t>
      </w:r>
    </w:p>
    <w:p w14:paraId="1157E158" w14:textId="71553755" w:rsidR="00422840" w:rsidRPr="004E362D" w:rsidRDefault="00422840" w:rsidP="004E362D">
      <w:pPr>
        <w:pStyle w:val="Normalny0"/>
        <w:rPr>
          <w:b/>
          <w:bCs w:val="0"/>
          <w:color w:val="4BACC6" w:themeColor="accent5"/>
        </w:rPr>
      </w:pPr>
      <w:bookmarkStart w:id="459" w:name="_Toc26452729"/>
      <w:bookmarkStart w:id="460" w:name="_Toc26453053"/>
      <w:bookmarkStart w:id="461" w:name="_Toc67173092"/>
      <w:r w:rsidRPr="004E362D">
        <w:rPr>
          <w:b/>
          <w:bCs w:val="0"/>
          <w:color w:val="4BACC6" w:themeColor="accent5"/>
        </w:rPr>
        <w:t>Infrastruktura drogowa</w:t>
      </w:r>
      <w:bookmarkEnd w:id="459"/>
      <w:bookmarkEnd w:id="460"/>
      <w:bookmarkEnd w:id="461"/>
    </w:p>
    <w:p w14:paraId="34008F1E" w14:textId="5D60BF90" w:rsidR="00935FCB" w:rsidRPr="00A55108" w:rsidRDefault="00935FCB" w:rsidP="00935FCB">
      <w:pPr>
        <w:rPr>
          <w:rFonts w:asciiTheme="minorHAnsi" w:hAnsiTheme="minorHAnsi" w:cstheme="minorHAnsi"/>
        </w:rPr>
      </w:pPr>
      <w:r w:rsidRPr="00A55108">
        <w:rPr>
          <w:rFonts w:asciiTheme="minorHAnsi" w:hAnsiTheme="minorHAnsi" w:cstheme="minorHAnsi"/>
        </w:rPr>
        <w:t>Podczas prowadzonej diagnozy negatywnych zjawisk występujących na terenie powiatu, często wskazywano na niską jakość dróg i chodników zlokalizowanych w często kluczowych obszarach analizowanego terenu. Zły stan infrastruktury drogowej wynika często z wieloletniego użytkowania tras komunikacyjnych oraz braku wystarczającej liczby remontów i modernizacji w latach ubiegłych. Konsekwencją opisanego powyżej stanu jest nadmierna emisja hałasu i zanieczyszczeń do środowiska. Dlatego zaleca się kontynuację działań modernizacyjnych i remontowych prowadzonych przez Powiat, które przyczynią się do poprawy jakości dróg, ograniczenia wpływu ich eksploatacji na środowisko, a</w:t>
      </w:r>
      <w:r w:rsidR="00114065">
        <w:rPr>
          <w:rFonts w:asciiTheme="minorHAnsi" w:hAnsiTheme="minorHAnsi" w:cstheme="minorHAnsi"/>
        </w:rPr>
        <w:t> </w:t>
      </w:r>
      <w:r w:rsidRPr="00A55108">
        <w:rPr>
          <w:rFonts w:asciiTheme="minorHAnsi" w:hAnsiTheme="minorHAnsi" w:cstheme="minorHAnsi"/>
        </w:rPr>
        <w:t xml:space="preserve">także poprawy bezpieczeństwa i komfortu użytkowników. Zaleca się także wprowadzanie alternatywnych rozwiązań, mających na celu minimalizację natężenia ruchu na terenie gminy. </w:t>
      </w:r>
    </w:p>
    <w:p w14:paraId="57F890F4" w14:textId="77777777" w:rsidR="007E3241" w:rsidRPr="004E362D" w:rsidRDefault="007E3241" w:rsidP="004E362D">
      <w:pPr>
        <w:pStyle w:val="Normalny0"/>
        <w:rPr>
          <w:b/>
          <w:bCs w:val="0"/>
          <w:color w:val="4BACC6" w:themeColor="accent5"/>
        </w:rPr>
      </w:pPr>
      <w:bookmarkStart w:id="462" w:name="_Toc26452730"/>
      <w:bookmarkStart w:id="463" w:name="_Toc26453054"/>
      <w:bookmarkStart w:id="464" w:name="_Toc67173093"/>
      <w:r w:rsidRPr="004E362D">
        <w:rPr>
          <w:b/>
          <w:bCs w:val="0"/>
          <w:color w:val="4BACC6" w:themeColor="accent5"/>
        </w:rPr>
        <w:t>Infrastruktura kolejowa</w:t>
      </w:r>
      <w:bookmarkEnd w:id="462"/>
      <w:bookmarkEnd w:id="463"/>
      <w:bookmarkEnd w:id="464"/>
    </w:p>
    <w:p w14:paraId="31AC9310" w14:textId="2EB46A3C" w:rsidR="00D561F9" w:rsidRPr="00A55108" w:rsidRDefault="00D561F9" w:rsidP="004F4816">
      <w:pPr>
        <w:rPr>
          <w:rFonts w:asciiTheme="minorHAnsi" w:hAnsiTheme="minorHAnsi" w:cstheme="minorHAnsi"/>
          <w:lang w:eastAsia="en-US"/>
        </w:rPr>
      </w:pPr>
      <w:r w:rsidRPr="00A55108">
        <w:rPr>
          <w:rFonts w:asciiTheme="minorHAnsi" w:hAnsiTheme="minorHAnsi" w:cstheme="minorHAnsi"/>
        </w:rPr>
        <w:t>Rozwój infrastruktury kolejowej oraz towarzyszącej, wpływa na zwiększenie konkurencyjności transportu kolejowego względem transportu kołowego. Modernizacja istniejących kolejowych traktów komunikacyjnych, zwiększenie przepustowości infrastruktury oraz skrócenie czasu podróży powoduje, iż coraz większa liczba osób wybiera kolej jako wygodny, uzasadniony ekonomicznie i bardziej efektywny sposób podróży. Dlatego z</w:t>
      </w:r>
      <w:r w:rsidRPr="00A55108">
        <w:rPr>
          <w:rFonts w:asciiTheme="minorHAnsi" w:hAnsiTheme="minorHAnsi" w:cstheme="minorHAnsi"/>
          <w:lang w:eastAsia="en-US"/>
        </w:rPr>
        <w:t xml:space="preserve">aleca się zarówno przywrócenie połączeń kolejowych, stanowiących alternatywę dla transportu kołowego, jak i rozwój połączeń kolejowo-autobusowych za pomocą węzłów przesiadkowych. Zbiorowy transport kolejowy umożliwia szybkie i wygodne przemieszczenia się na terenie całego kraju, dlatego niezbędnym jest umożliwienie m.in. mieszkańcom powiatu podróży koleją w wybranym przez siebie kierunku. </w:t>
      </w:r>
    </w:p>
    <w:p w14:paraId="0FB7F6F5" w14:textId="77777777" w:rsidR="004E362D" w:rsidRDefault="004E362D" w:rsidP="004E362D">
      <w:pPr>
        <w:pStyle w:val="Nagwek2"/>
      </w:pPr>
      <w:bookmarkStart w:id="465" w:name="_Toc26452732"/>
      <w:bookmarkStart w:id="466" w:name="_Toc26453056"/>
      <w:bookmarkStart w:id="467" w:name="_Toc67173094"/>
      <w:r>
        <w:br w:type="page"/>
      </w:r>
    </w:p>
    <w:p w14:paraId="6536E822" w14:textId="0790B741" w:rsidR="003D1383" w:rsidRDefault="003D1383" w:rsidP="004E362D">
      <w:pPr>
        <w:pStyle w:val="Nagwek2"/>
      </w:pPr>
      <w:bookmarkStart w:id="468" w:name="_Toc71199287"/>
      <w:r w:rsidRPr="00A55108">
        <w:t xml:space="preserve">Zakres inwestycji niezbędnych </w:t>
      </w:r>
      <w:bookmarkEnd w:id="465"/>
      <w:bookmarkEnd w:id="466"/>
      <w:bookmarkEnd w:id="467"/>
      <w:r w:rsidR="00BD46F4" w:rsidRPr="00BD46F4">
        <w:t>do zniwelowania niedoborów</w:t>
      </w:r>
      <w:bookmarkEnd w:id="468"/>
      <w:r w:rsidR="00BD46F4" w:rsidRPr="00BD46F4">
        <w:t xml:space="preserve"> </w:t>
      </w:r>
    </w:p>
    <w:p w14:paraId="73167B2F" w14:textId="5BEC9335" w:rsidR="004E362D" w:rsidRPr="004E362D" w:rsidRDefault="004E362D" w:rsidP="004E362D">
      <w:pPr>
        <w:pStyle w:val="Normalny0"/>
        <w:rPr>
          <w:i/>
          <w:iCs/>
        </w:rPr>
      </w:pPr>
      <w:r w:rsidRPr="004E362D">
        <w:rPr>
          <w:i/>
          <w:iCs/>
        </w:rPr>
        <w:t>Zakres inwestycji niezbędnych do zniwelowania niedoborów jakościowych i ilościowych systemu, w tym inwestycji odtworzeniowych</w:t>
      </w:r>
    </w:p>
    <w:p w14:paraId="06745000" w14:textId="56351CF6" w:rsidR="003D1383" w:rsidRPr="004E362D" w:rsidRDefault="003D1383" w:rsidP="004E362D">
      <w:pPr>
        <w:pStyle w:val="Normalny0"/>
        <w:rPr>
          <w:b/>
          <w:bCs w:val="0"/>
          <w:color w:val="4BACC6" w:themeColor="accent5"/>
        </w:rPr>
      </w:pPr>
      <w:bookmarkStart w:id="469" w:name="_Toc26452733"/>
      <w:bookmarkStart w:id="470" w:name="_Toc26453057"/>
      <w:bookmarkStart w:id="471" w:name="_Toc67173095"/>
      <w:r w:rsidRPr="004E362D">
        <w:rPr>
          <w:b/>
          <w:bCs w:val="0"/>
          <w:color w:val="4BACC6" w:themeColor="accent5"/>
        </w:rPr>
        <w:t>Publiczny</w:t>
      </w:r>
      <w:r w:rsidR="00852211" w:rsidRPr="004E362D">
        <w:rPr>
          <w:b/>
          <w:bCs w:val="0"/>
          <w:color w:val="4BACC6" w:themeColor="accent5"/>
        </w:rPr>
        <w:t xml:space="preserve"> i </w:t>
      </w:r>
      <w:r w:rsidRPr="004E362D">
        <w:rPr>
          <w:b/>
          <w:bCs w:val="0"/>
          <w:color w:val="4BACC6" w:themeColor="accent5"/>
        </w:rPr>
        <w:t>prywatny transport zbiorowy</w:t>
      </w:r>
      <w:bookmarkEnd w:id="469"/>
      <w:bookmarkEnd w:id="470"/>
      <w:bookmarkEnd w:id="471"/>
    </w:p>
    <w:p w14:paraId="0C0F8916" w14:textId="512641F3" w:rsidR="00D561F9" w:rsidRPr="00A55108" w:rsidRDefault="00D561F9" w:rsidP="00D561F9">
      <w:pPr>
        <w:rPr>
          <w:rFonts w:asciiTheme="minorHAnsi" w:hAnsiTheme="minorHAnsi" w:cstheme="minorHAnsi"/>
          <w:lang w:eastAsia="en-US"/>
        </w:rPr>
      </w:pPr>
      <w:r w:rsidRPr="00A55108">
        <w:rPr>
          <w:rFonts w:asciiTheme="minorHAnsi" w:hAnsiTheme="minorHAnsi" w:cstheme="minorHAnsi"/>
          <w:lang w:eastAsia="en-US"/>
        </w:rPr>
        <w:t xml:space="preserve">W celu zniwelowania niedoborów jakościowych i ilościowych dotyczących transportu zbiorowego niezbędne są inwestycje dotyczące modernizacji i zakupu nowego taboru autobusowego. Potrzeba podyktowana jest niewystarczającym zasobem lub złym stanem istniejącego taboru. Wśród planowanych na chwilę obecną inwestycji jest </w:t>
      </w:r>
      <w:r w:rsidR="00E24F65">
        <w:rPr>
          <w:rFonts w:asciiTheme="minorHAnsi" w:hAnsiTheme="minorHAnsi" w:cstheme="minorHAnsi"/>
          <w:lang w:eastAsia="en-US"/>
        </w:rPr>
        <w:t xml:space="preserve">dążenie do </w:t>
      </w:r>
      <w:r w:rsidRPr="00A55108">
        <w:rPr>
          <w:rFonts w:asciiTheme="minorHAnsi" w:hAnsiTheme="minorHAnsi" w:cstheme="minorHAnsi"/>
          <w:lang w:eastAsia="en-US"/>
        </w:rPr>
        <w:t>zakup</w:t>
      </w:r>
      <w:r w:rsidR="00E24F65">
        <w:rPr>
          <w:rFonts w:asciiTheme="minorHAnsi" w:hAnsiTheme="minorHAnsi" w:cstheme="minorHAnsi"/>
          <w:lang w:eastAsia="en-US"/>
        </w:rPr>
        <w:t>u</w:t>
      </w:r>
      <w:r w:rsidRPr="00A55108">
        <w:rPr>
          <w:rFonts w:asciiTheme="minorHAnsi" w:hAnsiTheme="minorHAnsi" w:cstheme="minorHAnsi"/>
          <w:lang w:eastAsia="en-US"/>
        </w:rPr>
        <w:t xml:space="preserve"> </w:t>
      </w:r>
      <w:r w:rsidR="0087579D" w:rsidRPr="00A55108">
        <w:rPr>
          <w:rFonts w:asciiTheme="minorHAnsi" w:hAnsiTheme="minorHAnsi" w:cstheme="minorHAnsi"/>
          <w:lang w:eastAsia="en-US"/>
        </w:rPr>
        <w:t>dziesięciu</w:t>
      </w:r>
      <w:r w:rsidRPr="00A55108">
        <w:rPr>
          <w:rFonts w:asciiTheme="minorHAnsi" w:hAnsiTheme="minorHAnsi" w:cstheme="minorHAnsi"/>
          <w:lang w:eastAsia="en-US"/>
        </w:rPr>
        <w:t xml:space="preserve"> fabrycznie nowych elektrycznych autobusów marki Solaris</w:t>
      </w:r>
      <w:r w:rsidR="00E24F65">
        <w:rPr>
          <w:rFonts w:asciiTheme="minorHAnsi" w:hAnsiTheme="minorHAnsi" w:cstheme="minorHAnsi"/>
          <w:lang w:eastAsia="en-US"/>
        </w:rPr>
        <w:t xml:space="preserve"> obsługujących transport zbiorowy Powiatu</w:t>
      </w:r>
      <w:r w:rsidRPr="00A55108">
        <w:rPr>
          <w:rFonts w:asciiTheme="minorHAnsi" w:hAnsiTheme="minorHAnsi" w:cstheme="minorHAnsi"/>
          <w:lang w:eastAsia="en-US"/>
        </w:rPr>
        <w:t xml:space="preserve">. </w:t>
      </w:r>
    </w:p>
    <w:p w14:paraId="392F277D" w14:textId="29DFAEAE" w:rsidR="00916962" w:rsidRPr="00A55108" w:rsidRDefault="00916962" w:rsidP="0087579D">
      <w:pPr>
        <w:rPr>
          <w:rFonts w:asciiTheme="minorHAnsi" w:hAnsiTheme="minorHAnsi" w:cstheme="minorHAnsi"/>
        </w:rPr>
      </w:pPr>
      <w:r w:rsidRPr="00A55108">
        <w:rPr>
          <w:rFonts w:asciiTheme="minorHAnsi" w:hAnsiTheme="minorHAnsi" w:cstheme="minorHAnsi"/>
        </w:rPr>
        <w:t xml:space="preserve">Wymiana pojazdów do obsługi linii powiatowych zmniejszy przede wszystkim emisje toksycznych spalin do atmosfery, co zaprocentuje głównie w miejscowościach turystycznych, które to staną się bardziej proekologiczne. Również wiek taboru i jego odmłodzenie przyczyni się do poprawy bezpieczeństwa pasażerów, nowoczesne jednostki napędowe spowodują, że tabor stanie się bardziej ekonomiczny, a przewozy pasażerskie w powiecie cieszyńskim bardziej rentowne. </w:t>
      </w:r>
    </w:p>
    <w:p w14:paraId="199487F0" w14:textId="664B7E21" w:rsidR="00916962" w:rsidRPr="00A55108" w:rsidRDefault="00D561F9" w:rsidP="0087579D">
      <w:pPr>
        <w:rPr>
          <w:rFonts w:asciiTheme="minorHAnsi" w:hAnsiTheme="minorHAnsi" w:cstheme="minorHAnsi"/>
          <w:szCs w:val="22"/>
        </w:rPr>
      </w:pPr>
      <w:r w:rsidRPr="00A55108">
        <w:rPr>
          <w:rFonts w:asciiTheme="minorHAnsi" w:hAnsiTheme="minorHAnsi" w:cstheme="minorHAnsi"/>
          <w:szCs w:val="22"/>
        </w:rPr>
        <w:t xml:space="preserve">Ponadto zakłada się, że </w:t>
      </w:r>
      <w:r w:rsidR="00916962" w:rsidRPr="00A55108">
        <w:rPr>
          <w:rFonts w:asciiTheme="minorHAnsi" w:hAnsiTheme="minorHAnsi" w:cstheme="minorHAnsi"/>
          <w:szCs w:val="22"/>
        </w:rPr>
        <w:t xml:space="preserve">aby tabor autobusowy spełniał docelowo </w:t>
      </w:r>
      <w:r w:rsidRPr="00A55108">
        <w:rPr>
          <w:rFonts w:asciiTheme="minorHAnsi" w:hAnsiTheme="minorHAnsi" w:cstheme="minorHAnsi"/>
          <w:szCs w:val="22"/>
        </w:rPr>
        <w:t xml:space="preserve">stawiane przed nim </w:t>
      </w:r>
      <w:r w:rsidR="00916962" w:rsidRPr="00A55108">
        <w:rPr>
          <w:rFonts w:asciiTheme="minorHAnsi" w:hAnsiTheme="minorHAnsi" w:cstheme="minorHAnsi"/>
          <w:szCs w:val="22"/>
        </w:rPr>
        <w:t>wymagania</w:t>
      </w:r>
      <w:r w:rsidRPr="00A55108">
        <w:rPr>
          <w:rFonts w:asciiTheme="minorHAnsi" w:hAnsiTheme="minorHAnsi" w:cstheme="minorHAnsi"/>
          <w:szCs w:val="22"/>
        </w:rPr>
        <w:t xml:space="preserve">, powinien: </w:t>
      </w:r>
      <w:r w:rsidR="00916962" w:rsidRPr="00A55108">
        <w:rPr>
          <w:rFonts w:asciiTheme="minorHAnsi" w:hAnsiTheme="minorHAnsi" w:cstheme="minorHAnsi"/>
          <w:szCs w:val="22"/>
        </w:rPr>
        <w:t xml:space="preserve"> </w:t>
      </w:r>
    </w:p>
    <w:p w14:paraId="722FAE9E" w14:textId="77777777"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 xml:space="preserve">wiek autobusu nie może przekraczać 20 lat, </w:t>
      </w:r>
    </w:p>
    <w:p w14:paraId="2A4AD897" w14:textId="09B0BCBD"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pojazdy obsługujące linie powiatowe wyposażone winne b</w:t>
      </w:r>
      <w:r w:rsidR="00B62E13">
        <w:rPr>
          <w:rFonts w:asciiTheme="minorHAnsi" w:hAnsiTheme="minorHAnsi" w:cstheme="minorHAnsi"/>
        </w:rPr>
        <w:t>yć w siedzenia półwysokie lub o </w:t>
      </w:r>
      <w:r w:rsidRPr="00A55108">
        <w:rPr>
          <w:rFonts w:asciiTheme="minorHAnsi" w:hAnsiTheme="minorHAnsi" w:cstheme="minorHAnsi"/>
        </w:rPr>
        <w:t xml:space="preserve">standardzie wyższym, </w:t>
      </w:r>
    </w:p>
    <w:p w14:paraId="1463CFA2" w14:textId="77777777"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 xml:space="preserve">pojazdy wyposażone w otwierane szyby, wyciągi powietrza lub klimatyzację, </w:t>
      </w:r>
    </w:p>
    <w:p w14:paraId="542124DC" w14:textId="77777777"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 xml:space="preserve">preferowanie większej liczby miejsc siedzących kosztem miejsc stojących, </w:t>
      </w:r>
    </w:p>
    <w:p w14:paraId="168FEFCE" w14:textId="77777777"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 xml:space="preserve">dążenie do taboru przyjaznego osobom niepełnosprawnym oraz o ograniczonej mobilności, </w:t>
      </w:r>
    </w:p>
    <w:p w14:paraId="2AEF6A2F" w14:textId="77777777"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 xml:space="preserve">wyposażenie autobusu w telefon komórkowy, w przypadku wypadku istnieje możliwość szybkiego powiadomienia służb bezpieczeństwa, </w:t>
      </w:r>
    </w:p>
    <w:p w14:paraId="3DC95754" w14:textId="77777777" w:rsidR="00916962" w:rsidRPr="00A55108" w:rsidRDefault="00916962" w:rsidP="008005B1">
      <w:pPr>
        <w:pStyle w:val="Akapitzlist"/>
        <w:numPr>
          <w:ilvl w:val="0"/>
          <w:numId w:val="104"/>
        </w:numPr>
        <w:rPr>
          <w:rFonts w:asciiTheme="minorHAnsi" w:hAnsiTheme="minorHAnsi" w:cstheme="minorHAnsi"/>
        </w:rPr>
      </w:pPr>
      <w:r w:rsidRPr="00A55108">
        <w:rPr>
          <w:rFonts w:asciiTheme="minorHAnsi" w:hAnsiTheme="minorHAnsi" w:cstheme="minorHAnsi"/>
        </w:rPr>
        <w:t xml:space="preserve">oznaczenie operatora – właściciela pojazdu – logo, nazwa, adres, kontakt. </w:t>
      </w:r>
    </w:p>
    <w:p w14:paraId="6FA5C887" w14:textId="77777777" w:rsidR="003B0428" w:rsidRPr="00A55108" w:rsidRDefault="003B0428" w:rsidP="004B561A">
      <w:pPr>
        <w:rPr>
          <w:rFonts w:asciiTheme="minorHAnsi" w:hAnsiTheme="minorHAnsi" w:cstheme="minorHAnsi"/>
          <w:lang w:eastAsia="en-US"/>
        </w:rPr>
      </w:pPr>
    </w:p>
    <w:p w14:paraId="460AD190" w14:textId="77777777" w:rsidR="003B0428" w:rsidRPr="004E362D" w:rsidRDefault="00F51150" w:rsidP="004E362D">
      <w:pPr>
        <w:pStyle w:val="Normalny0"/>
        <w:rPr>
          <w:b/>
          <w:bCs w:val="0"/>
          <w:color w:val="4BACC6" w:themeColor="accent5"/>
        </w:rPr>
      </w:pPr>
      <w:bookmarkStart w:id="472" w:name="_Toc26452734"/>
      <w:bookmarkStart w:id="473" w:name="_Toc26453058"/>
      <w:bookmarkStart w:id="474" w:name="_Toc67173096"/>
      <w:r w:rsidRPr="004E362D">
        <w:rPr>
          <w:b/>
          <w:bCs w:val="0"/>
          <w:color w:val="4BACC6" w:themeColor="accent5"/>
        </w:rPr>
        <w:t>Infrastruktura drogowa</w:t>
      </w:r>
      <w:bookmarkStart w:id="475" w:name="_Toc26452735"/>
      <w:bookmarkStart w:id="476" w:name="_Toc26453059"/>
      <w:bookmarkEnd w:id="472"/>
      <w:bookmarkEnd w:id="473"/>
      <w:bookmarkEnd w:id="474"/>
    </w:p>
    <w:p w14:paraId="70959F47" w14:textId="680A653E" w:rsidR="00916962" w:rsidRPr="00A55108" w:rsidRDefault="004F4816" w:rsidP="0087579D">
      <w:pPr>
        <w:rPr>
          <w:rFonts w:asciiTheme="minorHAnsi" w:hAnsiTheme="minorHAnsi" w:cstheme="minorHAnsi"/>
          <w:lang w:eastAsia="en-US"/>
        </w:rPr>
      </w:pPr>
      <w:r w:rsidRPr="00A55108">
        <w:rPr>
          <w:rFonts w:asciiTheme="minorHAnsi" w:hAnsiTheme="minorHAnsi" w:cstheme="minorHAnsi"/>
          <w:lang w:eastAsia="en-US"/>
        </w:rPr>
        <w:t xml:space="preserve">Wzrastająca presja komunikacyjna oraz brak regularnych inwestycji w system drogowy </w:t>
      </w:r>
      <w:r w:rsidRPr="00A55108">
        <w:rPr>
          <w:rFonts w:asciiTheme="minorHAnsi" w:hAnsiTheme="minorHAnsi" w:cstheme="minorHAnsi"/>
          <w:lang w:eastAsia="en-US"/>
        </w:rPr>
        <w:br/>
        <w:t xml:space="preserve">w latach poprzednich wymuszają konieczność modernizacji i przebudowy istniejących dróg. </w:t>
      </w:r>
      <w:r w:rsidR="00916962" w:rsidRPr="00A55108">
        <w:rPr>
          <w:rFonts w:asciiTheme="minorHAnsi" w:hAnsiTheme="minorHAnsi" w:cstheme="minorHAnsi"/>
          <w:lang w:eastAsia="en-US"/>
        </w:rPr>
        <w:t xml:space="preserve">Wśród odcinków dróg powiatowych kwalifikujących się </w:t>
      </w:r>
      <w:r w:rsidR="00916962" w:rsidRPr="00A55108">
        <w:rPr>
          <w:rFonts w:asciiTheme="minorHAnsi" w:hAnsiTheme="minorHAnsi" w:cstheme="minorHAnsi"/>
        </w:rPr>
        <w:t>w ocenie PZDP do przeprowadzenia remontu znalazły się:</w:t>
      </w:r>
    </w:p>
    <w:p w14:paraId="37B80EB6" w14:textId="0E3AADEA" w:rsidR="00181508" w:rsidRPr="00A55108" w:rsidRDefault="00181508" w:rsidP="00114065">
      <w:pPr>
        <w:pStyle w:val="nad"/>
      </w:pPr>
      <w:bookmarkStart w:id="477" w:name="_Toc71199441"/>
      <w:r w:rsidRPr="00A55108">
        <w:t xml:space="preserve">Tabela </w:t>
      </w:r>
      <w:r w:rsidR="00F538EC">
        <w:fldChar w:fldCharType="begin"/>
      </w:r>
      <w:r w:rsidR="00F538EC">
        <w:instrText xml:space="preserve"> SEQ Tabela \* ARABIC </w:instrText>
      </w:r>
      <w:r w:rsidR="00F538EC">
        <w:fldChar w:fldCharType="separate"/>
      </w:r>
      <w:r w:rsidR="00013C4C">
        <w:rPr>
          <w:noProof/>
        </w:rPr>
        <w:t>41</w:t>
      </w:r>
      <w:r w:rsidR="00F538EC">
        <w:rPr>
          <w:noProof/>
        </w:rPr>
        <w:fldChar w:fldCharType="end"/>
      </w:r>
      <w:r w:rsidRPr="00A55108">
        <w:t xml:space="preserve"> Odcinki dróg powiatowych kwalifikujących się do przeprowadzenia remontu</w:t>
      </w:r>
      <w:bookmarkEnd w:id="477"/>
    </w:p>
    <w:tbl>
      <w:tblPr>
        <w:tblW w:w="5000" w:type="pct"/>
        <w:tblBorders>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CellMar>
          <w:left w:w="70" w:type="dxa"/>
          <w:right w:w="70" w:type="dxa"/>
        </w:tblCellMar>
        <w:tblLook w:val="04A0" w:firstRow="1" w:lastRow="0" w:firstColumn="1" w:lastColumn="0" w:noHBand="0" w:noVBand="1"/>
      </w:tblPr>
      <w:tblGrid>
        <w:gridCol w:w="428"/>
        <w:gridCol w:w="5483"/>
        <w:gridCol w:w="837"/>
        <w:gridCol w:w="1326"/>
        <w:gridCol w:w="986"/>
      </w:tblGrid>
      <w:tr w:rsidR="00916962" w:rsidRPr="00114065" w14:paraId="6DBF6537" w14:textId="77777777" w:rsidTr="00114065">
        <w:trPr>
          <w:trHeight w:val="20"/>
          <w:tblHeader/>
        </w:trPr>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70C565D"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Lp.</w:t>
            </w:r>
          </w:p>
        </w:tc>
        <w:tc>
          <w:tcPr>
            <w:tcW w:w="30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F59F31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Zadanie</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8CFBA3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Zakres [km]</w:t>
            </w:r>
          </w:p>
        </w:tc>
        <w:tc>
          <w:tcPr>
            <w:tcW w:w="7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428537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Gmina</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A168A2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Priorytety wg PZDP</w:t>
            </w:r>
          </w:p>
        </w:tc>
      </w:tr>
      <w:tr w:rsidR="00916962" w:rsidRPr="00114065" w14:paraId="4C64DB8F" w14:textId="77777777" w:rsidTr="00114065">
        <w:trPr>
          <w:trHeight w:val="20"/>
        </w:trPr>
        <w:tc>
          <w:tcPr>
            <w:tcW w:w="236" w:type="pct"/>
            <w:tcBorders>
              <w:top w:val="single" w:sz="4" w:space="0" w:color="FFFFFF" w:themeColor="background1"/>
            </w:tcBorders>
            <w:shd w:val="clear" w:color="auto" w:fill="FFFFFF" w:themeFill="background1"/>
            <w:noWrap/>
            <w:vAlign w:val="center"/>
            <w:hideMark/>
          </w:tcPr>
          <w:p w14:paraId="629AE7C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w:t>
            </w:r>
          </w:p>
        </w:tc>
        <w:tc>
          <w:tcPr>
            <w:tcW w:w="3026" w:type="pct"/>
            <w:tcBorders>
              <w:top w:val="single" w:sz="4" w:space="0" w:color="FFFFFF" w:themeColor="background1"/>
            </w:tcBorders>
            <w:shd w:val="clear" w:color="auto" w:fill="FFFFFF" w:themeFill="background1"/>
            <w:vAlign w:val="center"/>
            <w:hideMark/>
          </w:tcPr>
          <w:p w14:paraId="6BBA1C8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2602 S </w:t>
            </w:r>
            <w:r w:rsidRPr="00114065">
              <w:rPr>
                <w:rFonts w:asciiTheme="minorHAnsi" w:hAnsiTheme="minorHAnsi" w:cstheme="minorHAnsi"/>
                <w:sz w:val="18"/>
                <w:szCs w:val="18"/>
              </w:rPr>
              <w:br/>
              <w:t>– ul. Górecka w Brennej i ul. Breńska w Górkach Małych (kontynuacja z 2020r. w kierunku Skoczowa)</w:t>
            </w:r>
          </w:p>
        </w:tc>
        <w:tc>
          <w:tcPr>
            <w:tcW w:w="462" w:type="pct"/>
            <w:tcBorders>
              <w:top w:val="single" w:sz="4" w:space="0" w:color="FFFFFF" w:themeColor="background1"/>
            </w:tcBorders>
            <w:shd w:val="clear" w:color="auto" w:fill="FFFFFF" w:themeFill="background1"/>
            <w:vAlign w:val="center"/>
            <w:hideMark/>
          </w:tcPr>
          <w:p w14:paraId="5DE6189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tcBorders>
              <w:top w:val="single" w:sz="4" w:space="0" w:color="FFFFFF" w:themeColor="background1"/>
            </w:tcBorders>
            <w:shd w:val="clear" w:color="auto" w:fill="FFFFFF" w:themeFill="background1"/>
            <w:noWrap/>
            <w:vAlign w:val="center"/>
            <w:hideMark/>
          </w:tcPr>
          <w:p w14:paraId="5F4A9B9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Brenna</w:t>
            </w:r>
          </w:p>
        </w:tc>
        <w:tc>
          <w:tcPr>
            <w:tcW w:w="544" w:type="pct"/>
            <w:tcBorders>
              <w:top w:val="single" w:sz="4" w:space="0" w:color="FFFFFF" w:themeColor="background1"/>
            </w:tcBorders>
            <w:shd w:val="clear" w:color="auto" w:fill="FFFFFF" w:themeFill="background1"/>
            <w:noWrap/>
            <w:vAlign w:val="center"/>
            <w:hideMark/>
          </w:tcPr>
          <w:p w14:paraId="4C3FF34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60658B54" w14:textId="77777777" w:rsidTr="00114065">
        <w:trPr>
          <w:trHeight w:val="20"/>
        </w:trPr>
        <w:tc>
          <w:tcPr>
            <w:tcW w:w="236" w:type="pct"/>
            <w:shd w:val="clear" w:color="auto" w:fill="FFFFFF" w:themeFill="background1"/>
            <w:noWrap/>
            <w:vAlign w:val="center"/>
            <w:hideMark/>
          </w:tcPr>
          <w:p w14:paraId="5447E4F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w:t>
            </w:r>
          </w:p>
        </w:tc>
        <w:tc>
          <w:tcPr>
            <w:tcW w:w="3026" w:type="pct"/>
            <w:shd w:val="clear" w:color="auto" w:fill="FFFFFF" w:themeFill="background1"/>
            <w:vAlign w:val="center"/>
            <w:hideMark/>
          </w:tcPr>
          <w:p w14:paraId="65271C9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2602 S </w:t>
            </w:r>
            <w:r w:rsidRPr="00114065">
              <w:rPr>
                <w:rFonts w:asciiTheme="minorHAnsi" w:hAnsiTheme="minorHAnsi" w:cstheme="minorHAnsi"/>
                <w:sz w:val="18"/>
                <w:szCs w:val="18"/>
              </w:rPr>
              <w:br/>
              <w:t>– ul. Zofii Kossak w Górkach Wielkich wraz z remontem nawierzchni istniejącego chodnika (od mostu nad Brennicą do obrębu skrzyżowania z ul. Nowy Świat kontynuacja inwestycji z 2017r.)</w:t>
            </w:r>
          </w:p>
        </w:tc>
        <w:tc>
          <w:tcPr>
            <w:tcW w:w="462" w:type="pct"/>
            <w:shd w:val="clear" w:color="auto" w:fill="FFFFFF" w:themeFill="background1"/>
            <w:noWrap/>
            <w:vAlign w:val="center"/>
            <w:hideMark/>
          </w:tcPr>
          <w:p w14:paraId="288180D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0B3773DF"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6964F05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69698582" w14:textId="77777777" w:rsidTr="00114065">
        <w:trPr>
          <w:trHeight w:val="20"/>
        </w:trPr>
        <w:tc>
          <w:tcPr>
            <w:tcW w:w="236" w:type="pct"/>
            <w:shd w:val="clear" w:color="auto" w:fill="FFFFFF" w:themeFill="background1"/>
            <w:noWrap/>
            <w:vAlign w:val="center"/>
            <w:hideMark/>
          </w:tcPr>
          <w:p w14:paraId="329EFF2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3</w:t>
            </w:r>
          </w:p>
        </w:tc>
        <w:tc>
          <w:tcPr>
            <w:tcW w:w="3026" w:type="pct"/>
            <w:shd w:val="clear" w:color="auto" w:fill="FFFFFF" w:themeFill="background1"/>
            <w:vAlign w:val="center"/>
            <w:hideMark/>
          </w:tcPr>
          <w:p w14:paraId="18AFCC7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2637 S </w:t>
            </w:r>
            <w:r w:rsidRPr="00114065">
              <w:rPr>
                <w:rFonts w:asciiTheme="minorHAnsi" w:hAnsiTheme="minorHAnsi" w:cstheme="minorHAnsi"/>
                <w:sz w:val="18"/>
                <w:szCs w:val="18"/>
              </w:rPr>
              <w:br/>
              <w:t>– ul. Darwina i Świerkowa w Zaborzu (od skrzyżowania z ul. Czereśniową do skrzyżowania ul. Świerkowej z drogą gminną przy przydrożnym krzyżu)</w:t>
            </w:r>
          </w:p>
        </w:tc>
        <w:tc>
          <w:tcPr>
            <w:tcW w:w="462" w:type="pct"/>
            <w:shd w:val="clear" w:color="auto" w:fill="FFFFFF" w:themeFill="background1"/>
            <w:noWrap/>
            <w:vAlign w:val="center"/>
            <w:hideMark/>
          </w:tcPr>
          <w:p w14:paraId="2B42F14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422E1B2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Chybie</w:t>
            </w:r>
          </w:p>
        </w:tc>
        <w:tc>
          <w:tcPr>
            <w:tcW w:w="544" w:type="pct"/>
            <w:shd w:val="clear" w:color="auto" w:fill="FFFFFF" w:themeFill="background1"/>
            <w:noWrap/>
            <w:vAlign w:val="center"/>
            <w:hideMark/>
          </w:tcPr>
          <w:p w14:paraId="7DD4D7D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2F8C855B" w14:textId="77777777" w:rsidTr="00114065">
        <w:trPr>
          <w:trHeight w:val="20"/>
        </w:trPr>
        <w:tc>
          <w:tcPr>
            <w:tcW w:w="236" w:type="pct"/>
            <w:shd w:val="clear" w:color="auto" w:fill="FFFFFF" w:themeFill="background1"/>
            <w:noWrap/>
            <w:vAlign w:val="center"/>
            <w:hideMark/>
          </w:tcPr>
          <w:p w14:paraId="1033B8CD"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4</w:t>
            </w:r>
          </w:p>
        </w:tc>
        <w:tc>
          <w:tcPr>
            <w:tcW w:w="3026" w:type="pct"/>
            <w:shd w:val="clear" w:color="auto" w:fill="FFFFFF" w:themeFill="background1"/>
            <w:vAlign w:val="center"/>
            <w:hideMark/>
          </w:tcPr>
          <w:p w14:paraId="2B454B8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2634 S </w:t>
            </w:r>
            <w:r w:rsidRPr="00114065">
              <w:rPr>
                <w:rFonts w:asciiTheme="minorHAnsi" w:hAnsiTheme="minorHAnsi" w:cstheme="minorHAnsi"/>
                <w:sz w:val="18"/>
                <w:szCs w:val="18"/>
              </w:rPr>
              <w:br/>
              <w:t>– ul. Wyzwolenia w Chybiu wraz z przebrukowaniem nowych chodników i cieku przykrawężnikowego (od skrzyżowania z ul. Bielską  w kierunku Zarzecza)</w:t>
            </w:r>
          </w:p>
        </w:tc>
        <w:tc>
          <w:tcPr>
            <w:tcW w:w="462" w:type="pct"/>
            <w:shd w:val="clear" w:color="auto" w:fill="FFFFFF" w:themeFill="background1"/>
            <w:noWrap/>
            <w:vAlign w:val="center"/>
            <w:hideMark/>
          </w:tcPr>
          <w:p w14:paraId="1C6EE5E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6576149F"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7E020BD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6015F020" w14:textId="77777777" w:rsidTr="00114065">
        <w:trPr>
          <w:trHeight w:val="20"/>
        </w:trPr>
        <w:tc>
          <w:tcPr>
            <w:tcW w:w="236" w:type="pct"/>
            <w:shd w:val="clear" w:color="auto" w:fill="FFFFFF" w:themeFill="background1"/>
            <w:noWrap/>
            <w:vAlign w:val="center"/>
            <w:hideMark/>
          </w:tcPr>
          <w:p w14:paraId="3CE4B68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5</w:t>
            </w:r>
          </w:p>
        </w:tc>
        <w:tc>
          <w:tcPr>
            <w:tcW w:w="3026" w:type="pct"/>
            <w:shd w:val="clear" w:color="auto" w:fill="FFFFFF" w:themeFill="background1"/>
            <w:vAlign w:val="center"/>
            <w:hideMark/>
          </w:tcPr>
          <w:p w14:paraId="2D3AEA9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2637 S </w:t>
            </w:r>
            <w:r w:rsidRPr="00114065">
              <w:rPr>
                <w:rFonts w:asciiTheme="minorHAnsi" w:hAnsiTheme="minorHAnsi" w:cstheme="minorHAnsi"/>
                <w:sz w:val="18"/>
                <w:szCs w:val="18"/>
              </w:rPr>
              <w:br/>
              <w:t>– ul. Świerkowa w Zaborzu (od skrzyżowania ul. Świerkowej z drogą gminną przy przydrożnym krzyżu do skrzyżowania z ul. Dębową)</w:t>
            </w:r>
          </w:p>
        </w:tc>
        <w:tc>
          <w:tcPr>
            <w:tcW w:w="462" w:type="pct"/>
            <w:shd w:val="clear" w:color="auto" w:fill="FFFFFF" w:themeFill="background1"/>
            <w:noWrap/>
            <w:vAlign w:val="center"/>
            <w:hideMark/>
          </w:tcPr>
          <w:p w14:paraId="4845F69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0,90</w:t>
            </w:r>
          </w:p>
        </w:tc>
        <w:tc>
          <w:tcPr>
            <w:tcW w:w="732" w:type="pct"/>
            <w:vMerge/>
            <w:shd w:val="clear" w:color="auto" w:fill="FFFFFF" w:themeFill="background1"/>
            <w:vAlign w:val="center"/>
            <w:hideMark/>
          </w:tcPr>
          <w:p w14:paraId="3F1131D4"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11B1765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1AD92C9C" w14:textId="77777777" w:rsidTr="00114065">
        <w:trPr>
          <w:trHeight w:val="20"/>
        </w:trPr>
        <w:tc>
          <w:tcPr>
            <w:tcW w:w="236" w:type="pct"/>
            <w:shd w:val="clear" w:color="auto" w:fill="FFFFFF" w:themeFill="background1"/>
            <w:noWrap/>
            <w:vAlign w:val="center"/>
            <w:hideMark/>
          </w:tcPr>
          <w:p w14:paraId="44A9D38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6</w:t>
            </w:r>
          </w:p>
        </w:tc>
        <w:tc>
          <w:tcPr>
            <w:tcW w:w="3026" w:type="pct"/>
            <w:shd w:val="clear" w:color="auto" w:fill="FFFFFF" w:themeFill="background1"/>
            <w:vAlign w:val="center"/>
            <w:hideMark/>
          </w:tcPr>
          <w:p w14:paraId="42244B4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drogi powiatowej 2607 S </w:t>
            </w:r>
            <w:r w:rsidRPr="00114065">
              <w:rPr>
                <w:rFonts w:asciiTheme="minorHAnsi" w:hAnsiTheme="minorHAnsi" w:cstheme="minorHAnsi"/>
                <w:sz w:val="18"/>
                <w:szCs w:val="18"/>
              </w:rPr>
              <w:br/>
              <w:t>- ul. Wiślańska w Cieszynie (od skrzyżowania z DP 2619 S ul. Bielską w kierunku Bażanowic)</w:t>
            </w:r>
          </w:p>
        </w:tc>
        <w:tc>
          <w:tcPr>
            <w:tcW w:w="462" w:type="pct"/>
            <w:shd w:val="clear" w:color="auto" w:fill="FFFFFF" w:themeFill="background1"/>
            <w:vAlign w:val="center"/>
            <w:hideMark/>
          </w:tcPr>
          <w:p w14:paraId="0568412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0B9839A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Cieszyn</w:t>
            </w:r>
          </w:p>
        </w:tc>
        <w:tc>
          <w:tcPr>
            <w:tcW w:w="544" w:type="pct"/>
            <w:shd w:val="clear" w:color="auto" w:fill="FFFFFF" w:themeFill="background1"/>
            <w:noWrap/>
            <w:vAlign w:val="center"/>
            <w:hideMark/>
          </w:tcPr>
          <w:p w14:paraId="69E8964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51C4504D" w14:textId="77777777" w:rsidTr="00114065">
        <w:trPr>
          <w:trHeight w:val="20"/>
        </w:trPr>
        <w:tc>
          <w:tcPr>
            <w:tcW w:w="236" w:type="pct"/>
            <w:shd w:val="clear" w:color="auto" w:fill="FFFFFF" w:themeFill="background1"/>
            <w:noWrap/>
            <w:vAlign w:val="center"/>
            <w:hideMark/>
          </w:tcPr>
          <w:p w14:paraId="18910CD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7</w:t>
            </w:r>
          </w:p>
        </w:tc>
        <w:tc>
          <w:tcPr>
            <w:tcW w:w="3026" w:type="pct"/>
            <w:shd w:val="clear" w:color="auto" w:fill="FFFFFF" w:themeFill="background1"/>
            <w:vAlign w:val="center"/>
            <w:hideMark/>
          </w:tcPr>
          <w:p w14:paraId="0FA6D92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drogi powiatowej 2712 S </w:t>
            </w:r>
            <w:r w:rsidRPr="00114065">
              <w:rPr>
                <w:rFonts w:asciiTheme="minorHAnsi" w:hAnsiTheme="minorHAnsi" w:cstheme="minorHAnsi"/>
                <w:sz w:val="18"/>
                <w:szCs w:val="18"/>
              </w:rPr>
              <w:br/>
              <w:t>- ul. Katowicka w Cieszynie (od ul. Moniuszki do zjazdu na cmentarz komunalny)</w:t>
            </w:r>
          </w:p>
        </w:tc>
        <w:tc>
          <w:tcPr>
            <w:tcW w:w="462" w:type="pct"/>
            <w:shd w:val="clear" w:color="auto" w:fill="FFFFFF" w:themeFill="background1"/>
            <w:vAlign w:val="center"/>
            <w:hideMark/>
          </w:tcPr>
          <w:p w14:paraId="0EE6158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0,25</w:t>
            </w:r>
          </w:p>
        </w:tc>
        <w:tc>
          <w:tcPr>
            <w:tcW w:w="732" w:type="pct"/>
            <w:vMerge/>
            <w:shd w:val="clear" w:color="auto" w:fill="FFFFFF" w:themeFill="background1"/>
            <w:vAlign w:val="center"/>
            <w:hideMark/>
          </w:tcPr>
          <w:p w14:paraId="2BD4736C"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105CC37D"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27F9A0E3" w14:textId="77777777" w:rsidTr="00114065">
        <w:trPr>
          <w:trHeight w:val="20"/>
        </w:trPr>
        <w:tc>
          <w:tcPr>
            <w:tcW w:w="236" w:type="pct"/>
            <w:shd w:val="clear" w:color="auto" w:fill="FFFFFF" w:themeFill="background1"/>
            <w:noWrap/>
            <w:vAlign w:val="center"/>
            <w:hideMark/>
          </w:tcPr>
          <w:p w14:paraId="7349752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8</w:t>
            </w:r>
          </w:p>
        </w:tc>
        <w:tc>
          <w:tcPr>
            <w:tcW w:w="3026" w:type="pct"/>
            <w:shd w:val="clear" w:color="auto" w:fill="FFFFFF" w:themeFill="background1"/>
            <w:vAlign w:val="center"/>
            <w:hideMark/>
          </w:tcPr>
          <w:p w14:paraId="642081E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DP2619 S </w:t>
            </w:r>
            <w:r w:rsidRPr="00114065">
              <w:rPr>
                <w:rFonts w:asciiTheme="minorHAnsi" w:hAnsiTheme="minorHAnsi" w:cstheme="minorHAnsi"/>
                <w:sz w:val="18"/>
                <w:szCs w:val="18"/>
              </w:rPr>
              <w:br/>
              <w:t xml:space="preserve">- ul. Cieszyńska w Dębowcu i ul. Dębowiecka w Kostkowicach (kontynuacja z 2017r. w kierunku centrum Kostkowic) </w:t>
            </w:r>
          </w:p>
        </w:tc>
        <w:tc>
          <w:tcPr>
            <w:tcW w:w="462" w:type="pct"/>
            <w:shd w:val="clear" w:color="auto" w:fill="FFFFFF" w:themeFill="background1"/>
            <w:vAlign w:val="center"/>
            <w:hideMark/>
          </w:tcPr>
          <w:p w14:paraId="4E247D3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68E4A24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Dębowiec</w:t>
            </w:r>
          </w:p>
        </w:tc>
        <w:tc>
          <w:tcPr>
            <w:tcW w:w="544" w:type="pct"/>
            <w:shd w:val="clear" w:color="auto" w:fill="FFFFFF" w:themeFill="background1"/>
            <w:noWrap/>
            <w:vAlign w:val="center"/>
            <w:hideMark/>
          </w:tcPr>
          <w:p w14:paraId="2633B02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61EEA203" w14:textId="77777777" w:rsidTr="00114065">
        <w:trPr>
          <w:trHeight w:val="20"/>
        </w:trPr>
        <w:tc>
          <w:tcPr>
            <w:tcW w:w="236" w:type="pct"/>
            <w:shd w:val="clear" w:color="auto" w:fill="FFFFFF" w:themeFill="background1"/>
            <w:noWrap/>
            <w:vAlign w:val="center"/>
            <w:hideMark/>
          </w:tcPr>
          <w:p w14:paraId="2E9DDA5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9</w:t>
            </w:r>
          </w:p>
        </w:tc>
        <w:tc>
          <w:tcPr>
            <w:tcW w:w="3026" w:type="pct"/>
            <w:shd w:val="clear" w:color="auto" w:fill="FFFFFF" w:themeFill="background1"/>
            <w:vAlign w:val="center"/>
            <w:hideMark/>
          </w:tcPr>
          <w:p w14:paraId="78CE061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DP2619 S </w:t>
            </w:r>
            <w:r w:rsidRPr="00114065">
              <w:rPr>
                <w:rFonts w:asciiTheme="minorHAnsi" w:hAnsiTheme="minorHAnsi" w:cstheme="minorHAnsi"/>
                <w:sz w:val="18"/>
                <w:szCs w:val="18"/>
              </w:rPr>
              <w:br/>
              <w:t xml:space="preserve">- ul. Szkolna w Dębowcu (od skrzyżowania z ul. Rzeczną do skrzyżowania z ul. Sadową - kontynuacja z 2017r.) </w:t>
            </w:r>
          </w:p>
        </w:tc>
        <w:tc>
          <w:tcPr>
            <w:tcW w:w="462" w:type="pct"/>
            <w:shd w:val="clear" w:color="auto" w:fill="FFFFFF" w:themeFill="background1"/>
            <w:vAlign w:val="center"/>
            <w:hideMark/>
          </w:tcPr>
          <w:p w14:paraId="12CC429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4123C1DF"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13D15D2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75740320" w14:textId="77777777" w:rsidTr="00114065">
        <w:trPr>
          <w:trHeight w:val="20"/>
        </w:trPr>
        <w:tc>
          <w:tcPr>
            <w:tcW w:w="236" w:type="pct"/>
            <w:shd w:val="clear" w:color="auto" w:fill="FFFFFF" w:themeFill="background1"/>
            <w:noWrap/>
            <w:vAlign w:val="center"/>
            <w:hideMark/>
          </w:tcPr>
          <w:p w14:paraId="1ACA43EE"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w:t>
            </w:r>
          </w:p>
        </w:tc>
        <w:tc>
          <w:tcPr>
            <w:tcW w:w="3026" w:type="pct"/>
            <w:shd w:val="clear" w:color="auto" w:fill="FFFFFF" w:themeFill="background1"/>
            <w:vAlign w:val="center"/>
            <w:hideMark/>
          </w:tcPr>
          <w:p w14:paraId="5C9CB81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2613 S </w:t>
            </w:r>
            <w:r w:rsidRPr="00114065">
              <w:rPr>
                <w:rFonts w:asciiTheme="minorHAnsi" w:hAnsiTheme="minorHAnsi" w:cstheme="minorHAnsi"/>
                <w:sz w:val="18"/>
                <w:szCs w:val="18"/>
              </w:rPr>
              <w:br/>
              <w:t xml:space="preserve">– ul. Wyzwolenia w Goleszowie </w:t>
            </w:r>
            <w:r w:rsidRPr="00114065">
              <w:rPr>
                <w:rFonts w:asciiTheme="minorHAnsi" w:hAnsiTheme="minorHAnsi" w:cstheme="minorHAnsi"/>
                <w:sz w:val="18"/>
                <w:szCs w:val="18"/>
              </w:rPr>
              <w:br/>
              <w:t>(kontynuacja z lat poprzednich od obrębu skrzyżowania z ul. Radoniową w kierunku Godziszowa)</w:t>
            </w:r>
          </w:p>
        </w:tc>
        <w:tc>
          <w:tcPr>
            <w:tcW w:w="462" w:type="pct"/>
            <w:shd w:val="clear" w:color="auto" w:fill="FFFFFF" w:themeFill="background1"/>
            <w:vAlign w:val="center"/>
            <w:hideMark/>
          </w:tcPr>
          <w:p w14:paraId="034EE76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05112CB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Goleszów</w:t>
            </w:r>
          </w:p>
        </w:tc>
        <w:tc>
          <w:tcPr>
            <w:tcW w:w="544" w:type="pct"/>
            <w:shd w:val="clear" w:color="auto" w:fill="FFFFFF" w:themeFill="background1"/>
            <w:noWrap/>
            <w:vAlign w:val="center"/>
            <w:hideMark/>
          </w:tcPr>
          <w:p w14:paraId="7EED6CCD"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6FA9174C" w14:textId="77777777" w:rsidTr="00114065">
        <w:trPr>
          <w:trHeight w:val="20"/>
        </w:trPr>
        <w:tc>
          <w:tcPr>
            <w:tcW w:w="236" w:type="pct"/>
            <w:shd w:val="clear" w:color="auto" w:fill="FFFFFF" w:themeFill="background1"/>
            <w:noWrap/>
            <w:vAlign w:val="center"/>
            <w:hideMark/>
          </w:tcPr>
          <w:p w14:paraId="7EA8CDB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11</w:t>
            </w:r>
          </w:p>
        </w:tc>
        <w:tc>
          <w:tcPr>
            <w:tcW w:w="3026" w:type="pct"/>
            <w:shd w:val="clear" w:color="auto" w:fill="FFFFFF" w:themeFill="background1"/>
            <w:vAlign w:val="center"/>
            <w:hideMark/>
          </w:tcPr>
          <w:p w14:paraId="2CE8153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2614 S </w:t>
            </w:r>
            <w:r w:rsidRPr="00114065">
              <w:rPr>
                <w:rFonts w:asciiTheme="minorHAnsi" w:hAnsiTheme="minorHAnsi" w:cstheme="minorHAnsi"/>
                <w:sz w:val="18"/>
                <w:szCs w:val="18"/>
              </w:rPr>
              <w:br/>
              <w:t>– ul. Wiejska w Kisielowie wraz z remonten nawierzchni istniejącego chodnika (od skrzyzowania z ul. Polną  skrzyżowania z ul. Główną i Goleszowską)</w:t>
            </w:r>
          </w:p>
        </w:tc>
        <w:tc>
          <w:tcPr>
            <w:tcW w:w="462" w:type="pct"/>
            <w:shd w:val="clear" w:color="auto" w:fill="FFFFFF" w:themeFill="background1"/>
            <w:vAlign w:val="center"/>
            <w:hideMark/>
          </w:tcPr>
          <w:p w14:paraId="5E83641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0,45</w:t>
            </w:r>
          </w:p>
        </w:tc>
        <w:tc>
          <w:tcPr>
            <w:tcW w:w="732" w:type="pct"/>
            <w:vMerge/>
            <w:shd w:val="clear" w:color="auto" w:fill="FFFFFF" w:themeFill="background1"/>
            <w:vAlign w:val="center"/>
            <w:hideMark/>
          </w:tcPr>
          <w:p w14:paraId="71A43A52"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445E45D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7F4798E4" w14:textId="77777777" w:rsidTr="00114065">
        <w:trPr>
          <w:trHeight w:val="20"/>
        </w:trPr>
        <w:tc>
          <w:tcPr>
            <w:tcW w:w="236" w:type="pct"/>
            <w:shd w:val="clear" w:color="auto" w:fill="FFFFFF" w:themeFill="background1"/>
            <w:noWrap/>
            <w:vAlign w:val="center"/>
            <w:hideMark/>
          </w:tcPr>
          <w:p w14:paraId="44EFBD8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12</w:t>
            </w:r>
          </w:p>
        </w:tc>
        <w:tc>
          <w:tcPr>
            <w:tcW w:w="3026" w:type="pct"/>
            <w:shd w:val="clear" w:color="auto" w:fill="FFFFFF" w:themeFill="background1"/>
            <w:vAlign w:val="center"/>
            <w:hideMark/>
          </w:tcPr>
          <w:p w14:paraId="3C47259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2607 S </w:t>
            </w:r>
            <w:r w:rsidRPr="00114065">
              <w:rPr>
                <w:rFonts w:asciiTheme="minorHAnsi" w:hAnsiTheme="minorHAnsi" w:cstheme="minorHAnsi"/>
                <w:sz w:val="18"/>
                <w:szCs w:val="18"/>
              </w:rPr>
              <w:br/>
              <w:t>– ul. Cieszyńska w Bażanowicach (kontynuacja z 2014r. od ul. Potoczki do ul. Strzeblin)</w:t>
            </w:r>
          </w:p>
        </w:tc>
        <w:tc>
          <w:tcPr>
            <w:tcW w:w="462" w:type="pct"/>
            <w:shd w:val="clear" w:color="auto" w:fill="FFFFFF" w:themeFill="background1"/>
            <w:vAlign w:val="center"/>
            <w:hideMark/>
          </w:tcPr>
          <w:p w14:paraId="1079A5C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0,73</w:t>
            </w:r>
          </w:p>
        </w:tc>
        <w:tc>
          <w:tcPr>
            <w:tcW w:w="732" w:type="pct"/>
            <w:vMerge/>
            <w:shd w:val="clear" w:color="auto" w:fill="FFFFFF" w:themeFill="background1"/>
            <w:vAlign w:val="center"/>
            <w:hideMark/>
          </w:tcPr>
          <w:p w14:paraId="25D9F600"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35BF19A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063BE20D" w14:textId="77777777" w:rsidTr="00114065">
        <w:trPr>
          <w:trHeight w:val="20"/>
        </w:trPr>
        <w:tc>
          <w:tcPr>
            <w:tcW w:w="236" w:type="pct"/>
            <w:shd w:val="clear" w:color="auto" w:fill="FFFFFF" w:themeFill="background1"/>
            <w:noWrap/>
            <w:vAlign w:val="center"/>
            <w:hideMark/>
          </w:tcPr>
          <w:p w14:paraId="78C16DBE"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13</w:t>
            </w:r>
          </w:p>
        </w:tc>
        <w:tc>
          <w:tcPr>
            <w:tcW w:w="3026" w:type="pct"/>
            <w:shd w:val="clear" w:color="auto" w:fill="FFFFFF" w:themeFill="background1"/>
            <w:vAlign w:val="center"/>
            <w:hideMark/>
          </w:tcPr>
          <w:p w14:paraId="2F9C093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2623 S </w:t>
            </w:r>
            <w:r w:rsidRPr="00114065">
              <w:rPr>
                <w:rFonts w:asciiTheme="minorHAnsi" w:hAnsiTheme="minorHAnsi" w:cstheme="minorHAnsi"/>
                <w:sz w:val="18"/>
                <w:szCs w:val="18"/>
              </w:rPr>
              <w:br/>
              <w:t xml:space="preserve">ul. Hażlaska w Brzezówce </w:t>
            </w:r>
            <w:r w:rsidRPr="00114065">
              <w:rPr>
                <w:rFonts w:asciiTheme="minorHAnsi" w:hAnsiTheme="minorHAnsi" w:cstheme="minorHAnsi"/>
                <w:sz w:val="18"/>
                <w:szCs w:val="18"/>
              </w:rPr>
              <w:br/>
              <w:t>(od skrzyżowania z ul. Dębową w kierunku Pogwizdowa do skrzyżowania z ul. Ogrodową)</w:t>
            </w:r>
          </w:p>
        </w:tc>
        <w:tc>
          <w:tcPr>
            <w:tcW w:w="462" w:type="pct"/>
            <w:shd w:val="clear" w:color="auto" w:fill="FFFFFF" w:themeFill="background1"/>
            <w:vAlign w:val="center"/>
            <w:hideMark/>
          </w:tcPr>
          <w:p w14:paraId="101B1C5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7B1AEB6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Hażlach</w:t>
            </w:r>
          </w:p>
        </w:tc>
        <w:tc>
          <w:tcPr>
            <w:tcW w:w="544" w:type="pct"/>
            <w:shd w:val="clear" w:color="auto" w:fill="FFFFFF" w:themeFill="background1"/>
            <w:noWrap/>
            <w:vAlign w:val="center"/>
            <w:hideMark/>
          </w:tcPr>
          <w:p w14:paraId="52C5B84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1042A686" w14:textId="77777777" w:rsidTr="00114065">
        <w:trPr>
          <w:trHeight w:val="20"/>
        </w:trPr>
        <w:tc>
          <w:tcPr>
            <w:tcW w:w="236" w:type="pct"/>
            <w:shd w:val="clear" w:color="auto" w:fill="FFFFFF" w:themeFill="background1"/>
            <w:noWrap/>
            <w:vAlign w:val="center"/>
            <w:hideMark/>
          </w:tcPr>
          <w:p w14:paraId="425BC72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14</w:t>
            </w:r>
          </w:p>
        </w:tc>
        <w:tc>
          <w:tcPr>
            <w:tcW w:w="3026" w:type="pct"/>
            <w:shd w:val="clear" w:color="auto" w:fill="FFFFFF" w:themeFill="background1"/>
            <w:vAlign w:val="center"/>
            <w:hideMark/>
          </w:tcPr>
          <w:p w14:paraId="55F48A2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Remont nawierzchni DP 2616 S – ul. Ks. Olszaka w Kończycach Wielkich (kontynuacja z 2011r. do DW938)</w:t>
            </w:r>
          </w:p>
        </w:tc>
        <w:tc>
          <w:tcPr>
            <w:tcW w:w="462" w:type="pct"/>
            <w:shd w:val="clear" w:color="auto" w:fill="FFFFFF" w:themeFill="background1"/>
            <w:noWrap/>
            <w:vAlign w:val="center"/>
            <w:hideMark/>
          </w:tcPr>
          <w:p w14:paraId="216593C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0,80</w:t>
            </w:r>
          </w:p>
        </w:tc>
        <w:tc>
          <w:tcPr>
            <w:tcW w:w="732" w:type="pct"/>
            <w:vMerge/>
            <w:shd w:val="clear" w:color="auto" w:fill="FFFFFF" w:themeFill="background1"/>
            <w:vAlign w:val="center"/>
            <w:hideMark/>
          </w:tcPr>
          <w:p w14:paraId="50E1F774"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07DEFAA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5BF4DE19" w14:textId="77777777" w:rsidTr="00114065">
        <w:trPr>
          <w:trHeight w:val="20"/>
        </w:trPr>
        <w:tc>
          <w:tcPr>
            <w:tcW w:w="236" w:type="pct"/>
            <w:shd w:val="clear" w:color="auto" w:fill="FFFFFF" w:themeFill="background1"/>
            <w:noWrap/>
            <w:vAlign w:val="center"/>
            <w:hideMark/>
          </w:tcPr>
          <w:p w14:paraId="67FB0B9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15</w:t>
            </w:r>
          </w:p>
        </w:tc>
        <w:tc>
          <w:tcPr>
            <w:tcW w:w="3026" w:type="pct"/>
            <w:shd w:val="clear" w:color="auto" w:fill="FFFFFF" w:themeFill="background1"/>
            <w:vAlign w:val="center"/>
            <w:hideMark/>
          </w:tcPr>
          <w:p w14:paraId="24F8807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2621 S </w:t>
            </w:r>
            <w:r w:rsidRPr="00114065">
              <w:rPr>
                <w:rFonts w:asciiTheme="minorHAnsi" w:hAnsiTheme="minorHAnsi" w:cstheme="minorHAnsi"/>
                <w:sz w:val="18"/>
                <w:szCs w:val="18"/>
              </w:rPr>
              <w:br w:type="page"/>
              <w:t xml:space="preserve">ul. Cieszyńska w Zamarskach </w:t>
            </w:r>
            <w:r w:rsidRPr="00114065">
              <w:rPr>
                <w:rFonts w:asciiTheme="minorHAnsi" w:hAnsiTheme="minorHAnsi" w:cstheme="minorHAnsi"/>
                <w:sz w:val="18"/>
                <w:szCs w:val="18"/>
              </w:rPr>
              <w:br w:type="page"/>
              <w:t>(od obrębu skrzyżowania z ul. Ogrodową do skrzyżowania z ul. Gumieńską - kontynuacja modernizacji ul. Cieszyńskiej prowadzonej przez Gminę w 2018r.)</w:t>
            </w:r>
          </w:p>
        </w:tc>
        <w:tc>
          <w:tcPr>
            <w:tcW w:w="462" w:type="pct"/>
            <w:shd w:val="clear" w:color="auto" w:fill="FFFFFF" w:themeFill="background1"/>
            <w:vAlign w:val="center"/>
            <w:hideMark/>
          </w:tcPr>
          <w:p w14:paraId="6C6427B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0,90</w:t>
            </w:r>
          </w:p>
        </w:tc>
        <w:tc>
          <w:tcPr>
            <w:tcW w:w="732" w:type="pct"/>
            <w:vMerge w:val="restart"/>
            <w:shd w:val="clear" w:color="auto" w:fill="FFFFFF" w:themeFill="background1"/>
            <w:noWrap/>
            <w:vAlign w:val="center"/>
            <w:hideMark/>
          </w:tcPr>
          <w:p w14:paraId="5953BDC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Hażlach</w:t>
            </w:r>
          </w:p>
        </w:tc>
        <w:tc>
          <w:tcPr>
            <w:tcW w:w="544" w:type="pct"/>
            <w:shd w:val="clear" w:color="auto" w:fill="FFFFFF" w:themeFill="background1"/>
            <w:noWrap/>
            <w:vAlign w:val="center"/>
            <w:hideMark/>
          </w:tcPr>
          <w:p w14:paraId="7CA4DE6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05AAA823" w14:textId="77777777" w:rsidTr="00114065">
        <w:trPr>
          <w:trHeight w:val="20"/>
        </w:trPr>
        <w:tc>
          <w:tcPr>
            <w:tcW w:w="236" w:type="pct"/>
            <w:shd w:val="clear" w:color="auto" w:fill="FFFFFF" w:themeFill="background1"/>
            <w:noWrap/>
            <w:vAlign w:val="center"/>
            <w:hideMark/>
          </w:tcPr>
          <w:p w14:paraId="5BF9466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16</w:t>
            </w:r>
          </w:p>
        </w:tc>
        <w:tc>
          <w:tcPr>
            <w:tcW w:w="3026" w:type="pct"/>
            <w:shd w:val="clear" w:color="auto" w:fill="FFFFFF" w:themeFill="background1"/>
            <w:vAlign w:val="center"/>
            <w:hideMark/>
          </w:tcPr>
          <w:p w14:paraId="050F287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2616 S </w:t>
            </w:r>
            <w:r w:rsidRPr="00114065">
              <w:rPr>
                <w:rFonts w:asciiTheme="minorHAnsi" w:hAnsiTheme="minorHAnsi" w:cstheme="minorHAnsi"/>
                <w:sz w:val="18"/>
                <w:szCs w:val="18"/>
              </w:rPr>
              <w:br/>
              <w:t xml:space="preserve">ul. Skoczowska w Kończycach Wielkich </w:t>
            </w:r>
            <w:r w:rsidRPr="00114065">
              <w:rPr>
                <w:rFonts w:asciiTheme="minorHAnsi" w:hAnsiTheme="minorHAnsi" w:cstheme="minorHAnsi"/>
                <w:sz w:val="18"/>
                <w:szCs w:val="18"/>
              </w:rPr>
              <w:br/>
              <w:t>(od skrzyżowania z DW 938 ul. w kierunku Dębowca)</w:t>
            </w:r>
          </w:p>
        </w:tc>
        <w:tc>
          <w:tcPr>
            <w:tcW w:w="462" w:type="pct"/>
            <w:shd w:val="clear" w:color="auto" w:fill="FFFFFF" w:themeFill="background1"/>
            <w:vAlign w:val="center"/>
            <w:hideMark/>
          </w:tcPr>
          <w:p w14:paraId="31908D3D"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11872A7D"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0975C24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44E27330" w14:textId="77777777" w:rsidTr="00114065">
        <w:trPr>
          <w:trHeight w:val="20"/>
        </w:trPr>
        <w:tc>
          <w:tcPr>
            <w:tcW w:w="236" w:type="pct"/>
            <w:shd w:val="clear" w:color="auto" w:fill="FFFFFF" w:themeFill="background1"/>
            <w:noWrap/>
            <w:vAlign w:val="center"/>
            <w:hideMark/>
          </w:tcPr>
          <w:p w14:paraId="7F00FCB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17</w:t>
            </w:r>
          </w:p>
        </w:tc>
        <w:tc>
          <w:tcPr>
            <w:tcW w:w="3026" w:type="pct"/>
            <w:shd w:val="clear" w:color="auto" w:fill="FFFFFF" w:themeFill="background1"/>
            <w:vAlign w:val="center"/>
            <w:hideMark/>
          </w:tcPr>
          <w:p w14:paraId="63ECB71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2641 S </w:t>
            </w:r>
            <w:r w:rsidRPr="00114065">
              <w:rPr>
                <w:rFonts w:asciiTheme="minorHAnsi" w:hAnsiTheme="minorHAnsi" w:cstheme="minorHAnsi"/>
                <w:sz w:val="18"/>
                <w:szCs w:val="18"/>
              </w:rPr>
              <w:br/>
              <w:t xml:space="preserve">- ul. Dolny Bór w Skoczowie </w:t>
            </w:r>
            <w:r w:rsidRPr="00114065">
              <w:rPr>
                <w:rFonts w:asciiTheme="minorHAnsi" w:hAnsiTheme="minorHAnsi" w:cstheme="minorHAnsi"/>
                <w:sz w:val="18"/>
                <w:szCs w:val="18"/>
              </w:rPr>
              <w:br/>
              <w:t>(kontynuacja z 2018r. - końcowy odcinek)</w:t>
            </w:r>
          </w:p>
        </w:tc>
        <w:tc>
          <w:tcPr>
            <w:tcW w:w="462" w:type="pct"/>
            <w:shd w:val="clear" w:color="auto" w:fill="FFFFFF" w:themeFill="background1"/>
            <w:vAlign w:val="center"/>
            <w:hideMark/>
          </w:tcPr>
          <w:p w14:paraId="0B383AA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0,60</w:t>
            </w:r>
          </w:p>
        </w:tc>
        <w:tc>
          <w:tcPr>
            <w:tcW w:w="732" w:type="pct"/>
            <w:vMerge w:val="restart"/>
            <w:shd w:val="clear" w:color="auto" w:fill="FFFFFF" w:themeFill="background1"/>
            <w:noWrap/>
            <w:vAlign w:val="center"/>
            <w:hideMark/>
          </w:tcPr>
          <w:p w14:paraId="072E0D7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Skoczów</w:t>
            </w:r>
          </w:p>
        </w:tc>
        <w:tc>
          <w:tcPr>
            <w:tcW w:w="544" w:type="pct"/>
            <w:shd w:val="clear" w:color="auto" w:fill="FFFFFF" w:themeFill="background1"/>
            <w:noWrap/>
            <w:vAlign w:val="center"/>
            <w:hideMark/>
          </w:tcPr>
          <w:p w14:paraId="0CC6E24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1D53461D" w14:textId="77777777" w:rsidTr="00114065">
        <w:trPr>
          <w:trHeight w:val="20"/>
        </w:trPr>
        <w:tc>
          <w:tcPr>
            <w:tcW w:w="236" w:type="pct"/>
            <w:shd w:val="clear" w:color="auto" w:fill="FFFFFF" w:themeFill="background1"/>
            <w:noWrap/>
            <w:vAlign w:val="center"/>
            <w:hideMark/>
          </w:tcPr>
          <w:p w14:paraId="3E69CC4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18</w:t>
            </w:r>
          </w:p>
        </w:tc>
        <w:tc>
          <w:tcPr>
            <w:tcW w:w="3026" w:type="pct"/>
            <w:shd w:val="clear" w:color="auto" w:fill="FFFFFF" w:themeFill="background1"/>
            <w:vAlign w:val="center"/>
            <w:hideMark/>
          </w:tcPr>
          <w:p w14:paraId="7BCEC9C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DP 2640 S ul. Kowali w Kowalach </w:t>
            </w:r>
            <w:r w:rsidRPr="00114065">
              <w:rPr>
                <w:rFonts w:asciiTheme="minorHAnsi" w:hAnsiTheme="minorHAnsi" w:cstheme="minorHAnsi"/>
                <w:sz w:val="18"/>
                <w:szCs w:val="18"/>
              </w:rPr>
              <w:br/>
              <w:t>(kontynuacja z 2017r. do skrzyżowania z DP ul. Skoczowską w Pierśćcu)</w:t>
            </w:r>
          </w:p>
        </w:tc>
        <w:tc>
          <w:tcPr>
            <w:tcW w:w="462" w:type="pct"/>
            <w:shd w:val="clear" w:color="auto" w:fill="FFFFFF" w:themeFill="background1"/>
            <w:vAlign w:val="center"/>
            <w:hideMark/>
          </w:tcPr>
          <w:p w14:paraId="4720FA5E"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5731BED7"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2A731E0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54BA8907" w14:textId="77777777" w:rsidTr="00114065">
        <w:trPr>
          <w:trHeight w:val="20"/>
        </w:trPr>
        <w:tc>
          <w:tcPr>
            <w:tcW w:w="236" w:type="pct"/>
            <w:shd w:val="clear" w:color="auto" w:fill="FFFFFF" w:themeFill="background1"/>
            <w:noWrap/>
            <w:vAlign w:val="center"/>
            <w:hideMark/>
          </w:tcPr>
          <w:p w14:paraId="1EB5850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19</w:t>
            </w:r>
          </w:p>
        </w:tc>
        <w:tc>
          <w:tcPr>
            <w:tcW w:w="3026" w:type="pct"/>
            <w:shd w:val="clear" w:color="auto" w:fill="FFFFFF" w:themeFill="background1"/>
            <w:vAlign w:val="center"/>
            <w:hideMark/>
          </w:tcPr>
          <w:p w14:paraId="34BD23C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DP 2619 S ul. Dębowiecka w Ochabach </w:t>
            </w:r>
            <w:r w:rsidRPr="00114065">
              <w:rPr>
                <w:rFonts w:asciiTheme="minorHAnsi" w:hAnsiTheme="minorHAnsi" w:cstheme="minorHAnsi"/>
                <w:sz w:val="18"/>
                <w:szCs w:val="18"/>
              </w:rPr>
              <w:br/>
              <w:t>(od skrzyżowania z ul. Działkową w kierunku Dębowca)</w:t>
            </w:r>
          </w:p>
        </w:tc>
        <w:tc>
          <w:tcPr>
            <w:tcW w:w="462" w:type="pct"/>
            <w:shd w:val="clear" w:color="auto" w:fill="FFFFFF" w:themeFill="background1"/>
            <w:vAlign w:val="center"/>
            <w:hideMark/>
          </w:tcPr>
          <w:p w14:paraId="57115E2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50560377"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0ECFCB6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4800C45B" w14:textId="77777777" w:rsidTr="00114065">
        <w:trPr>
          <w:trHeight w:val="20"/>
        </w:trPr>
        <w:tc>
          <w:tcPr>
            <w:tcW w:w="236" w:type="pct"/>
            <w:shd w:val="clear" w:color="auto" w:fill="FFFFFF" w:themeFill="background1"/>
            <w:noWrap/>
            <w:vAlign w:val="center"/>
            <w:hideMark/>
          </w:tcPr>
          <w:p w14:paraId="1327B93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20</w:t>
            </w:r>
          </w:p>
        </w:tc>
        <w:tc>
          <w:tcPr>
            <w:tcW w:w="3026" w:type="pct"/>
            <w:shd w:val="clear" w:color="auto" w:fill="FFFFFF" w:themeFill="background1"/>
            <w:vAlign w:val="center"/>
            <w:hideMark/>
          </w:tcPr>
          <w:p w14:paraId="75FA6858" w14:textId="0FFE4CF2"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2631 S </w:t>
            </w:r>
            <w:r w:rsidRPr="00114065">
              <w:rPr>
                <w:rFonts w:asciiTheme="minorHAnsi" w:hAnsiTheme="minorHAnsi" w:cstheme="minorHAnsi"/>
                <w:sz w:val="18"/>
                <w:szCs w:val="18"/>
              </w:rPr>
              <w:br/>
              <w:t>- ul. Wyzwolenia w Zbytkowie (kontynuacja z 2016r. od skrzyżowania z ul. Starowiejską doDK 81)</w:t>
            </w:r>
          </w:p>
        </w:tc>
        <w:tc>
          <w:tcPr>
            <w:tcW w:w="462" w:type="pct"/>
            <w:shd w:val="clear" w:color="auto" w:fill="FFFFFF" w:themeFill="background1"/>
            <w:vAlign w:val="center"/>
            <w:hideMark/>
          </w:tcPr>
          <w:p w14:paraId="2281FC9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0,80</w:t>
            </w:r>
          </w:p>
        </w:tc>
        <w:tc>
          <w:tcPr>
            <w:tcW w:w="732" w:type="pct"/>
            <w:vMerge w:val="restart"/>
            <w:shd w:val="clear" w:color="auto" w:fill="FFFFFF" w:themeFill="background1"/>
            <w:vAlign w:val="center"/>
            <w:hideMark/>
          </w:tcPr>
          <w:p w14:paraId="6FC41A2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Strumień</w:t>
            </w:r>
          </w:p>
        </w:tc>
        <w:tc>
          <w:tcPr>
            <w:tcW w:w="544" w:type="pct"/>
            <w:shd w:val="clear" w:color="auto" w:fill="FFFFFF" w:themeFill="background1"/>
            <w:noWrap/>
            <w:vAlign w:val="center"/>
            <w:hideMark/>
          </w:tcPr>
          <w:p w14:paraId="512D0AB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345E0E1D" w14:textId="77777777" w:rsidTr="00114065">
        <w:trPr>
          <w:trHeight w:val="20"/>
        </w:trPr>
        <w:tc>
          <w:tcPr>
            <w:tcW w:w="236" w:type="pct"/>
            <w:shd w:val="clear" w:color="auto" w:fill="FFFFFF" w:themeFill="background1"/>
            <w:noWrap/>
            <w:vAlign w:val="center"/>
            <w:hideMark/>
          </w:tcPr>
          <w:p w14:paraId="6079A18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21</w:t>
            </w:r>
          </w:p>
        </w:tc>
        <w:tc>
          <w:tcPr>
            <w:tcW w:w="3026" w:type="pct"/>
            <w:shd w:val="clear" w:color="auto" w:fill="FFFFFF" w:themeFill="background1"/>
            <w:vAlign w:val="center"/>
            <w:hideMark/>
          </w:tcPr>
          <w:p w14:paraId="3536F3BD"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2633 S </w:t>
            </w:r>
            <w:r w:rsidRPr="00114065">
              <w:rPr>
                <w:rFonts w:asciiTheme="minorHAnsi" w:hAnsiTheme="minorHAnsi" w:cstheme="minorHAnsi"/>
                <w:sz w:val="18"/>
                <w:szCs w:val="18"/>
              </w:rPr>
              <w:br/>
              <w:t>- ul. Bielska w Zabłociu (od mostu na rzece Wisła do budynku OSP w Zabłociu)</w:t>
            </w:r>
            <w:r w:rsidRPr="00114065">
              <w:rPr>
                <w:rFonts w:asciiTheme="minorHAnsi" w:hAnsiTheme="minorHAnsi" w:cstheme="minorHAnsi"/>
                <w:sz w:val="18"/>
                <w:szCs w:val="18"/>
              </w:rPr>
              <w:br/>
              <w:t xml:space="preserve">PZDP posiada opracowaną w 2020r. uproszczoną dokumentację projektową uwzgędniającą wykonanie szerszych poboczy </w:t>
            </w:r>
          </w:p>
        </w:tc>
        <w:tc>
          <w:tcPr>
            <w:tcW w:w="462" w:type="pct"/>
            <w:shd w:val="clear" w:color="auto" w:fill="FFFFFF" w:themeFill="background1"/>
            <w:vAlign w:val="center"/>
            <w:hideMark/>
          </w:tcPr>
          <w:p w14:paraId="183173E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3C372687"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2ACDCDD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012F8C57" w14:textId="77777777" w:rsidTr="00114065">
        <w:trPr>
          <w:trHeight w:val="20"/>
        </w:trPr>
        <w:tc>
          <w:tcPr>
            <w:tcW w:w="236" w:type="pct"/>
            <w:shd w:val="clear" w:color="auto" w:fill="FFFFFF" w:themeFill="background1"/>
            <w:noWrap/>
            <w:vAlign w:val="center"/>
            <w:hideMark/>
          </w:tcPr>
          <w:p w14:paraId="17504F0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22</w:t>
            </w:r>
          </w:p>
        </w:tc>
        <w:tc>
          <w:tcPr>
            <w:tcW w:w="3026" w:type="pct"/>
            <w:shd w:val="clear" w:color="auto" w:fill="FFFFFF" w:themeFill="background1"/>
            <w:vAlign w:val="center"/>
            <w:hideMark/>
          </w:tcPr>
          <w:p w14:paraId="7EF5310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2660 S </w:t>
            </w:r>
            <w:r w:rsidRPr="00114065">
              <w:rPr>
                <w:rFonts w:asciiTheme="minorHAnsi" w:hAnsiTheme="minorHAnsi" w:cstheme="minorHAnsi"/>
                <w:sz w:val="18"/>
                <w:szCs w:val="18"/>
              </w:rPr>
              <w:br/>
              <w:t xml:space="preserve">- ul. Pawłowicka w Strumieniu (kontynuacja z 2020r. </w:t>
            </w:r>
            <w:r w:rsidRPr="00114065">
              <w:rPr>
                <w:rFonts w:asciiTheme="minorHAnsi" w:hAnsiTheme="minorHAnsi" w:cstheme="minorHAnsi"/>
                <w:sz w:val="18"/>
                <w:szCs w:val="18"/>
              </w:rPr>
              <w:br/>
              <w:t>od skrzyżowania z ul. Leśną w kierunku DK81)</w:t>
            </w:r>
          </w:p>
        </w:tc>
        <w:tc>
          <w:tcPr>
            <w:tcW w:w="462" w:type="pct"/>
            <w:shd w:val="clear" w:color="auto" w:fill="FFFFFF" w:themeFill="background1"/>
            <w:vAlign w:val="center"/>
            <w:hideMark/>
          </w:tcPr>
          <w:p w14:paraId="1F671085"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0,80</w:t>
            </w:r>
          </w:p>
        </w:tc>
        <w:tc>
          <w:tcPr>
            <w:tcW w:w="732" w:type="pct"/>
            <w:vMerge/>
            <w:shd w:val="clear" w:color="auto" w:fill="FFFFFF" w:themeFill="background1"/>
            <w:vAlign w:val="center"/>
            <w:hideMark/>
          </w:tcPr>
          <w:p w14:paraId="4FF187AC"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7FEEA4A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153B491D" w14:textId="77777777" w:rsidTr="00114065">
        <w:trPr>
          <w:trHeight w:val="20"/>
        </w:trPr>
        <w:tc>
          <w:tcPr>
            <w:tcW w:w="236" w:type="pct"/>
            <w:shd w:val="clear" w:color="auto" w:fill="FFFFFF" w:themeFill="background1"/>
            <w:noWrap/>
            <w:vAlign w:val="center"/>
            <w:hideMark/>
          </w:tcPr>
          <w:p w14:paraId="182787D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23</w:t>
            </w:r>
          </w:p>
        </w:tc>
        <w:tc>
          <w:tcPr>
            <w:tcW w:w="3026" w:type="pct"/>
            <w:shd w:val="clear" w:color="auto" w:fill="FFFFFF" w:themeFill="background1"/>
            <w:vAlign w:val="center"/>
            <w:hideMark/>
          </w:tcPr>
          <w:p w14:paraId="3F936A0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2666 S </w:t>
            </w:r>
            <w:r w:rsidRPr="00114065">
              <w:rPr>
                <w:rFonts w:asciiTheme="minorHAnsi" w:hAnsiTheme="minorHAnsi" w:cstheme="minorHAnsi"/>
                <w:sz w:val="18"/>
                <w:szCs w:val="18"/>
              </w:rPr>
              <w:br/>
              <w:t>- ul. 1 Maja w Strumieniu wraz z ewentualnym częściowym przebrukiem istniejącego chodnika (od skrzyżowania z DW 939 do skrzyżowania z DP 2660 S ul. Pawłowicka)</w:t>
            </w:r>
          </w:p>
        </w:tc>
        <w:tc>
          <w:tcPr>
            <w:tcW w:w="462" w:type="pct"/>
            <w:shd w:val="clear" w:color="auto" w:fill="FFFFFF" w:themeFill="background1"/>
            <w:vAlign w:val="center"/>
            <w:hideMark/>
          </w:tcPr>
          <w:p w14:paraId="1558280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0,80</w:t>
            </w:r>
          </w:p>
        </w:tc>
        <w:tc>
          <w:tcPr>
            <w:tcW w:w="732" w:type="pct"/>
            <w:vMerge/>
            <w:shd w:val="clear" w:color="auto" w:fill="FFFFFF" w:themeFill="background1"/>
            <w:vAlign w:val="center"/>
            <w:hideMark/>
          </w:tcPr>
          <w:p w14:paraId="7203CE8F"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17182B2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1B16F172" w14:textId="77777777" w:rsidTr="00114065">
        <w:trPr>
          <w:trHeight w:val="20"/>
        </w:trPr>
        <w:tc>
          <w:tcPr>
            <w:tcW w:w="236" w:type="pct"/>
            <w:shd w:val="clear" w:color="auto" w:fill="FFFFFF" w:themeFill="background1"/>
            <w:noWrap/>
            <w:vAlign w:val="center"/>
            <w:hideMark/>
          </w:tcPr>
          <w:p w14:paraId="1E7092E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24</w:t>
            </w:r>
          </w:p>
        </w:tc>
        <w:tc>
          <w:tcPr>
            <w:tcW w:w="3026" w:type="pct"/>
            <w:shd w:val="clear" w:color="auto" w:fill="FFFFFF" w:themeFill="background1"/>
            <w:vAlign w:val="center"/>
            <w:hideMark/>
          </w:tcPr>
          <w:p w14:paraId="5FBFCE8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2652 S </w:t>
            </w:r>
            <w:r w:rsidRPr="00114065">
              <w:rPr>
                <w:rFonts w:asciiTheme="minorHAnsi" w:hAnsiTheme="minorHAnsi" w:cstheme="minorHAnsi"/>
                <w:sz w:val="18"/>
                <w:szCs w:val="18"/>
              </w:rPr>
              <w:br/>
              <w:t xml:space="preserve">- ul. Równica w Ustroniu (od skrzyżowania z DP 2651 S </w:t>
            </w:r>
            <w:r w:rsidRPr="00114065">
              <w:rPr>
                <w:rFonts w:asciiTheme="minorHAnsi" w:hAnsiTheme="minorHAnsi" w:cstheme="minorHAnsi"/>
                <w:sz w:val="18"/>
                <w:szCs w:val="18"/>
              </w:rPr>
              <w:br/>
              <w:t>ul. Turystyczną w kierunku Równicy)</w:t>
            </w:r>
          </w:p>
        </w:tc>
        <w:tc>
          <w:tcPr>
            <w:tcW w:w="462" w:type="pct"/>
            <w:shd w:val="clear" w:color="auto" w:fill="FFFFFF" w:themeFill="background1"/>
            <w:vAlign w:val="center"/>
            <w:hideMark/>
          </w:tcPr>
          <w:p w14:paraId="5C62F67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5B973DB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Ustroń</w:t>
            </w:r>
          </w:p>
        </w:tc>
        <w:tc>
          <w:tcPr>
            <w:tcW w:w="544" w:type="pct"/>
            <w:shd w:val="clear" w:color="auto" w:fill="FFFFFF" w:themeFill="background1"/>
            <w:noWrap/>
            <w:vAlign w:val="center"/>
            <w:hideMark/>
          </w:tcPr>
          <w:p w14:paraId="5427EF5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4F2C02B7" w14:textId="77777777" w:rsidTr="00114065">
        <w:trPr>
          <w:trHeight w:val="20"/>
        </w:trPr>
        <w:tc>
          <w:tcPr>
            <w:tcW w:w="236" w:type="pct"/>
            <w:shd w:val="clear" w:color="auto" w:fill="FFFFFF" w:themeFill="background1"/>
            <w:noWrap/>
            <w:vAlign w:val="center"/>
            <w:hideMark/>
          </w:tcPr>
          <w:p w14:paraId="5A39656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25</w:t>
            </w:r>
          </w:p>
        </w:tc>
        <w:tc>
          <w:tcPr>
            <w:tcW w:w="3026" w:type="pct"/>
            <w:shd w:val="clear" w:color="auto" w:fill="FFFFFF" w:themeFill="background1"/>
            <w:vAlign w:val="center"/>
            <w:hideMark/>
          </w:tcPr>
          <w:p w14:paraId="66F3E2BA"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2652 S </w:t>
            </w:r>
            <w:r w:rsidRPr="00114065">
              <w:rPr>
                <w:rFonts w:asciiTheme="minorHAnsi" w:hAnsiTheme="minorHAnsi" w:cstheme="minorHAnsi"/>
                <w:sz w:val="18"/>
                <w:szCs w:val="18"/>
              </w:rPr>
              <w:br/>
              <w:t>- ul. Wczasowa w Ustroniu (od skrzyżowania z ul. Beskidek do Karczmy Jaszowianka)</w:t>
            </w:r>
          </w:p>
        </w:tc>
        <w:tc>
          <w:tcPr>
            <w:tcW w:w="462" w:type="pct"/>
            <w:shd w:val="clear" w:color="auto" w:fill="FFFFFF" w:themeFill="background1"/>
            <w:vAlign w:val="center"/>
            <w:hideMark/>
          </w:tcPr>
          <w:p w14:paraId="354DF04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0A06E308"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45404F3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5D7669FA" w14:textId="77777777" w:rsidTr="00114065">
        <w:trPr>
          <w:trHeight w:val="20"/>
        </w:trPr>
        <w:tc>
          <w:tcPr>
            <w:tcW w:w="236" w:type="pct"/>
            <w:shd w:val="clear" w:color="auto" w:fill="FFFFFF" w:themeFill="background1"/>
            <w:noWrap/>
            <w:vAlign w:val="center"/>
            <w:hideMark/>
          </w:tcPr>
          <w:p w14:paraId="66710B7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26</w:t>
            </w:r>
          </w:p>
        </w:tc>
        <w:tc>
          <w:tcPr>
            <w:tcW w:w="3026" w:type="pct"/>
            <w:shd w:val="clear" w:color="auto" w:fill="FFFFFF" w:themeFill="background1"/>
            <w:vAlign w:val="center"/>
            <w:hideMark/>
          </w:tcPr>
          <w:p w14:paraId="19D2683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2655 S </w:t>
            </w:r>
            <w:r w:rsidRPr="00114065">
              <w:rPr>
                <w:rFonts w:asciiTheme="minorHAnsi" w:hAnsiTheme="minorHAnsi" w:cstheme="minorHAnsi"/>
                <w:sz w:val="18"/>
                <w:szCs w:val="18"/>
              </w:rPr>
              <w:br/>
              <w:t>- ul. Polańska w Ustroniu (od skrzyżowania z ul. Złocieni w kierunku Dobki)</w:t>
            </w:r>
          </w:p>
        </w:tc>
        <w:tc>
          <w:tcPr>
            <w:tcW w:w="462" w:type="pct"/>
            <w:shd w:val="clear" w:color="auto" w:fill="FFFFFF" w:themeFill="background1"/>
            <w:vAlign w:val="center"/>
            <w:hideMark/>
          </w:tcPr>
          <w:p w14:paraId="37F3F8F7"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25A2FB6A"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7893E99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5B30AC61" w14:textId="77777777" w:rsidTr="00114065">
        <w:trPr>
          <w:trHeight w:val="20"/>
        </w:trPr>
        <w:tc>
          <w:tcPr>
            <w:tcW w:w="236" w:type="pct"/>
            <w:shd w:val="clear" w:color="auto" w:fill="FFFFFF" w:themeFill="background1"/>
            <w:noWrap/>
            <w:vAlign w:val="center"/>
            <w:hideMark/>
          </w:tcPr>
          <w:p w14:paraId="22CC875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27</w:t>
            </w:r>
          </w:p>
        </w:tc>
        <w:tc>
          <w:tcPr>
            <w:tcW w:w="3026" w:type="pct"/>
            <w:shd w:val="clear" w:color="auto" w:fill="FFFFFF" w:themeFill="background1"/>
            <w:vAlign w:val="center"/>
            <w:hideMark/>
          </w:tcPr>
          <w:p w14:paraId="1B71078C"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2675 S </w:t>
            </w:r>
            <w:r w:rsidRPr="00114065">
              <w:rPr>
                <w:rFonts w:asciiTheme="minorHAnsi" w:hAnsiTheme="minorHAnsi" w:cstheme="minorHAnsi"/>
                <w:sz w:val="18"/>
                <w:szCs w:val="18"/>
              </w:rPr>
              <w:br/>
              <w:t>- ul. Czarne w Wiśle (kontynuacja z 2020r. od realizowanego obecnie zadania inwestycyjnego w kierunku Nadleśnictwa Wisła)</w:t>
            </w:r>
          </w:p>
        </w:tc>
        <w:tc>
          <w:tcPr>
            <w:tcW w:w="462" w:type="pct"/>
            <w:shd w:val="clear" w:color="auto" w:fill="FFFFFF" w:themeFill="background1"/>
            <w:vAlign w:val="center"/>
            <w:hideMark/>
          </w:tcPr>
          <w:p w14:paraId="5A3B51C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30BC7FC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Wisła</w:t>
            </w:r>
          </w:p>
        </w:tc>
        <w:tc>
          <w:tcPr>
            <w:tcW w:w="544" w:type="pct"/>
            <w:shd w:val="clear" w:color="auto" w:fill="FFFFFF" w:themeFill="background1"/>
            <w:noWrap/>
            <w:vAlign w:val="center"/>
            <w:hideMark/>
          </w:tcPr>
          <w:p w14:paraId="4A7DE7C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2E2CC6A7" w14:textId="77777777" w:rsidTr="00114065">
        <w:trPr>
          <w:trHeight w:val="20"/>
        </w:trPr>
        <w:tc>
          <w:tcPr>
            <w:tcW w:w="236" w:type="pct"/>
            <w:shd w:val="clear" w:color="auto" w:fill="FFFFFF" w:themeFill="background1"/>
            <w:noWrap/>
            <w:vAlign w:val="center"/>
            <w:hideMark/>
          </w:tcPr>
          <w:p w14:paraId="7551FA3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28</w:t>
            </w:r>
          </w:p>
        </w:tc>
        <w:tc>
          <w:tcPr>
            <w:tcW w:w="3026" w:type="pct"/>
            <w:shd w:val="clear" w:color="auto" w:fill="FFFFFF" w:themeFill="background1"/>
            <w:vAlign w:val="center"/>
            <w:hideMark/>
          </w:tcPr>
          <w:p w14:paraId="64F8651F"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2678 S </w:t>
            </w:r>
            <w:r w:rsidRPr="00114065">
              <w:rPr>
                <w:rFonts w:asciiTheme="minorHAnsi" w:hAnsiTheme="minorHAnsi" w:cstheme="minorHAnsi"/>
                <w:sz w:val="18"/>
                <w:szCs w:val="18"/>
              </w:rPr>
              <w:br/>
              <w:t>- ul. Górnośląska w Wiśle wraz z remontem nawierzchni istniejącego chodnika na odcinku ok. 0,3km (od skrzyżowania z ul. Olimpijską i 11-go Listopada do skrzyżowania z drogą biegnącą w kierunku ul. Partecznik)</w:t>
            </w:r>
          </w:p>
        </w:tc>
        <w:tc>
          <w:tcPr>
            <w:tcW w:w="462" w:type="pct"/>
            <w:shd w:val="clear" w:color="auto" w:fill="FFFFFF" w:themeFill="background1"/>
            <w:vAlign w:val="center"/>
            <w:hideMark/>
          </w:tcPr>
          <w:p w14:paraId="284C3400"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0,65</w:t>
            </w:r>
          </w:p>
        </w:tc>
        <w:tc>
          <w:tcPr>
            <w:tcW w:w="732" w:type="pct"/>
            <w:vMerge/>
            <w:shd w:val="clear" w:color="auto" w:fill="FFFFFF" w:themeFill="background1"/>
            <w:vAlign w:val="center"/>
            <w:hideMark/>
          </w:tcPr>
          <w:p w14:paraId="0E73A065"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04DD059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4F24CA18" w14:textId="77777777" w:rsidTr="00114065">
        <w:trPr>
          <w:trHeight w:val="20"/>
        </w:trPr>
        <w:tc>
          <w:tcPr>
            <w:tcW w:w="236" w:type="pct"/>
            <w:shd w:val="clear" w:color="auto" w:fill="FFFFFF" w:themeFill="background1"/>
            <w:noWrap/>
            <w:vAlign w:val="center"/>
            <w:hideMark/>
          </w:tcPr>
          <w:p w14:paraId="06CDC91E"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29</w:t>
            </w:r>
          </w:p>
        </w:tc>
        <w:tc>
          <w:tcPr>
            <w:tcW w:w="3026" w:type="pct"/>
            <w:shd w:val="clear" w:color="auto" w:fill="FFFFFF" w:themeFill="background1"/>
            <w:vAlign w:val="center"/>
            <w:hideMark/>
          </w:tcPr>
          <w:p w14:paraId="1FA92C3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2625 S </w:t>
            </w:r>
            <w:r w:rsidRPr="00114065">
              <w:rPr>
                <w:rFonts w:asciiTheme="minorHAnsi" w:hAnsiTheme="minorHAnsi" w:cstheme="minorHAnsi"/>
                <w:sz w:val="18"/>
                <w:szCs w:val="18"/>
              </w:rPr>
              <w:br/>
              <w:t>- ul. Konopnicka w Kaczycach wraz z remonten istniejącego choodnika (od inwestycji wykonanej w 2018r. do skrzyżowania przy posesji nr 18)</w:t>
            </w:r>
          </w:p>
        </w:tc>
        <w:tc>
          <w:tcPr>
            <w:tcW w:w="462" w:type="pct"/>
            <w:shd w:val="clear" w:color="auto" w:fill="FFFFFF" w:themeFill="background1"/>
            <w:noWrap/>
            <w:vAlign w:val="center"/>
            <w:hideMark/>
          </w:tcPr>
          <w:p w14:paraId="3811E2D1"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val="restart"/>
            <w:shd w:val="clear" w:color="auto" w:fill="FFFFFF" w:themeFill="background1"/>
            <w:noWrap/>
            <w:vAlign w:val="center"/>
            <w:hideMark/>
          </w:tcPr>
          <w:p w14:paraId="2137458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Zebrzydowice</w:t>
            </w:r>
          </w:p>
        </w:tc>
        <w:tc>
          <w:tcPr>
            <w:tcW w:w="544" w:type="pct"/>
            <w:shd w:val="clear" w:color="auto" w:fill="FFFFFF" w:themeFill="background1"/>
            <w:noWrap/>
            <w:vAlign w:val="center"/>
            <w:hideMark/>
          </w:tcPr>
          <w:p w14:paraId="6073A24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w:t>
            </w:r>
          </w:p>
        </w:tc>
      </w:tr>
      <w:tr w:rsidR="00916962" w:rsidRPr="00114065" w14:paraId="28B8534C" w14:textId="77777777" w:rsidTr="00114065">
        <w:trPr>
          <w:trHeight w:val="20"/>
        </w:trPr>
        <w:tc>
          <w:tcPr>
            <w:tcW w:w="236" w:type="pct"/>
            <w:shd w:val="clear" w:color="auto" w:fill="FFFFFF" w:themeFill="background1"/>
            <w:noWrap/>
            <w:vAlign w:val="center"/>
            <w:hideMark/>
          </w:tcPr>
          <w:p w14:paraId="5169C7D2"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30</w:t>
            </w:r>
          </w:p>
        </w:tc>
        <w:tc>
          <w:tcPr>
            <w:tcW w:w="3026" w:type="pct"/>
            <w:shd w:val="clear" w:color="auto" w:fill="FFFFFF" w:themeFill="background1"/>
            <w:vAlign w:val="center"/>
            <w:hideMark/>
          </w:tcPr>
          <w:p w14:paraId="6223999B"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2628 S </w:t>
            </w:r>
            <w:r w:rsidRPr="00114065">
              <w:rPr>
                <w:rFonts w:asciiTheme="minorHAnsi" w:hAnsiTheme="minorHAnsi" w:cstheme="minorHAnsi"/>
                <w:sz w:val="18"/>
                <w:szCs w:val="18"/>
              </w:rPr>
              <w:br/>
              <w:t xml:space="preserve">- ul. Graniczna (od skrzyżowania z DW 938 na odcinku </w:t>
            </w:r>
            <w:r w:rsidRPr="00114065">
              <w:rPr>
                <w:rFonts w:asciiTheme="minorHAnsi" w:hAnsiTheme="minorHAnsi" w:cstheme="minorHAnsi"/>
                <w:sz w:val="18"/>
                <w:szCs w:val="18"/>
              </w:rPr>
              <w:br/>
              <w:t xml:space="preserve">ok. 0,2km) </w:t>
            </w:r>
            <w:r w:rsidRPr="00114065">
              <w:rPr>
                <w:rFonts w:asciiTheme="minorHAnsi" w:hAnsiTheme="minorHAnsi" w:cstheme="minorHAnsi"/>
                <w:sz w:val="18"/>
                <w:szCs w:val="18"/>
              </w:rPr>
              <w:br/>
              <w:t xml:space="preserve">- PZDP posiada opracowaną w 2018r. uproszczoną dokumentację techniczną na ten odcinek drogi </w:t>
            </w:r>
          </w:p>
        </w:tc>
        <w:tc>
          <w:tcPr>
            <w:tcW w:w="462" w:type="pct"/>
            <w:shd w:val="clear" w:color="auto" w:fill="FFFFFF" w:themeFill="background1"/>
            <w:vAlign w:val="center"/>
            <w:hideMark/>
          </w:tcPr>
          <w:p w14:paraId="0AC8B2BE"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0,20</w:t>
            </w:r>
          </w:p>
        </w:tc>
        <w:tc>
          <w:tcPr>
            <w:tcW w:w="732" w:type="pct"/>
            <w:vMerge/>
            <w:shd w:val="clear" w:color="auto" w:fill="FFFFFF" w:themeFill="background1"/>
            <w:vAlign w:val="center"/>
            <w:hideMark/>
          </w:tcPr>
          <w:p w14:paraId="507DD7EC"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06D15BB8"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r w:rsidR="00916962" w:rsidRPr="00114065" w14:paraId="1B8FB916" w14:textId="77777777" w:rsidTr="00114065">
        <w:trPr>
          <w:trHeight w:val="20"/>
        </w:trPr>
        <w:tc>
          <w:tcPr>
            <w:tcW w:w="236" w:type="pct"/>
            <w:shd w:val="clear" w:color="auto" w:fill="FFFFFF" w:themeFill="background1"/>
            <w:noWrap/>
            <w:vAlign w:val="center"/>
            <w:hideMark/>
          </w:tcPr>
          <w:p w14:paraId="42605FF4"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31</w:t>
            </w:r>
          </w:p>
        </w:tc>
        <w:tc>
          <w:tcPr>
            <w:tcW w:w="3026" w:type="pct"/>
            <w:shd w:val="clear" w:color="auto" w:fill="FFFFFF" w:themeFill="background1"/>
            <w:vAlign w:val="center"/>
            <w:hideMark/>
          </w:tcPr>
          <w:p w14:paraId="064DE936"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xml:space="preserve">Remont nawierzchni DP 2628 S </w:t>
            </w:r>
            <w:r w:rsidRPr="00114065">
              <w:rPr>
                <w:rFonts w:asciiTheme="minorHAnsi" w:hAnsiTheme="minorHAnsi" w:cstheme="minorHAnsi"/>
                <w:sz w:val="18"/>
                <w:szCs w:val="18"/>
              </w:rPr>
              <w:br/>
              <w:t>- ul. Zagrodowa (od skrzyżowania z ul. Korczaka)</w:t>
            </w:r>
          </w:p>
        </w:tc>
        <w:tc>
          <w:tcPr>
            <w:tcW w:w="462" w:type="pct"/>
            <w:shd w:val="clear" w:color="auto" w:fill="FFFFFF" w:themeFill="background1"/>
            <w:vAlign w:val="center"/>
            <w:hideMark/>
          </w:tcPr>
          <w:p w14:paraId="75F880B9"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1,00</w:t>
            </w:r>
          </w:p>
        </w:tc>
        <w:tc>
          <w:tcPr>
            <w:tcW w:w="732" w:type="pct"/>
            <w:vMerge/>
            <w:shd w:val="clear" w:color="auto" w:fill="FFFFFF" w:themeFill="background1"/>
            <w:vAlign w:val="center"/>
            <w:hideMark/>
          </w:tcPr>
          <w:p w14:paraId="596F3DAE" w14:textId="77777777" w:rsidR="00916962" w:rsidRPr="00114065" w:rsidRDefault="00916962" w:rsidP="00114065">
            <w:pPr>
              <w:spacing w:after="0" w:line="240" w:lineRule="auto"/>
              <w:rPr>
                <w:rFonts w:asciiTheme="minorHAnsi" w:hAnsiTheme="minorHAnsi" w:cstheme="minorHAnsi"/>
                <w:sz w:val="18"/>
                <w:szCs w:val="18"/>
              </w:rPr>
            </w:pPr>
          </w:p>
        </w:tc>
        <w:tc>
          <w:tcPr>
            <w:tcW w:w="544" w:type="pct"/>
            <w:shd w:val="clear" w:color="auto" w:fill="FFFFFF" w:themeFill="background1"/>
            <w:noWrap/>
            <w:vAlign w:val="center"/>
            <w:hideMark/>
          </w:tcPr>
          <w:p w14:paraId="1B9E1B73" w14:textId="77777777" w:rsidR="00916962" w:rsidRPr="00114065" w:rsidRDefault="00916962" w:rsidP="00114065">
            <w:pPr>
              <w:spacing w:after="0" w:line="240" w:lineRule="auto"/>
              <w:jc w:val="center"/>
              <w:rPr>
                <w:rFonts w:asciiTheme="minorHAnsi" w:hAnsiTheme="minorHAnsi" w:cstheme="minorHAnsi"/>
                <w:sz w:val="18"/>
                <w:szCs w:val="18"/>
              </w:rPr>
            </w:pPr>
            <w:r w:rsidRPr="00114065">
              <w:rPr>
                <w:rFonts w:asciiTheme="minorHAnsi" w:hAnsiTheme="minorHAnsi" w:cstheme="minorHAnsi"/>
                <w:sz w:val="18"/>
                <w:szCs w:val="18"/>
              </w:rPr>
              <w:t> </w:t>
            </w:r>
          </w:p>
        </w:tc>
      </w:tr>
    </w:tbl>
    <w:p w14:paraId="73BC3E35" w14:textId="77777777" w:rsidR="00916962" w:rsidRPr="00A55108" w:rsidRDefault="00916962" w:rsidP="00114065">
      <w:pPr>
        <w:pStyle w:val="pod"/>
      </w:pPr>
      <w:r w:rsidRPr="00A55108">
        <w:t xml:space="preserve">źródło: dane przekazane przez Starostwo Powiatowe w Cieszynie </w:t>
      </w:r>
    </w:p>
    <w:p w14:paraId="31888B62" w14:textId="77777777" w:rsidR="00916962" w:rsidRPr="00A55108" w:rsidRDefault="00916962" w:rsidP="004B561A">
      <w:pPr>
        <w:rPr>
          <w:rFonts w:asciiTheme="minorHAnsi" w:hAnsiTheme="minorHAnsi" w:cstheme="minorHAnsi"/>
          <w:lang w:eastAsia="en-US"/>
        </w:rPr>
      </w:pPr>
    </w:p>
    <w:p w14:paraId="7C40BE02" w14:textId="7754EE61" w:rsidR="00855F99" w:rsidRPr="004E362D" w:rsidRDefault="00855F99" w:rsidP="004E362D">
      <w:pPr>
        <w:pStyle w:val="Normalny0"/>
        <w:rPr>
          <w:b/>
          <w:bCs w:val="0"/>
          <w:color w:val="4BACC6" w:themeColor="accent5"/>
        </w:rPr>
      </w:pPr>
      <w:bookmarkStart w:id="478" w:name="_Toc67173097"/>
      <w:r w:rsidRPr="004E362D">
        <w:rPr>
          <w:b/>
          <w:bCs w:val="0"/>
          <w:color w:val="4BACC6" w:themeColor="accent5"/>
        </w:rPr>
        <w:t>Infrastruktura kolejowa</w:t>
      </w:r>
      <w:bookmarkEnd w:id="475"/>
      <w:bookmarkEnd w:id="476"/>
      <w:bookmarkEnd w:id="478"/>
    </w:p>
    <w:p w14:paraId="29E83AD3" w14:textId="2CEC9CBD" w:rsidR="00D561F9" w:rsidRPr="00A55108" w:rsidRDefault="004F4816" w:rsidP="0087579D">
      <w:pPr>
        <w:rPr>
          <w:rFonts w:asciiTheme="minorHAnsi" w:hAnsiTheme="minorHAnsi" w:cstheme="minorHAnsi"/>
        </w:rPr>
      </w:pPr>
      <w:r w:rsidRPr="00A55108">
        <w:rPr>
          <w:rFonts w:asciiTheme="minorHAnsi" w:hAnsiTheme="minorHAnsi" w:cstheme="minorHAnsi"/>
        </w:rPr>
        <w:t>Zgodnie z przyjętymi założeniami, w kolejnych latach P</w:t>
      </w:r>
      <w:r w:rsidR="00D561F9" w:rsidRPr="00A55108">
        <w:rPr>
          <w:rFonts w:asciiTheme="minorHAnsi" w:hAnsiTheme="minorHAnsi" w:cstheme="minorHAnsi"/>
        </w:rPr>
        <w:t xml:space="preserve">owiat </w:t>
      </w:r>
      <w:r w:rsidRPr="00A55108">
        <w:rPr>
          <w:rFonts w:asciiTheme="minorHAnsi" w:hAnsiTheme="minorHAnsi" w:cstheme="minorHAnsi"/>
        </w:rPr>
        <w:t>c</w:t>
      </w:r>
      <w:r w:rsidR="00D561F9" w:rsidRPr="00A55108">
        <w:rPr>
          <w:rFonts w:asciiTheme="minorHAnsi" w:hAnsiTheme="minorHAnsi" w:cstheme="minorHAnsi"/>
        </w:rPr>
        <w:t xml:space="preserve">ieszyński będzie lobbował </w:t>
      </w:r>
      <w:r w:rsidR="0087579D" w:rsidRPr="00A55108">
        <w:rPr>
          <w:rFonts w:asciiTheme="minorHAnsi" w:hAnsiTheme="minorHAnsi" w:cstheme="minorHAnsi"/>
        </w:rPr>
        <w:br/>
      </w:r>
      <w:r w:rsidR="00D561F9" w:rsidRPr="00A55108">
        <w:rPr>
          <w:rFonts w:asciiTheme="minorHAnsi" w:hAnsiTheme="minorHAnsi" w:cstheme="minorHAnsi"/>
        </w:rPr>
        <w:t>u zarządcy infrastruktury kolejowej – PKP Polskich Linii Kolejowych S</w:t>
      </w:r>
      <w:r w:rsidR="00C967F5">
        <w:rPr>
          <w:rFonts w:asciiTheme="minorHAnsi" w:hAnsiTheme="minorHAnsi" w:cstheme="minorHAnsi"/>
        </w:rPr>
        <w:t>.</w:t>
      </w:r>
      <w:r w:rsidR="00D561F9" w:rsidRPr="00A55108">
        <w:rPr>
          <w:rFonts w:asciiTheme="minorHAnsi" w:hAnsiTheme="minorHAnsi" w:cstheme="minorHAnsi"/>
        </w:rPr>
        <w:t>A</w:t>
      </w:r>
      <w:r w:rsidR="00C967F5">
        <w:rPr>
          <w:rFonts w:asciiTheme="minorHAnsi" w:hAnsiTheme="minorHAnsi" w:cstheme="minorHAnsi"/>
        </w:rPr>
        <w:t>.</w:t>
      </w:r>
      <w:r w:rsidR="00D561F9" w:rsidRPr="00A55108">
        <w:rPr>
          <w:rFonts w:asciiTheme="minorHAnsi" w:hAnsiTheme="minorHAnsi" w:cstheme="minorHAnsi"/>
        </w:rPr>
        <w:t xml:space="preserve"> oraz u organizatora regionalnych przewozów kolejowych – Marszałka Województwa Śląskiego, na rzecz remontów i jak najlepszego utrzymania linii kolejowych oraz jak najlepszej oferty przewozów kolejowych, w tym przywrócenia połączeń pasażerskich na linii nr 190 Cieszyn – Bielsko Biała. Przewozy kolejowe nie zabezpieczają w sposób istotny zapotrzebowania na podróże powiatowe, jednak dobra oferta kolejowa, która przyciągnie pasażerów podróżujących między powiatami, pozwoli odciążyć sieć uliczną </w:t>
      </w:r>
      <w:r w:rsidRPr="00A55108">
        <w:rPr>
          <w:rFonts w:asciiTheme="minorHAnsi" w:hAnsiTheme="minorHAnsi" w:cstheme="minorHAnsi"/>
        </w:rPr>
        <w:t>p</w:t>
      </w:r>
      <w:r w:rsidR="00D561F9" w:rsidRPr="00A55108">
        <w:rPr>
          <w:rFonts w:asciiTheme="minorHAnsi" w:hAnsiTheme="minorHAnsi" w:cstheme="minorHAnsi"/>
        </w:rPr>
        <w:t xml:space="preserve">owiatu </w:t>
      </w:r>
      <w:r w:rsidRPr="00A55108">
        <w:rPr>
          <w:rFonts w:asciiTheme="minorHAnsi" w:hAnsiTheme="minorHAnsi" w:cstheme="minorHAnsi"/>
        </w:rPr>
        <w:t>c</w:t>
      </w:r>
      <w:r w:rsidR="00D561F9" w:rsidRPr="00A55108">
        <w:rPr>
          <w:rFonts w:asciiTheme="minorHAnsi" w:hAnsiTheme="minorHAnsi" w:cstheme="minorHAnsi"/>
        </w:rPr>
        <w:t xml:space="preserve">ieszyńskiego oraz przyczyni się do zmniejszenia oferty przewoźników drogowych, którzy kursując wzdłuż linii kolejowych dublują linie powiatowe. </w:t>
      </w:r>
    </w:p>
    <w:p w14:paraId="66E7A0FA" w14:textId="5F43F02E" w:rsidR="004F2352" w:rsidRPr="00A55108" w:rsidRDefault="004F2352" w:rsidP="004E362D">
      <w:pPr>
        <w:pStyle w:val="Nagwek2"/>
      </w:pPr>
      <w:bookmarkStart w:id="479" w:name="_Toc71199288"/>
      <w:bookmarkStart w:id="480" w:name="_Toc26453061"/>
      <w:bookmarkStart w:id="481" w:name="_Toc67173098"/>
      <w:r w:rsidRPr="00A55108">
        <w:t>Wyniki badania ankietowego</w:t>
      </w:r>
      <w:bookmarkEnd w:id="479"/>
    </w:p>
    <w:p w14:paraId="7BC13B10" w14:textId="77777777" w:rsidR="004F2352" w:rsidRPr="00A55108" w:rsidRDefault="004F2352" w:rsidP="004F2352">
      <w:pPr>
        <w:rPr>
          <w:rFonts w:asciiTheme="minorHAnsi" w:hAnsiTheme="minorHAnsi" w:cstheme="minorHAnsi"/>
          <w:lang w:eastAsia="en-US"/>
        </w:rPr>
      </w:pPr>
      <w:r w:rsidRPr="00A55108">
        <w:rPr>
          <w:rFonts w:asciiTheme="minorHAnsi" w:hAnsiTheme="minorHAnsi" w:cstheme="minorHAnsi"/>
          <w:lang w:eastAsia="en-US"/>
        </w:rPr>
        <w:t xml:space="preserve">Badanie przeprowadzono za pomocą ankiety internetowej dystrybuowanej za pomocą linku: </w:t>
      </w:r>
    </w:p>
    <w:p w14:paraId="3F03DDB5" w14:textId="77777777" w:rsidR="004F2352" w:rsidRPr="00A55108" w:rsidRDefault="00F538EC" w:rsidP="004F2352">
      <w:pPr>
        <w:rPr>
          <w:rFonts w:asciiTheme="minorHAnsi" w:hAnsiTheme="minorHAnsi" w:cstheme="minorHAnsi"/>
          <w:lang w:eastAsia="en-US"/>
        </w:rPr>
      </w:pPr>
      <w:hyperlink r:id="rId60" w:history="1">
        <w:r w:rsidR="004F2352" w:rsidRPr="00A55108">
          <w:rPr>
            <w:rStyle w:val="Hipercze"/>
            <w:rFonts w:asciiTheme="minorHAnsi" w:hAnsiTheme="minorHAnsi" w:cstheme="minorHAnsi"/>
            <w:lang w:eastAsia="en-US"/>
          </w:rPr>
          <w:t>https://ankieta.deltapartner.org.pl/powiat_cieszyn_elektromobilnosc</w:t>
        </w:r>
      </w:hyperlink>
      <w:r w:rsidR="004F2352" w:rsidRPr="00A55108">
        <w:rPr>
          <w:rFonts w:asciiTheme="minorHAnsi" w:hAnsiTheme="minorHAnsi" w:cstheme="minorHAnsi"/>
          <w:lang w:eastAsia="en-US"/>
        </w:rPr>
        <w:t xml:space="preserve"> </w:t>
      </w:r>
    </w:p>
    <w:p w14:paraId="125D3D34" w14:textId="77777777" w:rsidR="004F2352" w:rsidRPr="00A55108" w:rsidRDefault="004F2352" w:rsidP="004F2352">
      <w:pPr>
        <w:rPr>
          <w:rFonts w:asciiTheme="minorHAnsi" w:hAnsiTheme="minorHAnsi" w:cstheme="minorHAnsi"/>
          <w:lang w:eastAsia="en-US"/>
        </w:rPr>
      </w:pPr>
      <w:r w:rsidRPr="00A55108">
        <w:rPr>
          <w:rFonts w:asciiTheme="minorHAnsi" w:hAnsiTheme="minorHAnsi" w:cstheme="minorHAnsi"/>
          <w:lang w:eastAsia="en-US"/>
        </w:rPr>
        <w:t xml:space="preserve">Ankietę wypełniło łącznie 542 mieszkańców powiatu cieszyńskiego. </w:t>
      </w:r>
    </w:p>
    <w:p w14:paraId="1E019C34" w14:textId="21BA41BA" w:rsidR="004F2352" w:rsidRPr="00A55108" w:rsidRDefault="004F2352" w:rsidP="004F2352">
      <w:pPr>
        <w:rPr>
          <w:rFonts w:asciiTheme="minorHAnsi" w:hAnsiTheme="minorHAnsi" w:cstheme="minorHAnsi"/>
          <w:lang w:eastAsia="en-US"/>
        </w:rPr>
      </w:pPr>
      <w:r w:rsidRPr="00A55108">
        <w:rPr>
          <w:rFonts w:asciiTheme="minorHAnsi" w:hAnsiTheme="minorHAnsi" w:cstheme="minorHAnsi"/>
          <w:szCs w:val="22"/>
        </w:rPr>
        <w:t xml:space="preserve">Mniej więcej 84% badanych osób posiada uprawnienia do prowadzenia pojazdów kategorii B. Nieco ponad 2% posiada wyłącznie prawo jazdy kat. A, A1, A2 lub AM, a 14% nie posiada uprawnień </w:t>
      </w:r>
      <w:r w:rsidR="00A825BE">
        <w:rPr>
          <w:rFonts w:asciiTheme="minorHAnsi" w:hAnsiTheme="minorHAnsi" w:cstheme="minorHAnsi"/>
          <w:szCs w:val="22"/>
        </w:rPr>
        <w:br/>
      </w:r>
      <w:r w:rsidRPr="00A55108">
        <w:rPr>
          <w:rFonts w:asciiTheme="minorHAnsi" w:hAnsiTheme="minorHAnsi" w:cstheme="minorHAnsi"/>
          <w:szCs w:val="22"/>
        </w:rPr>
        <w:t xml:space="preserve">do kierowania pojazdami mechanicznymi. </w:t>
      </w:r>
    </w:p>
    <w:p w14:paraId="3ED24617" w14:textId="0A97A529" w:rsidR="004F2352" w:rsidRPr="00A55108" w:rsidRDefault="004F2352" w:rsidP="004F2352">
      <w:pPr>
        <w:rPr>
          <w:rFonts w:asciiTheme="minorHAnsi" w:hAnsiTheme="minorHAnsi" w:cstheme="minorHAnsi"/>
        </w:rPr>
      </w:pPr>
      <w:r w:rsidRPr="00A55108">
        <w:rPr>
          <w:rFonts w:asciiTheme="minorHAnsi" w:hAnsiTheme="minorHAnsi" w:cstheme="minorHAnsi"/>
        </w:rPr>
        <w:t>Spośród ogółu badanych, niemal 70% najczęściej dociera do miejsca pracy lub nauki za pomoc</w:t>
      </w:r>
      <w:r w:rsidR="00C95520">
        <w:rPr>
          <w:rFonts w:asciiTheme="minorHAnsi" w:hAnsiTheme="minorHAnsi" w:cstheme="minorHAnsi"/>
        </w:rPr>
        <w:t>ą</w:t>
      </w:r>
      <w:r w:rsidRPr="00A55108">
        <w:rPr>
          <w:rFonts w:asciiTheme="minorHAnsi" w:hAnsiTheme="minorHAnsi" w:cstheme="minorHAnsi"/>
        </w:rPr>
        <w:t xml:space="preserve"> samochodu osobowego. Jedynie nieco częściej niż co dziesiąty uczestnik badania (12%) w celach komunikacyjnych wybiera autobus. Zaledwie 8% dociera do miejsca pracy/nauki na piechotę. Wyniki te wskazują, jak bardzo mieszkańcy powiatu cieszyńskiego przywiązani są do przemieszczania się pojazdami samochodowymi. Wynikać to może zarówno ze specyfi</w:t>
      </w:r>
      <w:r w:rsidR="00B62E13">
        <w:rPr>
          <w:rFonts w:asciiTheme="minorHAnsi" w:hAnsiTheme="minorHAnsi" w:cstheme="minorHAnsi"/>
        </w:rPr>
        <w:t>ki i rozległości powiatu, jak i </w:t>
      </w:r>
      <w:r w:rsidRPr="00A55108">
        <w:rPr>
          <w:rFonts w:asciiTheme="minorHAnsi" w:hAnsiTheme="minorHAnsi" w:cstheme="minorHAnsi"/>
        </w:rPr>
        <w:t xml:space="preserve">nieadekwatnej do wymagań mieszkańców oferty transportu zbiorowego. Badania te potwierdzają także znikome znaczenie w transporcie lokalnym komunikacji kolejowej. </w:t>
      </w:r>
    </w:p>
    <w:p w14:paraId="23D7B9F9" w14:textId="4EC0DAA7" w:rsidR="004F2352" w:rsidRPr="00A55108" w:rsidRDefault="004F2352" w:rsidP="00114065">
      <w:pPr>
        <w:pStyle w:val="nad"/>
      </w:pPr>
      <w:bookmarkStart w:id="482" w:name="_Toc71199481"/>
      <w:r w:rsidRPr="00A55108">
        <w:t xml:space="preserve">Rysunek </w:t>
      </w:r>
      <w:r w:rsidR="00F538EC">
        <w:fldChar w:fldCharType="begin"/>
      </w:r>
      <w:r w:rsidR="00F538EC">
        <w:instrText xml:space="preserve"> SEQ Rysunek \* ARABIC </w:instrText>
      </w:r>
      <w:r w:rsidR="00F538EC">
        <w:fldChar w:fldCharType="separate"/>
      </w:r>
      <w:r w:rsidR="00013C4C">
        <w:rPr>
          <w:noProof/>
        </w:rPr>
        <w:t>35</w:t>
      </w:r>
      <w:r w:rsidR="00F538EC">
        <w:rPr>
          <w:noProof/>
        </w:rPr>
        <w:fldChar w:fldCharType="end"/>
      </w:r>
      <w:r w:rsidRPr="00A55108">
        <w:t xml:space="preserve"> W jaki sposób najczęściej dociera Pan/i do miejsca pracy/nauki?</w:t>
      </w:r>
      <w:bookmarkEnd w:id="482"/>
    </w:p>
    <w:p w14:paraId="2606423A" w14:textId="77777777" w:rsidR="004F2352" w:rsidRPr="00A55108" w:rsidRDefault="004F2352" w:rsidP="00114065">
      <w:pPr>
        <w:pStyle w:val="pod"/>
      </w:pPr>
      <w:r w:rsidRPr="00A55108">
        <w:rPr>
          <w:noProof/>
        </w:rPr>
        <w:drawing>
          <wp:inline distT="0" distB="0" distL="0" distR="0" wp14:anchorId="34B625BF" wp14:editId="7B76C3C8">
            <wp:extent cx="5760000" cy="2743200"/>
            <wp:effectExtent l="0" t="0" r="12700" b="0"/>
            <wp:docPr id="18" name="Wykres 18">
              <a:extLst xmlns:a="http://schemas.openxmlformats.org/drawingml/2006/main">
                <a:ext uri="{FF2B5EF4-FFF2-40B4-BE49-F238E27FC236}">
                  <a16:creationId xmlns:a16="http://schemas.microsoft.com/office/drawing/2014/main" id="{D07C8ECD-8F18-484C-89BB-01FE4EAB3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A55108">
        <w:t xml:space="preserve"> źródło: badanie ankietowe, N=542</w:t>
      </w:r>
    </w:p>
    <w:p w14:paraId="59276A75" w14:textId="377016C6" w:rsidR="004F2352" w:rsidRPr="00A55108" w:rsidRDefault="004F2352" w:rsidP="004F2352">
      <w:pPr>
        <w:rPr>
          <w:rFonts w:asciiTheme="minorHAnsi" w:hAnsiTheme="minorHAnsi" w:cstheme="minorHAnsi"/>
        </w:rPr>
      </w:pPr>
      <w:r w:rsidRPr="00A55108">
        <w:rPr>
          <w:rFonts w:asciiTheme="minorHAnsi" w:hAnsiTheme="minorHAnsi" w:cstheme="minorHAnsi"/>
        </w:rPr>
        <w:t xml:space="preserve">Badane osoby przeciętnie pokonują około 14 km w drodze z domu do miejsca pracy/nauki </w:t>
      </w:r>
      <w:r w:rsidR="0087579D" w:rsidRPr="00A55108">
        <w:rPr>
          <w:rFonts w:asciiTheme="minorHAnsi" w:hAnsiTheme="minorHAnsi" w:cstheme="minorHAnsi"/>
        </w:rPr>
        <w:br/>
      </w:r>
      <w:r w:rsidRPr="00A55108">
        <w:rPr>
          <w:rFonts w:asciiTheme="minorHAnsi" w:hAnsiTheme="minorHAnsi" w:cstheme="minorHAnsi"/>
        </w:rPr>
        <w:t xml:space="preserve">w jedną stronę. Przy czym mniej więcej co 5 osoba (19,4%) pokonuje dystans mniejszy niż </w:t>
      </w:r>
      <w:r w:rsidR="0087579D" w:rsidRPr="00A55108">
        <w:rPr>
          <w:rFonts w:asciiTheme="minorHAnsi" w:hAnsiTheme="minorHAnsi" w:cstheme="minorHAnsi"/>
        </w:rPr>
        <w:br/>
      </w:r>
      <w:r w:rsidRPr="00A55108">
        <w:rPr>
          <w:rFonts w:asciiTheme="minorHAnsi" w:hAnsiTheme="minorHAnsi" w:cstheme="minorHAnsi"/>
        </w:rPr>
        <w:t xml:space="preserve">3 km. Co trzeci uczestnik badania przemierza dystans między 3 a 10 km. Około 40% badanych pokonuje w jedną stronę odległość pomiędzy 10 a 30 km, a blisko co dziesiąta osoba (8,7%) w celu dojazdu do pracy/szkoły musi pokonać dystans co najmniej 30 km. </w:t>
      </w:r>
    </w:p>
    <w:p w14:paraId="582BFDF8" w14:textId="31B937AF" w:rsidR="004F2352" w:rsidRPr="00A55108" w:rsidRDefault="004F2352" w:rsidP="00114065">
      <w:pPr>
        <w:pStyle w:val="nad"/>
      </w:pPr>
      <w:bookmarkStart w:id="483" w:name="_Toc71199482"/>
      <w:r w:rsidRPr="00A55108">
        <w:t xml:space="preserve">Rysunek </w:t>
      </w:r>
      <w:r w:rsidR="00F538EC">
        <w:fldChar w:fldCharType="begin"/>
      </w:r>
      <w:r w:rsidR="00F538EC">
        <w:instrText xml:space="preserve"> SEQ Rysunek \* ARABIC </w:instrText>
      </w:r>
      <w:r w:rsidR="00F538EC">
        <w:fldChar w:fldCharType="separate"/>
      </w:r>
      <w:r w:rsidR="00013C4C">
        <w:rPr>
          <w:noProof/>
        </w:rPr>
        <w:t>36</w:t>
      </w:r>
      <w:r w:rsidR="00F538EC">
        <w:rPr>
          <w:noProof/>
        </w:rPr>
        <w:fldChar w:fldCharType="end"/>
      </w:r>
      <w:r w:rsidRPr="00A55108">
        <w:t xml:space="preserve"> Jaką liczbę kilometrów średnio pokonuje Pan/i w drodze z domu do miejsca pracy/nauki? (odległość w jedną stronę)</w:t>
      </w:r>
      <w:bookmarkEnd w:id="483"/>
    </w:p>
    <w:p w14:paraId="2ABAE96A" w14:textId="77777777" w:rsidR="004F2352" w:rsidRPr="00A55108" w:rsidRDefault="004F2352" w:rsidP="00114065">
      <w:pPr>
        <w:pStyle w:val="pod"/>
        <w:rPr>
          <w:szCs w:val="22"/>
        </w:rPr>
      </w:pPr>
      <w:r w:rsidRPr="00A55108">
        <w:rPr>
          <w:noProof/>
        </w:rPr>
        <w:drawing>
          <wp:inline distT="0" distB="0" distL="0" distR="0" wp14:anchorId="15A7A4D1" wp14:editId="1641D0FC">
            <wp:extent cx="5760000" cy="2743200"/>
            <wp:effectExtent l="0" t="0" r="12700" b="0"/>
            <wp:docPr id="21" name="Wykres 21">
              <a:extLst xmlns:a="http://schemas.openxmlformats.org/drawingml/2006/main">
                <a:ext uri="{FF2B5EF4-FFF2-40B4-BE49-F238E27FC236}">
                  <a16:creationId xmlns:a16="http://schemas.microsoft.com/office/drawing/2014/main" id="{28ABF273-123A-4784-87FA-EAB06A6EE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A55108">
        <w:t>źródło: badanie ankietowe, N=542</w:t>
      </w:r>
    </w:p>
    <w:p w14:paraId="5F994493" w14:textId="23CC9E2D" w:rsidR="004F2352" w:rsidRPr="00A55108" w:rsidRDefault="004F2352" w:rsidP="004F2352">
      <w:pPr>
        <w:rPr>
          <w:rFonts w:asciiTheme="minorHAnsi" w:hAnsiTheme="minorHAnsi" w:cstheme="minorHAnsi"/>
          <w:szCs w:val="22"/>
        </w:rPr>
      </w:pPr>
      <w:r w:rsidRPr="00A55108">
        <w:rPr>
          <w:rFonts w:asciiTheme="minorHAnsi" w:hAnsiTheme="minorHAnsi" w:cstheme="minorHAnsi"/>
          <w:szCs w:val="22"/>
        </w:rPr>
        <w:t xml:space="preserve">Blisko 80% respondentów dojeżdża do pracy lub szkoły pojazdem samochodowym codziennie (61,4%) lub co najmniej kilka razy w tygodniu (18,3%). Kolejnych 6% badanych osób wykorzystuje samochód </w:t>
      </w:r>
      <w:r w:rsidR="00B62E13">
        <w:rPr>
          <w:rFonts w:asciiTheme="minorHAnsi" w:hAnsiTheme="minorHAnsi" w:cstheme="minorHAnsi"/>
          <w:szCs w:val="22"/>
        </w:rPr>
        <w:t>w </w:t>
      </w:r>
      <w:r w:rsidRPr="00A55108">
        <w:rPr>
          <w:rFonts w:asciiTheme="minorHAnsi" w:hAnsiTheme="minorHAnsi" w:cstheme="minorHAnsi"/>
          <w:szCs w:val="22"/>
        </w:rPr>
        <w:t xml:space="preserve">celach dojazdowych sporadycznie – raz w tygodniu lub rzadziej. W ogóle nie korzysta z tego rozwiązania zaledwie 13,7% uczestników badania. </w:t>
      </w:r>
    </w:p>
    <w:p w14:paraId="15E896AB" w14:textId="0C9F780B" w:rsidR="004F2352" w:rsidRPr="00A55108" w:rsidRDefault="004F2352" w:rsidP="00114065">
      <w:pPr>
        <w:pStyle w:val="nad"/>
      </w:pPr>
      <w:bookmarkStart w:id="484" w:name="_Toc71199483"/>
      <w:r w:rsidRPr="00A55108">
        <w:t xml:space="preserve">Rysunek </w:t>
      </w:r>
      <w:r w:rsidR="00F538EC">
        <w:fldChar w:fldCharType="begin"/>
      </w:r>
      <w:r w:rsidR="00F538EC">
        <w:instrText xml:space="preserve"> SEQ Rysunek \* ARABIC </w:instrText>
      </w:r>
      <w:r w:rsidR="00F538EC">
        <w:fldChar w:fldCharType="separate"/>
      </w:r>
      <w:r w:rsidR="00013C4C">
        <w:rPr>
          <w:noProof/>
        </w:rPr>
        <w:t>37</w:t>
      </w:r>
      <w:r w:rsidR="00F538EC">
        <w:rPr>
          <w:noProof/>
        </w:rPr>
        <w:fldChar w:fldCharType="end"/>
      </w:r>
      <w:r w:rsidRPr="00A55108">
        <w:t xml:space="preserve"> Jak często wykorzystuje Pan/i samochód celem dojazdów do pracy/szkoły/uczelni?</w:t>
      </w:r>
      <w:bookmarkEnd w:id="484"/>
    </w:p>
    <w:p w14:paraId="7E1C5C79" w14:textId="3A3B83FD" w:rsidR="004F2352" w:rsidRPr="00A55108" w:rsidRDefault="004F2352" w:rsidP="00114065">
      <w:pPr>
        <w:pStyle w:val="pod"/>
        <w:rPr>
          <w:szCs w:val="22"/>
        </w:rPr>
      </w:pPr>
      <w:r w:rsidRPr="00A55108">
        <w:rPr>
          <w:rFonts w:asciiTheme="minorHAnsi" w:hAnsiTheme="minorHAnsi" w:cstheme="minorHAnsi"/>
          <w:noProof/>
        </w:rPr>
        <w:drawing>
          <wp:inline distT="0" distB="0" distL="0" distR="0" wp14:anchorId="27296C73" wp14:editId="6033B1DE">
            <wp:extent cx="5760000" cy="2743200"/>
            <wp:effectExtent l="0" t="0" r="12700" b="0"/>
            <wp:docPr id="23" name="Wykres 23">
              <a:extLst xmlns:a="http://schemas.openxmlformats.org/drawingml/2006/main">
                <a:ext uri="{FF2B5EF4-FFF2-40B4-BE49-F238E27FC236}">
                  <a16:creationId xmlns:a16="http://schemas.microsoft.com/office/drawing/2014/main" id="{A86923D3-959B-4641-8AC1-E09A3710B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A55108">
        <w:t>źródło: badanie ankietowe, N=542</w:t>
      </w:r>
    </w:p>
    <w:p w14:paraId="211489AA" w14:textId="77777777" w:rsidR="004F2352" w:rsidRPr="00A55108" w:rsidRDefault="004F2352" w:rsidP="00114065">
      <w:pPr>
        <w:spacing w:after="0"/>
        <w:rPr>
          <w:rFonts w:asciiTheme="minorHAnsi" w:hAnsiTheme="minorHAnsi" w:cstheme="minorHAnsi"/>
          <w:szCs w:val="22"/>
        </w:rPr>
      </w:pPr>
      <w:r w:rsidRPr="00A55108">
        <w:rPr>
          <w:rFonts w:asciiTheme="minorHAnsi" w:hAnsiTheme="minorHAnsi" w:cstheme="minorHAnsi"/>
          <w:szCs w:val="22"/>
        </w:rPr>
        <w:t xml:space="preserve">Mniej więcej 6% respondentów deklaruje, że w celu dojazdu do pracy/szkoły wykorzystuje pojazdy elektryczne. Jednocześnie aż 78,8% badanych twierdzi, że nigdy nie podróżowało pojazdem elektrycznym jako kierowca. Jedyne doświadczenia z kierowaniem pojazdami elektrycznymi badane osoby mają w przypadku korzystania z: </w:t>
      </w:r>
    </w:p>
    <w:p w14:paraId="2BF21467" w14:textId="77777777" w:rsidR="004F2352" w:rsidRPr="00A55108" w:rsidRDefault="004F2352" w:rsidP="00114065">
      <w:pPr>
        <w:pStyle w:val="Akapitzlist"/>
        <w:numPr>
          <w:ilvl w:val="0"/>
          <w:numId w:val="106"/>
        </w:numPr>
        <w:spacing w:after="0"/>
        <w:rPr>
          <w:rFonts w:asciiTheme="minorHAnsi" w:hAnsiTheme="minorHAnsi" w:cstheme="minorHAnsi"/>
          <w:szCs w:val="22"/>
        </w:rPr>
      </w:pPr>
      <w:r w:rsidRPr="00A55108">
        <w:rPr>
          <w:rFonts w:asciiTheme="minorHAnsi" w:hAnsiTheme="minorHAnsi" w:cstheme="minorHAnsi"/>
          <w:szCs w:val="22"/>
        </w:rPr>
        <w:t xml:space="preserve">Samochodu – 8,1%, </w:t>
      </w:r>
    </w:p>
    <w:p w14:paraId="01057E80" w14:textId="77777777" w:rsidR="004F2352" w:rsidRPr="00A55108" w:rsidRDefault="004F2352" w:rsidP="00114065">
      <w:pPr>
        <w:pStyle w:val="Akapitzlist"/>
        <w:numPr>
          <w:ilvl w:val="0"/>
          <w:numId w:val="106"/>
        </w:numPr>
        <w:spacing w:after="0"/>
        <w:rPr>
          <w:rFonts w:asciiTheme="minorHAnsi" w:hAnsiTheme="minorHAnsi" w:cstheme="minorHAnsi"/>
          <w:szCs w:val="22"/>
        </w:rPr>
      </w:pPr>
      <w:r w:rsidRPr="00A55108">
        <w:rPr>
          <w:rFonts w:asciiTheme="minorHAnsi" w:hAnsiTheme="minorHAnsi" w:cstheme="minorHAnsi"/>
          <w:szCs w:val="22"/>
        </w:rPr>
        <w:t>Roweru elektrycznego – 7,6%,</w:t>
      </w:r>
    </w:p>
    <w:p w14:paraId="4AD2A820" w14:textId="77777777" w:rsidR="004F2352" w:rsidRPr="00A55108" w:rsidRDefault="004F2352" w:rsidP="00114065">
      <w:pPr>
        <w:pStyle w:val="Akapitzlist"/>
        <w:numPr>
          <w:ilvl w:val="0"/>
          <w:numId w:val="106"/>
        </w:numPr>
        <w:spacing w:after="0"/>
        <w:rPr>
          <w:rFonts w:asciiTheme="minorHAnsi" w:hAnsiTheme="minorHAnsi" w:cstheme="minorHAnsi"/>
          <w:szCs w:val="22"/>
        </w:rPr>
      </w:pPr>
      <w:r w:rsidRPr="00A55108">
        <w:rPr>
          <w:rFonts w:asciiTheme="minorHAnsi" w:hAnsiTheme="minorHAnsi" w:cstheme="minorHAnsi"/>
          <w:szCs w:val="22"/>
        </w:rPr>
        <w:t>Hulajnogi – 4,8%,</w:t>
      </w:r>
    </w:p>
    <w:p w14:paraId="0E88B33D" w14:textId="77777777" w:rsidR="004F2352" w:rsidRPr="00A55108" w:rsidRDefault="004F2352" w:rsidP="00114065">
      <w:pPr>
        <w:pStyle w:val="Akapitzlist"/>
        <w:numPr>
          <w:ilvl w:val="0"/>
          <w:numId w:val="106"/>
        </w:numPr>
        <w:spacing w:after="0"/>
        <w:rPr>
          <w:rFonts w:asciiTheme="minorHAnsi" w:hAnsiTheme="minorHAnsi" w:cstheme="minorHAnsi"/>
          <w:szCs w:val="22"/>
        </w:rPr>
      </w:pPr>
      <w:r w:rsidRPr="00A55108">
        <w:rPr>
          <w:rFonts w:asciiTheme="minorHAnsi" w:hAnsiTheme="minorHAnsi" w:cstheme="minorHAnsi"/>
          <w:szCs w:val="22"/>
        </w:rPr>
        <w:t xml:space="preserve">Skutera – 0,7%. </w:t>
      </w:r>
    </w:p>
    <w:p w14:paraId="2D50E169" w14:textId="69F3C357" w:rsidR="004F2352" w:rsidRPr="00A55108" w:rsidRDefault="004F2352" w:rsidP="004F2352">
      <w:pPr>
        <w:rPr>
          <w:rFonts w:asciiTheme="minorHAnsi" w:hAnsiTheme="minorHAnsi" w:cstheme="minorHAnsi"/>
          <w:szCs w:val="22"/>
        </w:rPr>
      </w:pPr>
      <w:r w:rsidRPr="00A55108">
        <w:rPr>
          <w:rFonts w:asciiTheme="minorHAnsi" w:hAnsiTheme="minorHAnsi" w:cstheme="minorHAnsi"/>
          <w:szCs w:val="22"/>
        </w:rPr>
        <w:t xml:space="preserve">Prezentowane wyniki wskazują, że w chwili obecnej, zaledwie niewielka część respondentów miała możliwość przetestowania pojazdów elektrycznych w celach komunikacyjnych. </w:t>
      </w:r>
      <w:r w:rsidR="00C95520" w:rsidRPr="00A55108">
        <w:rPr>
          <w:rFonts w:asciiTheme="minorHAnsi" w:hAnsiTheme="minorHAnsi" w:cstheme="minorHAnsi"/>
          <w:szCs w:val="22"/>
        </w:rPr>
        <w:t>Jednakże,</w:t>
      </w:r>
      <w:r w:rsidRPr="00A55108">
        <w:rPr>
          <w:rFonts w:asciiTheme="minorHAnsi" w:hAnsiTheme="minorHAnsi" w:cstheme="minorHAnsi"/>
          <w:szCs w:val="22"/>
        </w:rPr>
        <w:t xml:space="preserve"> gdyby otrzymali taką możliwość, najchętniej skorzystaliby z możliwości przetestowania samochodu elektrycznego (72,9%), elektrycznego roweru (17,3%), skutera (5%), lub hulajnogi (3,7%). </w:t>
      </w:r>
    </w:p>
    <w:p w14:paraId="12E4401B" w14:textId="77777777" w:rsidR="004F2352" w:rsidRPr="00A55108" w:rsidRDefault="004F2352" w:rsidP="004F2352">
      <w:pPr>
        <w:rPr>
          <w:rFonts w:asciiTheme="minorHAnsi" w:hAnsiTheme="minorHAnsi" w:cstheme="minorHAnsi"/>
        </w:rPr>
      </w:pPr>
      <w:r w:rsidRPr="00A55108">
        <w:rPr>
          <w:rFonts w:asciiTheme="minorHAnsi" w:hAnsiTheme="minorHAnsi" w:cstheme="minorHAnsi"/>
        </w:rPr>
        <w:t>Mniej więcej połowa badanych deklaruje, że w najbliższym czasie nie zamierza zakupić żadnego pojazdu elektrycznego. Co trzeci z respondentów nie ma sprecyzowanego zdania na ten temat. Jednakże wśród osób, które rozważają zakup elektrycznego pojazdu (około 20% badanych), blisko co dziesiąta rozważa zakup pojazdu w ciągu najbliższego roku. Pozostałe osoby są skłonne odłożyć tą decyzję na późniejszy okres, co wskazuje, że zakup pojazdu elektrycznego nie jest dla respondentów priorytetem na najbliższy okres.</w:t>
      </w:r>
    </w:p>
    <w:p w14:paraId="597BFFCF" w14:textId="3A573575" w:rsidR="004F2352" w:rsidRPr="00A55108" w:rsidRDefault="00884C76" w:rsidP="00114065">
      <w:pPr>
        <w:spacing w:after="0"/>
        <w:rPr>
          <w:rFonts w:asciiTheme="minorHAnsi" w:hAnsiTheme="minorHAnsi" w:cstheme="minorHAnsi"/>
          <w:szCs w:val="22"/>
        </w:rPr>
      </w:pPr>
      <w:r>
        <w:rPr>
          <w:rFonts w:asciiTheme="minorHAnsi" w:hAnsiTheme="minorHAnsi" w:cstheme="minorHAnsi"/>
          <w:szCs w:val="22"/>
        </w:rPr>
        <w:t xml:space="preserve">Na pytanie: </w:t>
      </w:r>
      <w:r w:rsidR="004F2352" w:rsidRPr="00A55108">
        <w:rPr>
          <w:rFonts w:asciiTheme="minorHAnsi" w:hAnsiTheme="minorHAnsi" w:cstheme="minorHAnsi"/>
          <w:szCs w:val="22"/>
        </w:rPr>
        <w:t xml:space="preserve">Kiedy zamierza Pan/i dokonać zakupu pojazdu z napędem elektrycznym </w:t>
      </w:r>
      <w:r>
        <w:rPr>
          <w:rFonts w:asciiTheme="minorHAnsi" w:hAnsiTheme="minorHAnsi" w:cstheme="minorHAnsi"/>
          <w:szCs w:val="22"/>
        </w:rPr>
        <w:t>(</w:t>
      </w:r>
      <w:r w:rsidR="004F2352" w:rsidRPr="00A55108">
        <w:rPr>
          <w:rFonts w:asciiTheme="minorHAnsi" w:hAnsiTheme="minorHAnsi" w:cstheme="minorHAnsi"/>
          <w:szCs w:val="22"/>
        </w:rPr>
        <w:t>dotyczy około 20% ogółu badanych, którzy deklarują chęć zakupu pojazdu elektrycznego</w:t>
      </w:r>
      <w:r>
        <w:rPr>
          <w:rFonts w:asciiTheme="minorHAnsi" w:hAnsiTheme="minorHAnsi" w:cstheme="minorHAnsi"/>
          <w:szCs w:val="22"/>
        </w:rPr>
        <w:t>) respondenci odpowiedzieli w następujący sposób</w:t>
      </w:r>
      <w:r w:rsidR="004F2352" w:rsidRPr="00A55108">
        <w:rPr>
          <w:rFonts w:asciiTheme="minorHAnsi" w:hAnsiTheme="minorHAnsi" w:cstheme="minorHAnsi"/>
          <w:szCs w:val="22"/>
        </w:rPr>
        <w:t xml:space="preserve">:  </w:t>
      </w:r>
    </w:p>
    <w:p w14:paraId="0511844A" w14:textId="77777777" w:rsidR="004F2352" w:rsidRPr="00A55108" w:rsidRDefault="004F2352" w:rsidP="00114065">
      <w:pPr>
        <w:pStyle w:val="Akapitzlist"/>
        <w:numPr>
          <w:ilvl w:val="0"/>
          <w:numId w:val="107"/>
        </w:numPr>
        <w:spacing w:after="0"/>
        <w:rPr>
          <w:rFonts w:asciiTheme="minorHAnsi" w:hAnsiTheme="minorHAnsi" w:cstheme="minorHAnsi"/>
          <w:szCs w:val="22"/>
        </w:rPr>
      </w:pPr>
      <w:r w:rsidRPr="00A55108">
        <w:rPr>
          <w:rFonts w:asciiTheme="minorHAnsi" w:hAnsiTheme="minorHAnsi" w:cstheme="minorHAnsi"/>
          <w:szCs w:val="22"/>
        </w:rPr>
        <w:t>w tym roku - 9,1%,</w:t>
      </w:r>
    </w:p>
    <w:p w14:paraId="0C0CC76E" w14:textId="77777777" w:rsidR="004F2352" w:rsidRPr="00A55108" w:rsidRDefault="004F2352" w:rsidP="00114065">
      <w:pPr>
        <w:pStyle w:val="Akapitzlist"/>
        <w:numPr>
          <w:ilvl w:val="0"/>
          <w:numId w:val="107"/>
        </w:numPr>
        <w:spacing w:after="0"/>
        <w:rPr>
          <w:rFonts w:asciiTheme="minorHAnsi" w:hAnsiTheme="minorHAnsi" w:cstheme="minorHAnsi"/>
          <w:szCs w:val="22"/>
        </w:rPr>
      </w:pPr>
      <w:r w:rsidRPr="00A55108">
        <w:rPr>
          <w:rFonts w:asciiTheme="minorHAnsi" w:hAnsiTheme="minorHAnsi" w:cstheme="minorHAnsi"/>
          <w:szCs w:val="22"/>
        </w:rPr>
        <w:t>w ciągu najbliższych 2-3 lat - 41,4%,</w:t>
      </w:r>
    </w:p>
    <w:p w14:paraId="614B7172" w14:textId="77777777" w:rsidR="004F2352" w:rsidRPr="00A55108" w:rsidRDefault="004F2352" w:rsidP="00114065">
      <w:pPr>
        <w:pStyle w:val="Akapitzlist"/>
        <w:numPr>
          <w:ilvl w:val="0"/>
          <w:numId w:val="107"/>
        </w:numPr>
        <w:spacing w:after="0"/>
        <w:rPr>
          <w:rFonts w:asciiTheme="minorHAnsi" w:hAnsiTheme="minorHAnsi" w:cstheme="minorHAnsi"/>
          <w:szCs w:val="22"/>
        </w:rPr>
      </w:pPr>
      <w:r w:rsidRPr="00A55108">
        <w:rPr>
          <w:rFonts w:asciiTheme="minorHAnsi" w:hAnsiTheme="minorHAnsi" w:cstheme="minorHAnsi"/>
          <w:szCs w:val="22"/>
        </w:rPr>
        <w:t>powyżej 3 lat - 49,5%.</w:t>
      </w:r>
    </w:p>
    <w:p w14:paraId="264BFBE1" w14:textId="77777777" w:rsidR="004F2352" w:rsidRPr="00A55108" w:rsidRDefault="004F2352" w:rsidP="00114065">
      <w:pPr>
        <w:spacing w:after="0"/>
        <w:rPr>
          <w:rFonts w:asciiTheme="minorHAnsi" w:hAnsiTheme="minorHAnsi" w:cstheme="minorHAnsi"/>
          <w:szCs w:val="22"/>
        </w:rPr>
      </w:pPr>
      <w:r w:rsidRPr="00A55108">
        <w:rPr>
          <w:rFonts w:asciiTheme="minorHAnsi" w:hAnsiTheme="minorHAnsi" w:cstheme="minorHAnsi"/>
          <w:szCs w:val="22"/>
        </w:rPr>
        <w:t xml:space="preserve">Ewentualnym zainteresowaniem cieszyć się mogą pojazdy takie jak: </w:t>
      </w:r>
    </w:p>
    <w:p w14:paraId="4C0ABBEE" w14:textId="77777777" w:rsidR="004F2352" w:rsidRPr="00A55108" w:rsidRDefault="004F2352" w:rsidP="00114065">
      <w:pPr>
        <w:pStyle w:val="Akapitzlist"/>
        <w:numPr>
          <w:ilvl w:val="0"/>
          <w:numId w:val="108"/>
        </w:numPr>
        <w:spacing w:after="0"/>
        <w:rPr>
          <w:rFonts w:asciiTheme="minorHAnsi" w:hAnsiTheme="minorHAnsi" w:cstheme="minorHAnsi"/>
          <w:szCs w:val="22"/>
        </w:rPr>
      </w:pPr>
      <w:r w:rsidRPr="00A55108">
        <w:rPr>
          <w:rFonts w:asciiTheme="minorHAnsi" w:hAnsiTheme="minorHAnsi" w:cstheme="minorHAnsi"/>
          <w:szCs w:val="22"/>
        </w:rPr>
        <w:t>samochód - 65,2%,</w:t>
      </w:r>
    </w:p>
    <w:p w14:paraId="52D88774" w14:textId="77777777" w:rsidR="004F2352" w:rsidRPr="00A55108" w:rsidRDefault="004F2352" w:rsidP="00114065">
      <w:pPr>
        <w:pStyle w:val="Akapitzlist"/>
        <w:numPr>
          <w:ilvl w:val="0"/>
          <w:numId w:val="108"/>
        </w:numPr>
        <w:spacing w:after="0"/>
        <w:rPr>
          <w:rFonts w:asciiTheme="minorHAnsi" w:hAnsiTheme="minorHAnsi" w:cstheme="minorHAnsi"/>
          <w:szCs w:val="22"/>
        </w:rPr>
      </w:pPr>
      <w:r w:rsidRPr="00A55108">
        <w:rPr>
          <w:rFonts w:asciiTheme="minorHAnsi" w:hAnsiTheme="minorHAnsi" w:cstheme="minorHAnsi"/>
          <w:szCs w:val="22"/>
        </w:rPr>
        <w:t>rower - 24,1%,</w:t>
      </w:r>
    </w:p>
    <w:p w14:paraId="57D15FDB" w14:textId="77777777" w:rsidR="004F2352" w:rsidRPr="00A55108" w:rsidRDefault="004F2352" w:rsidP="00114065">
      <w:pPr>
        <w:pStyle w:val="Akapitzlist"/>
        <w:numPr>
          <w:ilvl w:val="0"/>
          <w:numId w:val="108"/>
        </w:numPr>
        <w:spacing w:after="0"/>
        <w:rPr>
          <w:rFonts w:asciiTheme="minorHAnsi" w:hAnsiTheme="minorHAnsi" w:cstheme="minorHAnsi"/>
          <w:szCs w:val="22"/>
        </w:rPr>
      </w:pPr>
      <w:r w:rsidRPr="00A55108">
        <w:rPr>
          <w:rFonts w:asciiTheme="minorHAnsi" w:hAnsiTheme="minorHAnsi" w:cstheme="minorHAnsi"/>
          <w:szCs w:val="22"/>
        </w:rPr>
        <w:t>hulajnoga - 7,1%,</w:t>
      </w:r>
    </w:p>
    <w:p w14:paraId="165731EC" w14:textId="77777777" w:rsidR="004F2352" w:rsidRPr="00A55108" w:rsidRDefault="004F2352" w:rsidP="00114065">
      <w:pPr>
        <w:pStyle w:val="Akapitzlist"/>
        <w:numPr>
          <w:ilvl w:val="0"/>
          <w:numId w:val="108"/>
        </w:numPr>
        <w:spacing w:after="0"/>
        <w:rPr>
          <w:rFonts w:asciiTheme="minorHAnsi" w:hAnsiTheme="minorHAnsi" w:cstheme="minorHAnsi"/>
          <w:szCs w:val="22"/>
        </w:rPr>
      </w:pPr>
      <w:r w:rsidRPr="00A55108">
        <w:rPr>
          <w:rFonts w:asciiTheme="minorHAnsi" w:hAnsiTheme="minorHAnsi" w:cstheme="minorHAnsi"/>
          <w:szCs w:val="22"/>
        </w:rPr>
        <w:t>skuter - 2,1%,</w:t>
      </w:r>
    </w:p>
    <w:p w14:paraId="2A22EAA6" w14:textId="77777777" w:rsidR="004F2352" w:rsidRPr="00A55108" w:rsidRDefault="004F2352" w:rsidP="00114065">
      <w:pPr>
        <w:pStyle w:val="Akapitzlist"/>
        <w:numPr>
          <w:ilvl w:val="0"/>
          <w:numId w:val="108"/>
        </w:numPr>
        <w:spacing w:after="0"/>
        <w:rPr>
          <w:rFonts w:asciiTheme="minorHAnsi" w:hAnsiTheme="minorHAnsi" w:cstheme="minorHAnsi"/>
          <w:szCs w:val="22"/>
        </w:rPr>
      </w:pPr>
      <w:r w:rsidRPr="00A55108">
        <w:rPr>
          <w:rFonts w:asciiTheme="minorHAnsi" w:hAnsiTheme="minorHAnsi" w:cstheme="minorHAnsi"/>
          <w:szCs w:val="22"/>
        </w:rPr>
        <w:t>rower towarowy - 1,4%.</w:t>
      </w:r>
    </w:p>
    <w:p w14:paraId="1890B9D3" w14:textId="77777777" w:rsidR="004F2352" w:rsidRPr="00A55108" w:rsidRDefault="004F2352" w:rsidP="00114065">
      <w:pPr>
        <w:spacing w:after="0"/>
        <w:rPr>
          <w:rFonts w:asciiTheme="minorHAnsi" w:hAnsiTheme="minorHAnsi" w:cstheme="minorHAnsi"/>
          <w:szCs w:val="22"/>
        </w:rPr>
      </w:pPr>
      <w:r w:rsidRPr="00A55108">
        <w:rPr>
          <w:rFonts w:asciiTheme="minorHAnsi" w:hAnsiTheme="minorHAnsi" w:cstheme="minorHAnsi"/>
          <w:szCs w:val="22"/>
        </w:rPr>
        <w:t xml:space="preserve">W przedostatniej z serii pytań, respondenci poproszeni zostali o podzielenie się swoimi opiniami na temat elektromobilności i możliwości zastępowania pojazdów samochodowych, alternatywnymi pojazdami elektrycznymi. O ile większość respondentów nie miała wątpliwości co do tego, że odnawialne źródła energii są przyszłością motoryzacji (80,4% wskazań twierdzących), to już możliwość zastępowania pojazdów spalinowych, przez poszczególne pojazdy elektryczne wzbudzała większe kontrowersje:  </w:t>
      </w:r>
    </w:p>
    <w:p w14:paraId="03358D20" w14:textId="77777777" w:rsidR="004F2352" w:rsidRPr="00A55108" w:rsidRDefault="004F2352" w:rsidP="008005B1">
      <w:pPr>
        <w:pStyle w:val="Akapitzlist"/>
        <w:numPr>
          <w:ilvl w:val="0"/>
          <w:numId w:val="109"/>
        </w:numPr>
        <w:rPr>
          <w:rFonts w:asciiTheme="minorHAnsi" w:hAnsiTheme="minorHAnsi" w:cstheme="minorHAnsi"/>
          <w:szCs w:val="22"/>
        </w:rPr>
      </w:pPr>
      <w:r w:rsidRPr="00A55108">
        <w:rPr>
          <w:rFonts w:asciiTheme="minorHAnsi" w:hAnsiTheme="minorHAnsi" w:cstheme="minorHAnsi"/>
          <w:szCs w:val="22"/>
        </w:rPr>
        <w:t xml:space="preserve">Ponad połowa badanych twierdziła, że rower elektryczny może stać się codziennym środkiem komunikacji (54,8%), lecz nie jest on raczej realną alternatywą dla samochodu spalinowego (38,2%) wskazań twierdzących. </w:t>
      </w:r>
    </w:p>
    <w:p w14:paraId="3873C451" w14:textId="77777777" w:rsidR="004F2352" w:rsidRPr="00A55108" w:rsidRDefault="004F2352" w:rsidP="008005B1">
      <w:pPr>
        <w:pStyle w:val="Akapitzlist"/>
        <w:numPr>
          <w:ilvl w:val="0"/>
          <w:numId w:val="109"/>
        </w:numPr>
        <w:rPr>
          <w:rFonts w:asciiTheme="minorHAnsi" w:hAnsiTheme="minorHAnsi" w:cstheme="minorHAnsi"/>
          <w:szCs w:val="22"/>
        </w:rPr>
      </w:pPr>
      <w:r w:rsidRPr="00A55108">
        <w:rPr>
          <w:rFonts w:asciiTheme="minorHAnsi" w:hAnsiTheme="minorHAnsi" w:cstheme="minorHAnsi"/>
          <w:szCs w:val="22"/>
        </w:rPr>
        <w:t xml:space="preserve">Dla 38,7% badanych, skuter potencjalnie może stanowić alternatywę dla samochodu spalinowego. Przeciwnego zdania było jednak niemal 2/3 badanych. </w:t>
      </w:r>
    </w:p>
    <w:p w14:paraId="2BD6CE78" w14:textId="7F725F35" w:rsidR="004F2352" w:rsidRPr="00A55108" w:rsidRDefault="004F2352" w:rsidP="008005B1">
      <w:pPr>
        <w:pStyle w:val="Akapitzlist"/>
        <w:numPr>
          <w:ilvl w:val="0"/>
          <w:numId w:val="109"/>
        </w:numPr>
        <w:rPr>
          <w:rFonts w:asciiTheme="minorHAnsi" w:hAnsiTheme="minorHAnsi" w:cstheme="minorHAnsi"/>
          <w:szCs w:val="22"/>
        </w:rPr>
      </w:pPr>
      <w:r w:rsidRPr="00A55108">
        <w:rPr>
          <w:rFonts w:asciiTheme="minorHAnsi" w:hAnsiTheme="minorHAnsi" w:cstheme="minorHAnsi"/>
          <w:szCs w:val="22"/>
        </w:rPr>
        <w:t xml:space="preserve">3/4 respondentów jest zgodnych co do tego, że samochód elektryczny może stanowić realną alternatywę dla pojazdów spalinowych i niemal tyle samo osób twierdziło, że jest to bardziej ekologiczna forma transportu. </w:t>
      </w:r>
    </w:p>
    <w:p w14:paraId="6ABBAD74" w14:textId="1F2F1DC9" w:rsidR="004F2352" w:rsidRPr="00A55108" w:rsidRDefault="004F2352" w:rsidP="00114065">
      <w:pPr>
        <w:pStyle w:val="nad"/>
      </w:pPr>
      <w:bookmarkStart w:id="485" w:name="_Toc71199484"/>
      <w:r w:rsidRPr="00A55108">
        <w:t xml:space="preserve">Rysunek </w:t>
      </w:r>
      <w:r w:rsidR="00F538EC">
        <w:fldChar w:fldCharType="begin"/>
      </w:r>
      <w:r w:rsidR="00F538EC">
        <w:instrText xml:space="preserve"> SEQ Rysunek \* ARABIC </w:instrText>
      </w:r>
      <w:r w:rsidR="00F538EC">
        <w:fldChar w:fldCharType="separate"/>
      </w:r>
      <w:r w:rsidR="00013C4C">
        <w:rPr>
          <w:noProof/>
        </w:rPr>
        <w:t>38</w:t>
      </w:r>
      <w:r w:rsidR="00F538EC">
        <w:rPr>
          <w:noProof/>
        </w:rPr>
        <w:fldChar w:fldCharType="end"/>
      </w:r>
      <w:r w:rsidRPr="00A55108">
        <w:t xml:space="preserve"> Opinie o elektromobilności</w:t>
      </w:r>
      <w:bookmarkEnd w:id="485"/>
    </w:p>
    <w:p w14:paraId="3CFA2F81" w14:textId="77777777" w:rsidR="004F2352" w:rsidRPr="00A55108" w:rsidRDefault="004F2352" w:rsidP="00544316">
      <w:pPr>
        <w:pStyle w:val="pod"/>
        <w:rPr>
          <w:szCs w:val="22"/>
        </w:rPr>
      </w:pPr>
      <w:r w:rsidRPr="00A55108">
        <w:rPr>
          <w:noProof/>
        </w:rPr>
        <w:drawing>
          <wp:inline distT="0" distB="0" distL="0" distR="0" wp14:anchorId="50FC93E7" wp14:editId="5559738B">
            <wp:extent cx="5759450" cy="2902689"/>
            <wp:effectExtent l="0" t="0" r="12700" b="12065"/>
            <wp:docPr id="3360" name="Wykres 3360">
              <a:extLst xmlns:a="http://schemas.openxmlformats.org/drawingml/2006/main">
                <a:ext uri="{FF2B5EF4-FFF2-40B4-BE49-F238E27FC236}">
                  <a16:creationId xmlns:a16="http://schemas.microsoft.com/office/drawing/2014/main" id="{73388CDB-87A8-4E68-8AFB-5E369BFF5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A55108">
        <w:t xml:space="preserve"> źródło: badanie ankietowe, N=542</w:t>
      </w:r>
    </w:p>
    <w:p w14:paraId="64FD4512" w14:textId="77777777" w:rsidR="004F2352" w:rsidRPr="00A55108" w:rsidRDefault="004F2352" w:rsidP="004F2352">
      <w:pPr>
        <w:rPr>
          <w:rFonts w:asciiTheme="minorHAnsi" w:hAnsiTheme="minorHAnsi" w:cstheme="minorHAnsi"/>
          <w:szCs w:val="22"/>
        </w:rPr>
      </w:pPr>
      <w:r w:rsidRPr="00A55108">
        <w:rPr>
          <w:rFonts w:asciiTheme="minorHAnsi" w:hAnsiTheme="minorHAnsi" w:cstheme="minorHAnsi"/>
          <w:szCs w:val="22"/>
        </w:rPr>
        <w:t xml:space="preserve">W ostatnim z serii pytań, respondenci pytani byli o to, w jaki sposób powiat cieszyński może wspierać elektromobilność w powiecie. Najczęściej wskazywaną odpowiedzią była odpowiedź sugerująca udzielanie dotacji na zakup pojazdów elektrycznych (42,9%). Blisko 1/4 badanych wskazywała, że rozwiązaniem w tym zakresie może być wymiana taboru autobusowego na pojazdy z napędem elektrycznym. Kolejnych 17,2% badanych za kierunek wsparcia uznało rozbudowę sieci stacji ładowania pojazdów elektrycznych. Co dziesiąty ankietowany natomiast skłaniał się do udostępniania pojazdów elektrycznych w celach testowych mieszkańcom. Pozostałe odpowiedzi pojawiały się zdecydowanie rzadziej. </w:t>
      </w:r>
    </w:p>
    <w:p w14:paraId="634FC23E" w14:textId="43CC4B33" w:rsidR="004F2352" w:rsidRPr="00A55108" w:rsidRDefault="004F2352" w:rsidP="00544316">
      <w:pPr>
        <w:pStyle w:val="nad"/>
      </w:pPr>
      <w:bookmarkStart w:id="486" w:name="_Toc71199485"/>
      <w:r w:rsidRPr="00A55108">
        <w:t xml:space="preserve">Rysunek </w:t>
      </w:r>
      <w:r w:rsidR="00F538EC">
        <w:fldChar w:fldCharType="begin"/>
      </w:r>
      <w:r w:rsidR="00F538EC">
        <w:instrText xml:space="preserve"> SEQ Rysunek \* ARABIC </w:instrText>
      </w:r>
      <w:r w:rsidR="00F538EC">
        <w:fldChar w:fldCharType="separate"/>
      </w:r>
      <w:r w:rsidR="00013C4C">
        <w:rPr>
          <w:noProof/>
        </w:rPr>
        <w:t>39</w:t>
      </w:r>
      <w:r w:rsidR="00F538EC">
        <w:rPr>
          <w:noProof/>
        </w:rPr>
        <w:fldChar w:fldCharType="end"/>
      </w:r>
      <w:r w:rsidRPr="00A55108">
        <w:t xml:space="preserve"> W jaki sposób powiat cieszyński może wspierać elektromobilność?</w:t>
      </w:r>
      <w:bookmarkEnd w:id="486"/>
    </w:p>
    <w:p w14:paraId="05DBA449" w14:textId="77777777" w:rsidR="004F2352" w:rsidRPr="00A55108" w:rsidRDefault="004F2352" w:rsidP="00544316">
      <w:pPr>
        <w:pStyle w:val="pod"/>
        <w:rPr>
          <w:szCs w:val="22"/>
        </w:rPr>
      </w:pPr>
      <w:r w:rsidRPr="00A55108">
        <w:rPr>
          <w:noProof/>
        </w:rPr>
        <w:drawing>
          <wp:inline distT="0" distB="0" distL="0" distR="0" wp14:anchorId="435B84FA" wp14:editId="4D2F6A29">
            <wp:extent cx="5572125" cy="3079631"/>
            <wp:effectExtent l="0" t="0" r="9525" b="6985"/>
            <wp:docPr id="3363" name="Wykres 3363">
              <a:extLst xmlns:a="http://schemas.openxmlformats.org/drawingml/2006/main">
                <a:ext uri="{FF2B5EF4-FFF2-40B4-BE49-F238E27FC236}">
                  <a16:creationId xmlns:a16="http://schemas.microsoft.com/office/drawing/2014/main" id="{57617AF4-C217-42E0-928C-292D3826A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A55108">
        <w:t>źródło: badanie ankietowe, N=542</w:t>
      </w:r>
    </w:p>
    <w:p w14:paraId="563A3D3D" w14:textId="77777777" w:rsidR="004F2352" w:rsidRPr="00A55108" w:rsidRDefault="004F2352" w:rsidP="004F2352">
      <w:pPr>
        <w:rPr>
          <w:rFonts w:asciiTheme="minorHAnsi" w:hAnsiTheme="minorHAnsi" w:cstheme="minorHAnsi"/>
          <w:szCs w:val="22"/>
        </w:rPr>
      </w:pPr>
      <w:r w:rsidRPr="00A55108">
        <w:rPr>
          <w:rFonts w:asciiTheme="minorHAnsi" w:hAnsiTheme="minorHAnsi" w:cstheme="minorHAnsi"/>
          <w:szCs w:val="22"/>
        </w:rPr>
        <w:t xml:space="preserve">Podsumowując zgromadzone informacje można wskazać, że: </w:t>
      </w:r>
    </w:p>
    <w:p w14:paraId="134C3A42" w14:textId="1C8B8296" w:rsidR="004F2352" w:rsidRPr="00A55108" w:rsidRDefault="004F2352" w:rsidP="008005B1">
      <w:pPr>
        <w:pStyle w:val="Akapitzlist"/>
        <w:numPr>
          <w:ilvl w:val="0"/>
          <w:numId w:val="110"/>
        </w:numPr>
        <w:rPr>
          <w:rFonts w:asciiTheme="minorHAnsi" w:hAnsiTheme="minorHAnsi" w:cstheme="minorHAnsi"/>
          <w:szCs w:val="22"/>
        </w:rPr>
      </w:pPr>
      <w:r w:rsidRPr="00A55108">
        <w:rPr>
          <w:rFonts w:asciiTheme="minorHAnsi" w:hAnsiTheme="minorHAnsi" w:cstheme="minorHAnsi"/>
          <w:szCs w:val="22"/>
        </w:rPr>
        <w:t>Mieszkańcy powiatu cieszyńskiego w codziennych podróżach</w:t>
      </w:r>
      <w:r w:rsidR="00F47AB3">
        <w:rPr>
          <w:rFonts w:asciiTheme="minorHAnsi" w:hAnsiTheme="minorHAnsi" w:cstheme="minorHAnsi"/>
          <w:szCs w:val="22"/>
        </w:rPr>
        <w:t xml:space="preserve"> nastawieni są na korzystanie z </w:t>
      </w:r>
      <w:r w:rsidRPr="00A55108">
        <w:rPr>
          <w:rFonts w:asciiTheme="minorHAnsi" w:hAnsiTheme="minorHAnsi" w:cstheme="minorHAnsi"/>
          <w:szCs w:val="22"/>
        </w:rPr>
        <w:t xml:space="preserve">indywidualnych środków transportu, a w szczególności pojazdów spalinowych. </w:t>
      </w:r>
    </w:p>
    <w:p w14:paraId="6E63BB6F" w14:textId="2F08787E" w:rsidR="004F2352" w:rsidRPr="00A55108" w:rsidRDefault="004F2352" w:rsidP="008005B1">
      <w:pPr>
        <w:pStyle w:val="Akapitzlist"/>
        <w:numPr>
          <w:ilvl w:val="0"/>
          <w:numId w:val="110"/>
        </w:numPr>
        <w:rPr>
          <w:rFonts w:asciiTheme="minorHAnsi" w:hAnsiTheme="minorHAnsi" w:cstheme="minorHAnsi"/>
          <w:szCs w:val="22"/>
        </w:rPr>
      </w:pPr>
      <w:r w:rsidRPr="00A55108">
        <w:rPr>
          <w:rFonts w:asciiTheme="minorHAnsi" w:hAnsiTheme="minorHAnsi" w:cstheme="minorHAnsi"/>
          <w:szCs w:val="22"/>
        </w:rPr>
        <w:t xml:space="preserve">Dzieje się tak ponieważ na chwilę obecną dostępność do pojazdów elektrycznych jest mocno reglamentowana. Nieliczne osoby (około 20%) miały do tej pory możliwość kierowania pojazdem elektrycznym, w tym niemal tak samo często był to rower jak i samochód. </w:t>
      </w:r>
    </w:p>
    <w:p w14:paraId="031A79C7" w14:textId="77777777" w:rsidR="004F2352" w:rsidRPr="00A55108" w:rsidRDefault="004F2352" w:rsidP="008005B1">
      <w:pPr>
        <w:pStyle w:val="Akapitzlist"/>
        <w:numPr>
          <w:ilvl w:val="0"/>
          <w:numId w:val="110"/>
        </w:numPr>
        <w:rPr>
          <w:rFonts w:asciiTheme="minorHAnsi" w:hAnsiTheme="minorHAnsi" w:cstheme="minorHAnsi"/>
          <w:szCs w:val="22"/>
        </w:rPr>
      </w:pPr>
      <w:r w:rsidRPr="00A55108">
        <w:rPr>
          <w:rFonts w:asciiTheme="minorHAnsi" w:hAnsiTheme="minorHAnsi" w:cstheme="minorHAnsi"/>
          <w:szCs w:val="22"/>
        </w:rPr>
        <w:t xml:space="preserve">O ograniczonych doświadczeniach z korzystania z pojazdów elektrycznych decydować może ich ograniczona dostępność, jak i wysoka cena. Natomiast za wykorzystywaniem pojazdów samochodowych do codziennych podróży przemawiają – dostępność, konieczność pokonywania codziennie względnie dużych odległości (średnio około 14 km w jedną stronę dojazdu do pracy/szkoły), ograniczona oferta transportu publicznego. </w:t>
      </w:r>
    </w:p>
    <w:p w14:paraId="29BE82DD" w14:textId="73034C31" w:rsidR="004F2352" w:rsidRPr="00A55108" w:rsidRDefault="004F2352" w:rsidP="008005B1">
      <w:pPr>
        <w:pStyle w:val="Akapitzlist"/>
        <w:numPr>
          <w:ilvl w:val="0"/>
          <w:numId w:val="110"/>
        </w:numPr>
        <w:rPr>
          <w:rFonts w:asciiTheme="minorHAnsi" w:hAnsiTheme="minorHAnsi" w:cstheme="minorHAnsi"/>
          <w:szCs w:val="22"/>
        </w:rPr>
      </w:pPr>
      <w:r w:rsidRPr="00A55108">
        <w:rPr>
          <w:rFonts w:asciiTheme="minorHAnsi" w:hAnsiTheme="minorHAnsi" w:cstheme="minorHAnsi"/>
          <w:szCs w:val="22"/>
        </w:rPr>
        <w:t xml:space="preserve">Mimo nielicznych doświadczeń związanych z korzystaniem z pojazdów elektrycznych, badane osoby zgodnie wskazują, że elektromobilność najprawdopodobniej będzie przyszłością motoryzacji – 80% wskazań. W szczególności upatrują alternatywy dla pojazdów samochodowych spalinowych, wśród samochodów elektrycznych. W mniejszym stopniu rowerów czy skuterów. </w:t>
      </w:r>
    </w:p>
    <w:p w14:paraId="77114CFA" w14:textId="0F0AFBFF" w:rsidR="003C2B7E" w:rsidRPr="00A55108" w:rsidRDefault="004F2352" w:rsidP="008005B1">
      <w:pPr>
        <w:pStyle w:val="Akapitzlist"/>
        <w:numPr>
          <w:ilvl w:val="0"/>
          <w:numId w:val="110"/>
        </w:numPr>
        <w:rPr>
          <w:rFonts w:asciiTheme="minorHAnsi" w:hAnsiTheme="minorHAnsi" w:cstheme="minorHAnsi"/>
          <w:szCs w:val="22"/>
        </w:rPr>
      </w:pPr>
      <w:r w:rsidRPr="00A55108">
        <w:rPr>
          <w:rFonts w:asciiTheme="minorHAnsi" w:hAnsiTheme="minorHAnsi" w:cstheme="minorHAnsi"/>
          <w:szCs w:val="22"/>
        </w:rPr>
        <w:t xml:space="preserve">Niewielka część badanych </w:t>
      </w:r>
      <w:r w:rsidR="00F14F5B" w:rsidRPr="00A55108">
        <w:rPr>
          <w:rFonts w:asciiTheme="minorHAnsi" w:hAnsiTheme="minorHAnsi" w:cstheme="minorHAnsi"/>
          <w:szCs w:val="22"/>
        </w:rPr>
        <w:t>jest,</w:t>
      </w:r>
      <w:r w:rsidRPr="00A55108">
        <w:rPr>
          <w:rFonts w:asciiTheme="minorHAnsi" w:hAnsiTheme="minorHAnsi" w:cstheme="minorHAnsi"/>
          <w:szCs w:val="22"/>
        </w:rPr>
        <w:t xml:space="preserve"> póki co skłonna zakupić własny pojazd elektryczny. Jednakże do zakupu skłonić by ich mogły dotacje samorządowe albo popularyzacja rozwiązań z zakresu elektromobilności – od zakupów autobusów elektrycznych i wymiany starego taboru począwszy. </w:t>
      </w:r>
      <w:bookmarkStart w:id="487" w:name="_Toc26181060"/>
      <w:bookmarkStart w:id="488" w:name="_Toc26452737"/>
      <w:bookmarkStart w:id="489" w:name="_Toc26453062"/>
      <w:bookmarkEnd w:id="480"/>
      <w:bookmarkEnd w:id="481"/>
      <w:r w:rsidR="003C2B7E" w:rsidRPr="00A55108">
        <w:rPr>
          <w:rFonts w:asciiTheme="minorHAnsi" w:hAnsiTheme="minorHAnsi" w:cstheme="minorHAnsi"/>
        </w:rPr>
        <w:br w:type="page"/>
      </w:r>
    </w:p>
    <w:p w14:paraId="196A2B4A" w14:textId="5E8F9F5B" w:rsidR="009778DC" w:rsidRPr="00A55108" w:rsidRDefault="00544316" w:rsidP="00544316">
      <w:pPr>
        <w:pStyle w:val="Nagwek1"/>
        <w:numPr>
          <w:ilvl w:val="0"/>
          <w:numId w:val="0"/>
        </w:numPr>
        <w:ind w:left="360" w:hanging="360"/>
        <w:rPr>
          <w:rFonts w:asciiTheme="minorHAnsi" w:hAnsiTheme="minorHAnsi" w:cstheme="minorHAnsi"/>
        </w:rPr>
      </w:pPr>
      <w:bookmarkStart w:id="490" w:name="_Toc26181067"/>
      <w:bookmarkStart w:id="491" w:name="_Toc26452744"/>
      <w:bookmarkStart w:id="492" w:name="_Toc26453069"/>
      <w:bookmarkStart w:id="493" w:name="_Toc67173099"/>
      <w:bookmarkStart w:id="494" w:name="_Toc71199289"/>
      <w:bookmarkEnd w:id="487"/>
      <w:bookmarkEnd w:id="488"/>
      <w:bookmarkEnd w:id="489"/>
      <w:r>
        <w:rPr>
          <w:rFonts w:asciiTheme="minorHAnsi" w:hAnsiTheme="minorHAnsi" w:cstheme="minorHAnsi"/>
        </w:rPr>
        <w:t>1</w:t>
      </w:r>
      <w:r w:rsidR="00E41AC1">
        <w:rPr>
          <w:rFonts w:asciiTheme="minorHAnsi" w:hAnsiTheme="minorHAnsi" w:cstheme="minorHAnsi"/>
        </w:rPr>
        <w:t>1</w:t>
      </w:r>
      <w:r>
        <w:rPr>
          <w:rFonts w:asciiTheme="minorHAnsi" w:hAnsiTheme="minorHAnsi" w:cstheme="minorHAnsi"/>
        </w:rPr>
        <w:t xml:space="preserve">. </w:t>
      </w:r>
      <w:r w:rsidR="009778DC" w:rsidRPr="00A55108">
        <w:rPr>
          <w:rFonts w:asciiTheme="minorHAnsi" w:hAnsiTheme="minorHAnsi" w:cstheme="minorHAnsi"/>
        </w:rPr>
        <w:t>Prognoza zapotrzebowania na energię elektryczną, gaz</w:t>
      </w:r>
      <w:r w:rsidR="00852211" w:rsidRPr="00A55108">
        <w:rPr>
          <w:rFonts w:asciiTheme="minorHAnsi" w:hAnsiTheme="minorHAnsi" w:cstheme="minorHAnsi"/>
        </w:rPr>
        <w:t xml:space="preserve"> i </w:t>
      </w:r>
      <w:r w:rsidR="009778DC" w:rsidRPr="00A55108">
        <w:rPr>
          <w:rFonts w:asciiTheme="minorHAnsi" w:hAnsiTheme="minorHAnsi" w:cstheme="minorHAnsi"/>
        </w:rPr>
        <w:t>inne paliwa</w:t>
      </w:r>
      <w:bookmarkEnd w:id="490"/>
      <w:bookmarkEnd w:id="491"/>
      <w:bookmarkEnd w:id="492"/>
      <w:bookmarkEnd w:id="493"/>
      <w:bookmarkEnd w:id="494"/>
    </w:p>
    <w:p w14:paraId="190B6A56" w14:textId="57E387ED" w:rsidR="009778DC" w:rsidRPr="00A55108" w:rsidRDefault="009778DC" w:rsidP="00544316">
      <w:pPr>
        <w:spacing w:after="0"/>
        <w:rPr>
          <w:rFonts w:asciiTheme="minorHAnsi" w:hAnsiTheme="minorHAnsi" w:cstheme="minorHAnsi"/>
        </w:rPr>
      </w:pPr>
      <w:r w:rsidRPr="00A55108">
        <w:rPr>
          <w:rFonts w:asciiTheme="minorHAnsi" w:hAnsiTheme="minorHAnsi" w:cstheme="minorHAnsi"/>
        </w:rPr>
        <w:t xml:space="preserve">Ważną składową Strategii </w:t>
      </w:r>
      <w:r w:rsidR="00884C76">
        <w:rPr>
          <w:rFonts w:asciiTheme="minorHAnsi" w:hAnsiTheme="minorHAnsi" w:cstheme="minorHAnsi"/>
        </w:rPr>
        <w:t>R</w:t>
      </w:r>
      <w:r w:rsidRPr="00A55108">
        <w:rPr>
          <w:rFonts w:asciiTheme="minorHAnsi" w:hAnsiTheme="minorHAnsi" w:cstheme="minorHAnsi"/>
        </w:rPr>
        <w:t>ozwoju</w:t>
      </w:r>
      <w:r w:rsidR="00884C76">
        <w:rPr>
          <w:rFonts w:asciiTheme="minorHAnsi" w:hAnsiTheme="minorHAnsi" w:cstheme="minorHAnsi"/>
        </w:rPr>
        <w:t xml:space="preserve"> Elektromobilności </w:t>
      </w:r>
      <w:r w:rsidRPr="00A55108">
        <w:rPr>
          <w:rFonts w:asciiTheme="minorHAnsi" w:hAnsiTheme="minorHAnsi" w:cstheme="minorHAnsi"/>
        </w:rPr>
        <w:t>jest właściwa ocena dotychczasowych potrzeb</w:t>
      </w:r>
      <w:r w:rsidR="00852211" w:rsidRPr="00A55108">
        <w:rPr>
          <w:rFonts w:asciiTheme="minorHAnsi" w:hAnsiTheme="minorHAnsi" w:cstheme="minorHAnsi"/>
        </w:rPr>
        <w:t xml:space="preserve"> i </w:t>
      </w:r>
      <w:r w:rsidRPr="00A55108">
        <w:rPr>
          <w:rFonts w:asciiTheme="minorHAnsi" w:hAnsiTheme="minorHAnsi" w:cstheme="minorHAnsi"/>
        </w:rPr>
        <w:t>określenie kierunków rozwoju, które pociągać będą za sobą zmiany</w:t>
      </w:r>
      <w:r w:rsidR="00852211" w:rsidRPr="00A55108">
        <w:rPr>
          <w:rFonts w:asciiTheme="minorHAnsi" w:hAnsiTheme="minorHAnsi" w:cstheme="minorHAnsi"/>
        </w:rPr>
        <w:t xml:space="preserve"> w </w:t>
      </w:r>
      <w:r w:rsidRPr="00A55108">
        <w:rPr>
          <w:rFonts w:asciiTheme="minorHAnsi" w:hAnsiTheme="minorHAnsi" w:cstheme="minorHAnsi"/>
        </w:rPr>
        <w:t>zapotrzebowaniu na podstawowe paliwa</w:t>
      </w:r>
      <w:r w:rsidR="00852211" w:rsidRPr="00A55108">
        <w:rPr>
          <w:rFonts w:asciiTheme="minorHAnsi" w:hAnsiTheme="minorHAnsi" w:cstheme="minorHAnsi"/>
        </w:rPr>
        <w:t xml:space="preserve"> i </w:t>
      </w:r>
      <w:r w:rsidRPr="00A55108">
        <w:rPr>
          <w:rFonts w:asciiTheme="minorHAnsi" w:hAnsiTheme="minorHAnsi" w:cstheme="minorHAnsi"/>
        </w:rPr>
        <w:t>energię. Na potrzeby tej oceny zakłada się, iż</w:t>
      </w:r>
      <w:r w:rsidR="00852211" w:rsidRPr="00A55108">
        <w:rPr>
          <w:rFonts w:asciiTheme="minorHAnsi" w:hAnsiTheme="minorHAnsi" w:cstheme="minorHAnsi"/>
        </w:rPr>
        <w:t xml:space="preserve"> z </w:t>
      </w:r>
      <w:r w:rsidRPr="00A55108">
        <w:rPr>
          <w:rFonts w:asciiTheme="minorHAnsi" w:hAnsiTheme="minorHAnsi" w:cstheme="minorHAnsi"/>
        </w:rPr>
        <w:t>uwagi na uwarunkowania społeczne</w:t>
      </w:r>
      <w:r w:rsidR="00852211" w:rsidRPr="00A55108">
        <w:rPr>
          <w:rFonts w:asciiTheme="minorHAnsi" w:hAnsiTheme="minorHAnsi" w:cstheme="minorHAnsi"/>
        </w:rPr>
        <w:t xml:space="preserve"> i </w:t>
      </w:r>
      <w:r w:rsidRPr="00A55108">
        <w:rPr>
          <w:rFonts w:asciiTheme="minorHAnsi" w:hAnsiTheme="minorHAnsi" w:cstheme="minorHAnsi"/>
        </w:rPr>
        <w:t xml:space="preserve">gospodarcze rozwój </w:t>
      </w:r>
      <w:r w:rsidR="002D78D7">
        <w:rPr>
          <w:rFonts w:asciiTheme="minorHAnsi" w:hAnsiTheme="minorHAnsi" w:cstheme="minorHAnsi"/>
        </w:rPr>
        <w:t>powiatu</w:t>
      </w:r>
      <w:r w:rsidRPr="00A55108">
        <w:rPr>
          <w:rFonts w:asciiTheme="minorHAnsi" w:hAnsiTheme="minorHAnsi" w:cstheme="minorHAnsi"/>
        </w:rPr>
        <w:t xml:space="preserve"> może następować szybciej niż dotychczas, wolniej bądź ustabilizować się na dotychczasowym poziomie. Sporządzono trzy warianty rozwoju, dla których opracowano założenia zapotrzebowania na ciepło, energię elektryczną</w:t>
      </w:r>
      <w:r w:rsidR="00852211" w:rsidRPr="00A55108">
        <w:rPr>
          <w:rFonts w:asciiTheme="minorHAnsi" w:hAnsiTheme="minorHAnsi" w:cstheme="minorHAnsi"/>
        </w:rPr>
        <w:t xml:space="preserve"> i </w:t>
      </w:r>
      <w:r w:rsidRPr="00A55108">
        <w:rPr>
          <w:rFonts w:asciiTheme="minorHAnsi" w:hAnsiTheme="minorHAnsi" w:cstheme="minorHAnsi"/>
        </w:rPr>
        <w:t xml:space="preserve">paliwa gazowe. Są to kolejno: </w:t>
      </w:r>
    </w:p>
    <w:p w14:paraId="65FB1E69" w14:textId="77777777" w:rsidR="009778DC" w:rsidRPr="00A55108" w:rsidRDefault="009778DC" w:rsidP="00544316">
      <w:pPr>
        <w:pStyle w:val="Akapitzlist"/>
        <w:numPr>
          <w:ilvl w:val="0"/>
          <w:numId w:val="1"/>
        </w:numPr>
        <w:spacing w:after="0"/>
        <w:contextualSpacing/>
        <w:rPr>
          <w:rFonts w:asciiTheme="minorHAnsi" w:hAnsiTheme="minorHAnsi" w:cstheme="minorHAnsi"/>
          <w:szCs w:val="22"/>
        </w:rPr>
      </w:pPr>
      <w:r w:rsidRPr="00A55108">
        <w:rPr>
          <w:rFonts w:asciiTheme="minorHAnsi" w:hAnsiTheme="minorHAnsi" w:cstheme="minorHAnsi"/>
          <w:szCs w:val="22"/>
        </w:rPr>
        <w:t xml:space="preserve">wariant progresywny, </w:t>
      </w:r>
    </w:p>
    <w:p w14:paraId="6DCA92AF" w14:textId="77777777" w:rsidR="009778DC" w:rsidRPr="00A55108" w:rsidRDefault="009778DC" w:rsidP="00544316">
      <w:pPr>
        <w:pStyle w:val="Akapitzlist"/>
        <w:numPr>
          <w:ilvl w:val="0"/>
          <w:numId w:val="1"/>
        </w:numPr>
        <w:spacing w:after="0"/>
        <w:contextualSpacing/>
        <w:rPr>
          <w:rFonts w:asciiTheme="minorHAnsi" w:hAnsiTheme="minorHAnsi" w:cstheme="minorHAnsi"/>
          <w:szCs w:val="22"/>
        </w:rPr>
      </w:pPr>
      <w:r w:rsidRPr="00A55108">
        <w:rPr>
          <w:rFonts w:asciiTheme="minorHAnsi" w:hAnsiTheme="minorHAnsi" w:cstheme="minorHAnsi"/>
          <w:szCs w:val="22"/>
        </w:rPr>
        <w:t>wariant stabilny,</w:t>
      </w:r>
    </w:p>
    <w:p w14:paraId="0F6A3D09" w14:textId="77777777" w:rsidR="009778DC" w:rsidRPr="00A55108" w:rsidRDefault="009778DC" w:rsidP="00544316">
      <w:pPr>
        <w:pStyle w:val="Akapitzlist"/>
        <w:numPr>
          <w:ilvl w:val="0"/>
          <w:numId w:val="1"/>
        </w:numPr>
        <w:spacing w:after="0"/>
        <w:contextualSpacing/>
        <w:rPr>
          <w:rFonts w:asciiTheme="minorHAnsi" w:hAnsiTheme="minorHAnsi" w:cstheme="minorHAnsi"/>
          <w:szCs w:val="22"/>
        </w:rPr>
      </w:pPr>
      <w:r w:rsidRPr="00A55108">
        <w:rPr>
          <w:rFonts w:asciiTheme="minorHAnsi" w:hAnsiTheme="minorHAnsi" w:cstheme="minorHAnsi"/>
          <w:szCs w:val="22"/>
        </w:rPr>
        <w:t>wariant pasywny.</w:t>
      </w:r>
    </w:p>
    <w:p w14:paraId="79B446AD" w14:textId="77777777" w:rsidR="009778DC" w:rsidRPr="00A55108" w:rsidRDefault="009778DC" w:rsidP="004B561A">
      <w:pPr>
        <w:rPr>
          <w:rFonts w:asciiTheme="minorHAnsi" w:hAnsiTheme="minorHAnsi" w:cstheme="minorHAnsi"/>
          <w:b/>
          <w:szCs w:val="22"/>
        </w:rPr>
      </w:pPr>
    </w:p>
    <w:p w14:paraId="140854D5" w14:textId="77777777" w:rsidR="009778DC" w:rsidRPr="00544316" w:rsidRDefault="009778DC" w:rsidP="00544316">
      <w:pPr>
        <w:spacing w:after="0"/>
        <w:rPr>
          <w:rFonts w:asciiTheme="minorHAnsi" w:hAnsiTheme="minorHAnsi" w:cstheme="minorHAnsi"/>
          <w:b/>
          <w:color w:val="4BACC6" w:themeColor="accent5"/>
          <w:szCs w:val="22"/>
        </w:rPr>
      </w:pPr>
      <w:r w:rsidRPr="00544316">
        <w:rPr>
          <w:rFonts w:asciiTheme="minorHAnsi" w:hAnsiTheme="minorHAnsi" w:cstheme="minorHAnsi"/>
          <w:b/>
          <w:color w:val="4BACC6" w:themeColor="accent5"/>
          <w:szCs w:val="22"/>
        </w:rPr>
        <w:t>Wariant progresywny:</w:t>
      </w:r>
    </w:p>
    <w:p w14:paraId="1EAB3E22" w14:textId="77777777" w:rsidR="009778DC" w:rsidRPr="00A55108" w:rsidRDefault="009778DC" w:rsidP="00544316">
      <w:pPr>
        <w:spacing w:after="0"/>
        <w:rPr>
          <w:rFonts w:asciiTheme="minorHAnsi" w:hAnsiTheme="minorHAnsi" w:cstheme="minorHAnsi"/>
          <w:szCs w:val="22"/>
        </w:rPr>
      </w:pPr>
      <w:r w:rsidRPr="00A55108">
        <w:rPr>
          <w:rFonts w:asciiTheme="minorHAnsi" w:hAnsiTheme="minorHAnsi" w:cstheme="minorHAnsi"/>
          <w:szCs w:val="22"/>
        </w:rPr>
        <w:t>W ramach wariantu progresywnego zakłada się, iż:</w:t>
      </w:r>
    </w:p>
    <w:p w14:paraId="2A7B4E28" w14:textId="77777777" w:rsidR="009778DC" w:rsidRPr="00A55108" w:rsidRDefault="009778DC" w:rsidP="00544316">
      <w:pPr>
        <w:pStyle w:val="Akapitzlist"/>
        <w:numPr>
          <w:ilvl w:val="0"/>
          <w:numId w:val="3"/>
        </w:numPr>
        <w:spacing w:after="0"/>
        <w:rPr>
          <w:rFonts w:asciiTheme="minorHAnsi" w:hAnsiTheme="minorHAnsi" w:cstheme="minorHAnsi"/>
          <w:szCs w:val="22"/>
        </w:rPr>
      </w:pPr>
      <w:r w:rsidRPr="00A55108">
        <w:rPr>
          <w:rFonts w:asciiTheme="minorHAnsi" w:hAnsiTheme="minorHAnsi" w:cstheme="minorHAnsi"/>
          <w:szCs w:val="22"/>
        </w:rPr>
        <w:t>zajmowanie nowych terenów budowlanych następować będzie</w:t>
      </w:r>
      <w:r w:rsidR="00852211" w:rsidRPr="00A55108">
        <w:rPr>
          <w:rFonts w:asciiTheme="minorHAnsi" w:hAnsiTheme="minorHAnsi" w:cstheme="minorHAnsi"/>
          <w:szCs w:val="22"/>
        </w:rPr>
        <w:t xml:space="preserve"> w </w:t>
      </w:r>
      <w:r w:rsidRPr="00A55108">
        <w:rPr>
          <w:rFonts w:asciiTheme="minorHAnsi" w:hAnsiTheme="minorHAnsi" w:cstheme="minorHAnsi"/>
          <w:szCs w:val="22"/>
        </w:rPr>
        <w:t>sposób intensywny;</w:t>
      </w:r>
    </w:p>
    <w:p w14:paraId="57722A06" w14:textId="77777777" w:rsidR="009778DC" w:rsidRPr="00A55108" w:rsidRDefault="009778DC" w:rsidP="00544316">
      <w:pPr>
        <w:pStyle w:val="Akapitzlist"/>
        <w:numPr>
          <w:ilvl w:val="0"/>
          <w:numId w:val="3"/>
        </w:numPr>
        <w:spacing w:after="0"/>
        <w:rPr>
          <w:rFonts w:asciiTheme="minorHAnsi" w:hAnsiTheme="minorHAnsi" w:cstheme="minorHAnsi"/>
          <w:szCs w:val="22"/>
        </w:rPr>
      </w:pPr>
      <w:r w:rsidRPr="00A55108">
        <w:rPr>
          <w:rFonts w:asciiTheme="minorHAnsi" w:hAnsiTheme="minorHAnsi" w:cstheme="minorHAnsi"/>
          <w:szCs w:val="22"/>
        </w:rPr>
        <w:t>wystąpi zmiana zapotrzebowania na:</w:t>
      </w:r>
    </w:p>
    <w:p w14:paraId="51C30BAF" w14:textId="77777777" w:rsidR="009778DC" w:rsidRPr="00A55108" w:rsidRDefault="009778DC" w:rsidP="00544316">
      <w:pPr>
        <w:pStyle w:val="Akapitzlist"/>
        <w:numPr>
          <w:ilvl w:val="1"/>
          <w:numId w:val="3"/>
        </w:numPr>
        <w:spacing w:after="0"/>
        <w:rPr>
          <w:rFonts w:asciiTheme="minorHAnsi" w:hAnsiTheme="minorHAnsi" w:cstheme="minorHAnsi"/>
          <w:szCs w:val="22"/>
        </w:rPr>
      </w:pPr>
      <w:r w:rsidRPr="00A55108">
        <w:rPr>
          <w:rFonts w:asciiTheme="minorHAnsi" w:hAnsiTheme="minorHAnsi" w:cstheme="minorHAnsi"/>
          <w:szCs w:val="22"/>
        </w:rPr>
        <w:t>energię elektryczną (zwiększenie zapotrzebowania, rozwój przedsiębiorstw),</w:t>
      </w:r>
    </w:p>
    <w:p w14:paraId="42A41ACE" w14:textId="77777777" w:rsidR="009778DC" w:rsidRPr="00A55108" w:rsidRDefault="009778DC" w:rsidP="00544316">
      <w:pPr>
        <w:pStyle w:val="Akapitzlist"/>
        <w:numPr>
          <w:ilvl w:val="1"/>
          <w:numId w:val="3"/>
        </w:numPr>
        <w:spacing w:after="0"/>
        <w:rPr>
          <w:rFonts w:asciiTheme="minorHAnsi" w:hAnsiTheme="minorHAnsi" w:cstheme="minorHAnsi"/>
          <w:szCs w:val="22"/>
        </w:rPr>
      </w:pPr>
      <w:r w:rsidRPr="00A55108">
        <w:rPr>
          <w:rFonts w:asciiTheme="minorHAnsi" w:hAnsiTheme="minorHAnsi" w:cstheme="minorHAnsi"/>
          <w:szCs w:val="22"/>
        </w:rPr>
        <w:t>gaz ziemny (wzrostowe tendencje gazyfikacji na obszarach przeznaczonych pod nowe budownictwo),</w:t>
      </w:r>
    </w:p>
    <w:p w14:paraId="2CA52FB2" w14:textId="77777777" w:rsidR="009778DC" w:rsidRPr="00A55108" w:rsidRDefault="009778DC" w:rsidP="00544316">
      <w:pPr>
        <w:pStyle w:val="Akapitzlist"/>
        <w:numPr>
          <w:ilvl w:val="1"/>
          <w:numId w:val="3"/>
        </w:numPr>
        <w:spacing w:after="0"/>
        <w:rPr>
          <w:rFonts w:asciiTheme="minorHAnsi" w:hAnsiTheme="minorHAnsi" w:cstheme="minorHAnsi"/>
          <w:szCs w:val="22"/>
        </w:rPr>
      </w:pPr>
      <w:r w:rsidRPr="00A55108">
        <w:rPr>
          <w:rFonts w:asciiTheme="minorHAnsi" w:hAnsiTheme="minorHAnsi" w:cstheme="minorHAnsi"/>
          <w:szCs w:val="22"/>
        </w:rPr>
        <w:t>energię cieplną (intensyfikacja termomodernizacji, rozwój przedsiębiorstw);</w:t>
      </w:r>
    </w:p>
    <w:p w14:paraId="582397DA" w14:textId="77777777" w:rsidR="009778DC" w:rsidRPr="00A55108" w:rsidRDefault="009778DC" w:rsidP="00544316">
      <w:pPr>
        <w:pStyle w:val="Akapitzlist"/>
        <w:numPr>
          <w:ilvl w:val="0"/>
          <w:numId w:val="3"/>
        </w:numPr>
        <w:spacing w:after="0"/>
        <w:rPr>
          <w:rFonts w:asciiTheme="minorHAnsi" w:hAnsiTheme="minorHAnsi" w:cstheme="minorHAnsi"/>
          <w:szCs w:val="22"/>
        </w:rPr>
      </w:pPr>
      <w:r w:rsidRPr="00A55108">
        <w:rPr>
          <w:rFonts w:asciiTheme="minorHAnsi" w:hAnsiTheme="minorHAnsi" w:cstheme="minorHAnsi"/>
          <w:szCs w:val="22"/>
        </w:rPr>
        <w:t>powstaną liczne inwestycje wykorzystujące energię odnawialną,</w:t>
      </w:r>
    </w:p>
    <w:p w14:paraId="68857E61" w14:textId="77777777" w:rsidR="009778DC" w:rsidRPr="00A55108" w:rsidRDefault="009778DC" w:rsidP="00544316">
      <w:pPr>
        <w:pStyle w:val="Akapitzlist"/>
        <w:numPr>
          <w:ilvl w:val="0"/>
          <w:numId w:val="3"/>
        </w:numPr>
        <w:spacing w:after="0"/>
        <w:rPr>
          <w:rFonts w:asciiTheme="minorHAnsi" w:hAnsiTheme="minorHAnsi" w:cstheme="minorHAnsi"/>
          <w:szCs w:val="22"/>
        </w:rPr>
      </w:pPr>
      <w:r w:rsidRPr="00A55108">
        <w:rPr>
          <w:rFonts w:asciiTheme="minorHAnsi" w:hAnsiTheme="minorHAnsi" w:cstheme="minorHAnsi"/>
          <w:szCs w:val="22"/>
        </w:rPr>
        <w:t>nastąpi intensyfikacja realizacji licznych przedsięwzięć mających na celu racjonalizację użytkowania ciepła, a także paliw gazowych</w:t>
      </w:r>
      <w:r w:rsidR="00852211" w:rsidRPr="00A55108">
        <w:rPr>
          <w:rFonts w:asciiTheme="minorHAnsi" w:hAnsiTheme="minorHAnsi" w:cstheme="minorHAnsi"/>
          <w:szCs w:val="22"/>
        </w:rPr>
        <w:t xml:space="preserve"> i </w:t>
      </w:r>
      <w:r w:rsidRPr="00A55108">
        <w:rPr>
          <w:rFonts w:asciiTheme="minorHAnsi" w:hAnsiTheme="minorHAnsi" w:cstheme="minorHAnsi"/>
          <w:szCs w:val="22"/>
        </w:rPr>
        <w:t>energii elektrycznej,</w:t>
      </w:r>
    </w:p>
    <w:p w14:paraId="644E3690" w14:textId="030840A8" w:rsidR="009778DC" w:rsidRPr="00A55108" w:rsidRDefault="009778DC" w:rsidP="00544316">
      <w:pPr>
        <w:pStyle w:val="Akapitzlist"/>
        <w:numPr>
          <w:ilvl w:val="0"/>
          <w:numId w:val="3"/>
        </w:numPr>
        <w:spacing w:after="0"/>
        <w:rPr>
          <w:rFonts w:asciiTheme="minorHAnsi" w:hAnsiTheme="minorHAnsi" w:cstheme="minorHAnsi"/>
          <w:szCs w:val="22"/>
        </w:rPr>
      </w:pPr>
      <w:r w:rsidRPr="00A55108">
        <w:rPr>
          <w:rFonts w:asciiTheme="minorHAnsi" w:hAnsiTheme="minorHAnsi" w:cstheme="minorHAnsi"/>
          <w:szCs w:val="22"/>
        </w:rPr>
        <w:t>nastąpi intensyfikacja realizacji licznych przedsięwzięć mających na celu wzrost udziału energii pochodzącej</w:t>
      </w:r>
      <w:r w:rsidR="00852211" w:rsidRPr="00A55108">
        <w:rPr>
          <w:rFonts w:asciiTheme="minorHAnsi" w:hAnsiTheme="minorHAnsi" w:cstheme="minorHAnsi"/>
          <w:szCs w:val="22"/>
        </w:rPr>
        <w:t xml:space="preserve"> z </w:t>
      </w:r>
      <w:r w:rsidRPr="00A55108">
        <w:rPr>
          <w:rFonts w:asciiTheme="minorHAnsi" w:hAnsiTheme="minorHAnsi" w:cstheme="minorHAnsi"/>
          <w:szCs w:val="22"/>
        </w:rPr>
        <w:t>odnawialnych źródeł</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bilansie energetycznym </w:t>
      </w:r>
      <w:r w:rsidR="002D78D7">
        <w:rPr>
          <w:rFonts w:asciiTheme="minorHAnsi" w:hAnsiTheme="minorHAnsi" w:cstheme="minorHAnsi"/>
          <w:szCs w:val="22"/>
        </w:rPr>
        <w:t>powiatu i gmin</w:t>
      </w:r>
      <w:r w:rsidRPr="00A55108">
        <w:rPr>
          <w:rFonts w:asciiTheme="minorHAnsi" w:hAnsiTheme="minorHAnsi" w:cstheme="minorHAnsi"/>
          <w:szCs w:val="22"/>
        </w:rPr>
        <w:t>.</w:t>
      </w:r>
    </w:p>
    <w:p w14:paraId="27901EA9" w14:textId="77777777" w:rsidR="009778DC" w:rsidRPr="00A55108" w:rsidRDefault="009778DC" w:rsidP="004B561A">
      <w:pPr>
        <w:rPr>
          <w:rFonts w:asciiTheme="minorHAnsi" w:hAnsiTheme="minorHAnsi" w:cstheme="minorHAnsi"/>
          <w:szCs w:val="22"/>
        </w:rPr>
      </w:pPr>
    </w:p>
    <w:p w14:paraId="5EF505E5" w14:textId="77777777" w:rsidR="009778DC" w:rsidRPr="00544316" w:rsidRDefault="009778DC" w:rsidP="00544316">
      <w:pPr>
        <w:spacing w:after="0"/>
        <w:rPr>
          <w:rFonts w:asciiTheme="minorHAnsi" w:hAnsiTheme="minorHAnsi" w:cstheme="minorHAnsi"/>
          <w:b/>
          <w:color w:val="4BACC6" w:themeColor="accent5"/>
          <w:szCs w:val="22"/>
        </w:rPr>
      </w:pPr>
      <w:r w:rsidRPr="00544316">
        <w:rPr>
          <w:rFonts w:asciiTheme="minorHAnsi" w:hAnsiTheme="minorHAnsi" w:cstheme="minorHAnsi"/>
          <w:b/>
          <w:color w:val="4BACC6" w:themeColor="accent5"/>
          <w:szCs w:val="22"/>
        </w:rPr>
        <w:t>Wariant stabilny:</w:t>
      </w:r>
    </w:p>
    <w:p w14:paraId="78F00D7C" w14:textId="77777777" w:rsidR="009778DC" w:rsidRPr="00A55108" w:rsidRDefault="009778DC" w:rsidP="00544316">
      <w:pPr>
        <w:spacing w:after="0"/>
        <w:rPr>
          <w:rFonts w:asciiTheme="minorHAnsi" w:hAnsiTheme="minorHAnsi" w:cstheme="minorHAnsi"/>
          <w:szCs w:val="22"/>
        </w:rPr>
      </w:pPr>
      <w:r w:rsidRPr="00A55108">
        <w:rPr>
          <w:rFonts w:asciiTheme="minorHAnsi" w:hAnsiTheme="minorHAnsi" w:cstheme="minorHAnsi"/>
          <w:szCs w:val="22"/>
        </w:rPr>
        <w:t>W ramach wariantu stabilnego zakłada się, iż:</w:t>
      </w:r>
    </w:p>
    <w:p w14:paraId="2C425272" w14:textId="77777777" w:rsidR="009778DC" w:rsidRPr="00A55108" w:rsidRDefault="009778DC" w:rsidP="00544316">
      <w:pPr>
        <w:pStyle w:val="Akapitzlist"/>
        <w:numPr>
          <w:ilvl w:val="0"/>
          <w:numId w:val="4"/>
        </w:numPr>
        <w:spacing w:after="0"/>
        <w:rPr>
          <w:rFonts w:asciiTheme="minorHAnsi" w:hAnsiTheme="minorHAnsi" w:cstheme="minorHAnsi"/>
          <w:szCs w:val="22"/>
        </w:rPr>
      </w:pPr>
      <w:r w:rsidRPr="00A55108">
        <w:rPr>
          <w:rFonts w:asciiTheme="minorHAnsi" w:hAnsiTheme="minorHAnsi" w:cstheme="minorHAnsi"/>
          <w:szCs w:val="22"/>
        </w:rPr>
        <w:t>zajmowanie nowych terenów budowlanych będzie odbywać się</w:t>
      </w:r>
      <w:r w:rsidR="00852211" w:rsidRPr="00A55108">
        <w:rPr>
          <w:rFonts w:asciiTheme="minorHAnsi" w:hAnsiTheme="minorHAnsi" w:cstheme="minorHAnsi"/>
          <w:szCs w:val="22"/>
        </w:rPr>
        <w:t xml:space="preserve"> w </w:t>
      </w:r>
      <w:r w:rsidRPr="00A55108">
        <w:rPr>
          <w:rFonts w:asciiTheme="minorHAnsi" w:hAnsiTheme="minorHAnsi" w:cstheme="minorHAnsi"/>
          <w:szCs w:val="22"/>
        </w:rPr>
        <w:t>sposób systematyczny,</w:t>
      </w:r>
      <w:r w:rsidR="00852211" w:rsidRPr="00A55108">
        <w:rPr>
          <w:rFonts w:asciiTheme="minorHAnsi" w:hAnsiTheme="minorHAnsi" w:cstheme="minorHAnsi"/>
          <w:szCs w:val="22"/>
        </w:rPr>
        <w:t xml:space="preserve"> w </w:t>
      </w:r>
      <w:r w:rsidRPr="00A55108">
        <w:rPr>
          <w:rFonts w:asciiTheme="minorHAnsi" w:hAnsiTheme="minorHAnsi" w:cstheme="minorHAnsi"/>
          <w:szCs w:val="22"/>
        </w:rPr>
        <w:t>tempie odpowiadającym aktualnym trendom,</w:t>
      </w:r>
    </w:p>
    <w:p w14:paraId="0761B7C2" w14:textId="77777777" w:rsidR="009778DC" w:rsidRPr="00A55108" w:rsidRDefault="009778DC" w:rsidP="00544316">
      <w:pPr>
        <w:pStyle w:val="Akapitzlist"/>
        <w:numPr>
          <w:ilvl w:val="0"/>
          <w:numId w:val="4"/>
        </w:numPr>
        <w:spacing w:after="0"/>
        <w:rPr>
          <w:rFonts w:asciiTheme="minorHAnsi" w:hAnsiTheme="minorHAnsi" w:cstheme="minorHAnsi"/>
          <w:szCs w:val="22"/>
        </w:rPr>
      </w:pPr>
      <w:r w:rsidRPr="00A55108">
        <w:rPr>
          <w:rFonts w:asciiTheme="minorHAnsi" w:hAnsiTheme="minorHAnsi" w:cstheme="minorHAnsi"/>
          <w:szCs w:val="22"/>
        </w:rPr>
        <w:t>zmiana zapotrzebowania na:</w:t>
      </w:r>
    </w:p>
    <w:p w14:paraId="4AD346DF" w14:textId="77777777" w:rsidR="009778DC" w:rsidRPr="00A55108" w:rsidRDefault="009778DC" w:rsidP="00544316">
      <w:pPr>
        <w:pStyle w:val="Akapitzlist"/>
        <w:numPr>
          <w:ilvl w:val="1"/>
          <w:numId w:val="4"/>
        </w:numPr>
        <w:spacing w:after="0"/>
        <w:rPr>
          <w:rFonts w:asciiTheme="minorHAnsi" w:hAnsiTheme="minorHAnsi" w:cstheme="minorHAnsi"/>
          <w:szCs w:val="22"/>
        </w:rPr>
      </w:pPr>
      <w:r w:rsidRPr="00A55108">
        <w:rPr>
          <w:rFonts w:asciiTheme="minorHAnsi" w:hAnsiTheme="minorHAnsi" w:cstheme="minorHAnsi"/>
          <w:szCs w:val="22"/>
        </w:rPr>
        <w:t>energię elektryczną (stopniowy wzrost, proporcjonalny do ilości nowopowstałych obiektów budowlanych),</w:t>
      </w:r>
    </w:p>
    <w:p w14:paraId="2652B819" w14:textId="77777777" w:rsidR="009778DC" w:rsidRPr="00A55108" w:rsidRDefault="009778DC" w:rsidP="00544316">
      <w:pPr>
        <w:pStyle w:val="Akapitzlist"/>
        <w:numPr>
          <w:ilvl w:val="1"/>
          <w:numId w:val="4"/>
        </w:numPr>
        <w:spacing w:after="0"/>
        <w:rPr>
          <w:rFonts w:asciiTheme="minorHAnsi" w:hAnsiTheme="minorHAnsi" w:cstheme="minorHAnsi"/>
          <w:szCs w:val="22"/>
        </w:rPr>
      </w:pPr>
      <w:r w:rsidRPr="00A55108">
        <w:rPr>
          <w:rFonts w:asciiTheme="minorHAnsi" w:hAnsiTheme="minorHAnsi" w:cstheme="minorHAnsi"/>
          <w:szCs w:val="22"/>
        </w:rPr>
        <w:t>gaz ziemny (utrzymanie obecnych wzrostowych tendencji gazyfikacji),</w:t>
      </w:r>
    </w:p>
    <w:p w14:paraId="4E6D5DD0" w14:textId="77777777" w:rsidR="009778DC" w:rsidRPr="00A55108" w:rsidRDefault="009778DC" w:rsidP="00544316">
      <w:pPr>
        <w:pStyle w:val="Akapitzlist"/>
        <w:numPr>
          <w:ilvl w:val="1"/>
          <w:numId w:val="4"/>
        </w:numPr>
        <w:spacing w:after="0"/>
        <w:rPr>
          <w:rFonts w:asciiTheme="minorHAnsi" w:hAnsiTheme="minorHAnsi" w:cstheme="minorHAnsi"/>
          <w:szCs w:val="22"/>
        </w:rPr>
      </w:pPr>
      <w:r w:rsidRPr="00A55108">
        <w:rPr>
          <w:rFonts w:asciiTheme="minorHAnsi" w:hAnsiTheme="minorHAnsi" w:cstheme="minorHAnsi"/>
          <w:szCs w:val="22"/>
        </w:rPr>
        <w:t>energię cieplną (początkowy wzrost termomodernizacji obiektów budowlanych, następnie utrzymanie obecnie panujących tendencji wzrostu zapotrzebowania na ciepło),</w:t>
      </w:r>
    </w:p>
    <w:p w14:paraId="54B4E062" w14:textId="77777777" w:rsidR="009778DC" w:rsidRPr="00A55108" w:rsidRDefault="009778DC" w:rsidP="00544316">
      <w:pPr>
        <w:pStyle w:val="Akapitzlist"/>
        <w:numPr>
          <w:ilvl w:val="0"/>
          <w:numId w:val="4"/>
        </w:numPr>
        <w:spacing w:after="0"/>
        <w:rPr>
          <w:rFonts w:asciiTheme="minorHAnsi" w:hAnsiTheme="minorHAnsi" w:cstheme="minorHAnsi"/>
          <w:szCs w:val="22"/>
        </w:rPr>
      </w:pPr>
      <w:r w:rsidRPr="00A55108">
        <w:rPr>
          <w:rFonts w:asciiTheme="minorHAnsi" w:hAnsiTheme="minorHAnsi" w:cstheme="minorHAnsi"/>
          <w:szCs w:val="22"/>
        </w:rPr>
        <w:t>stopniowa realizacja inwestycji wykorzystujących energię odnawialną,</w:t>
      </w:r>
    </w:p>
    <w:p w14:paraId="3A10F80D" w14:textId="18D3A81E" w:rsidR="009778DC" w:rsidRPr="00A55108" w:rsidRDefault="009778DC" w:rsidP="00544316">
      <w:pPr>
        <w:pStyle w:val="Akapitzlist"/>
        <w:numPr>
          <w:ilvl w:val="0"/>
          <w:numId w:val="4"/>
        </w:numPr>
        <w:spacing w:after="0"/>
        <w:rPr>
          <w:rFonts w:asciiTheme="minorHAnsi" w:hAnsiTheme="minorHAnsi" w:cstheme="minorHAnsi"/>
          <w:szCs w:val="22"/>
        </w:rPr>
      </w:pPr>
      <w:r w:rsidRPr="00A55108">
        <w:rPr>
          <w:rFonts w:asciiTheme="minorHAnsi" w:hAnsiTheme="minorHAnsi" w:cstheme="minorHAnsi"/>
          <w:szCs w:val="22"/>
        </w:rPr>
        <w:t>kontynuacja realizacji przedsięwzięć mających na celu racjo</w:t>
      </w:r>
      <w:r w:rsidR="00F47AB3">
        <w:rPr>
          <w:rFonts w:asciiTheme="minorHAnsi" w:hAnsiTheme="minorHAnsi" w:cstheme="minorHAnsi"/>
          <w:szCs w:val="22"/>
        </w:rPr>
        <w:t>nalizację użytkowania ciepła, a </w:t>
      </w:r>
      <w:r w:rsidRPr="00A55108">
        <w:rPr>
          <w:rFonts w:asciiTheme="minorHAnsi" w:hAnsiTheme="minorHAnsi" w:cstheme="minorHAnsi"/>
          <w:szCs w:val="22"/>
        </w:rPr>
        <w:t>także paliw gazowych</w:t>
      </w:r>
      <w:r w:rsidR="00852211" w:rsidRPr="00A55108">
        <w:rPr>
          <w:rFonts w:asciiTheme="minorHAnsi" w:hAnsiTheme="minorHAnsi" w:cstheme="minorHAnsi"/>
          <w:szCs w:val="22"/>
        </w:rPr>
        <w:t xml:space="preserve"> i </w:t>
      </w:r>
      <w:r w:rsidRPr="00A55108">
        <w:rPr>
          <w:rFonts w:asciiTheme="minorHAnsi" w:hAnsiTheme="minorHAnsi" w:cstheme="minorHAnsi"/>
          <w:szCs w:val="22"/>
        </w:rPr>
        <w:t>energii elektrycznej,</w:t>
      </w:r>
    </w:p>
    <w:p w14:paraId="3808EC81" w14:textId="4B4E4C28" w:rsidR="009778DC" w:rsidRPr="00A55108" w:rsidRDefault="009778DC" w:rsidP="00544316">
      <w:pPr>
        <w:pStyle w:val="Akapitzlist"/>
        <w:numPr>
          <w:ilvl w:val="0"/>
          <w:numId w:val="4"/>
        </w:numPr>
        <w:spacing w:after="0"/>
        <w:rPr>
          <w:rFonts w:asciiTheme="minorHAnsi" w:hAnsiTheme="minorHAnsi" w:cstheme="minorHAnsi"/>
          <w:szCs w:val="22"/>
        </w:rPr>
      </w:pPr>
      <w:r w:rsidRPr="00A55108">
        <w:rPr>
          <w:rFonts w:asciiTheme="minorHAnsi" w:hAnsiTheme="minorHAnsi" w:cstheme="minorHAnsi"/>
          <w:szCs w:val="22"/>
        </w:rPr>
        <w:t>stopniowa realizacja przedsięwzięć mających na celu wzrost udziału energii pochodzącej</w:t>
      </w:r>
      <w:r w:rsidR="00852211" w:rsidRPr="00A55108">
        <w:rPr>
          <w:rFonts w:asciiTheme="minorHAnsi" w:hAnsiTheme="minorHAnsi" w:cstheme="minorHAnsi"/>
          <w:szCs w:val="22"/>
        </w:rPr>
        <w:t xml:space="preserve"> z </w:t>
      </w:r>
      <w:r w:rsidRPr="00A55108">
        <w:rPr>
          <w:rFonts w:asciiTheme="minorHAnsi" w:hAnsiTheme="minorHAnsi" w:cstheme="minorHAnsi"/>
          <w:szCs w:val="22"/>
        </w:rPr>
        <w:t>odnawialnych źródeł</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bilansie energetycznym </w:t>
      </w:r>
      <w:r w:rsidR="002E23EF">
        <w:rPr>
          <w:rFonts w:asciiTheme="minorHAnsi" w:hAnsiTheme="minorHAnsi" w:cstheme="minorHAnsi"/>
          <w:szCs w:val="22"/>
        </w:rPr>
        <w:t>gmin i miast powiatu</w:t>
      </w:r>
      <w:r w:rsidRPr="00A55108">
        <w:rPr>
          <w:rFonts w:asciiTheme="minorHAnsi" w:hAnsiTheme="minorHAnsi" w:cstheme="minorHAnsi"/>
          <w:szCs w:val="22"/>
        </w:rPr>
        <w:t>.</w:t>
      </w:r>
    </w:p>
    <w:p w14:paraId="4965EC47" w14:textId="77777777" w:rsidR="009778DC" w:rsidRPr="00A55108" w:rsidRDefault="009778DC" w:rsidP="004B561A">
      <w:pPr>
        <w:rPr>
          <w:rFonts w:asciiTheme="minorHAnsi" w:hAnsiTheme="minorHAnsi" w:cstheme="minorHAnsi"/>
          <w:b/>
          <w:szCs w:val="22"/>
        </w:rPr>
      </w:pPr>
    </w:p>
    <w:p w14:paraId="66262A58" w14:textId="77777777" w:rsidR="009778DC" w:rsidRPr="00544316" w:rsidRDefault="009778DC" w:rsidP="00544316">
      <w:pPr>
        <w:spacing w:after="0"/>
        <w:rPr>
          <w:rFonts w:asciiTheme="minorHAnsi" w:hAnsiTheme="minorHAnsi" w:cstheme="minorHAnsi"/>
          <w:b/>
          <w:color w:val="4BACC6" w:themeColor="accent5"/>
          <w:szCs w:val="22"/>
        </w:rPr>
      </w:pPr>
      <w:r w:rsidRPr="00544316">
        <w:rPr>
          <w:rFonts w:asciiTheme="minorHAnsi" w:hAnsiTheme="minorHAnsi" w:cstheme="minorHAnsi"/>
          <w:b/>
          <w:color w:val="4BACC6" w:themeColor="accent5"/>
          <w:szCs w:val="22"/>
        </w:rPr>
        <w:t>Wariant pasywny:</w:t>
      </w:r>
    </w:p>
    <w:p w14:paraId="613367E7" w14:textId="77777777" w:rsidR="009778DC" w:rsidRPr="00A55108" w:rsidRDefault="009778DC" w:rsidP="009A4E0A">
      <w:pPr>
        <w:pStyle w:val="Akapitzlist"/>
        <w:numPr>
          <w:ilvl w:val="0"/>
          <w:numId w:val="5"/>
        </w:numPr>
        <w:spacing w:after="0"/>
        <w:rPr>
          <w:rFonts w:asciiTheme="minorHAnsi" w:hAnsiTheme="minorHAnsi" w:cstheme="minorHAnsi"/>
          <w:szCs w:val="22"/>
        </w:rPr>
      </w:pPr>
      <w:r w:rsidRPr="00A55108">
        <w:rPr>
          <w:rFonts w:asciiTheme="minorHAnsi" w:hAnsiTheme="minorHAnsi" w:cstheme="minorHAnsi"/>
          <w:szCs w:val="22"/>
        </w:rPr>
        <w:t>zajmowanie nowych terenów budowlanych</w:t>
      </w:r>
      <w:r w:rsidR="00852211" w:rsidRPr="00A55108">
        <w:rPr>
          <w:rFonts w:asciiTheme="minorHAnsi" w:hAnsiTheme="minorHAnsi" w:cstheme="minorHAnsi"/>
          <w:szCs w:val="22"/>
        </w:rPr>
        <w:t xml:space="preserve"> w </w:t>
      </w:r>
      <w:r w:rsidRPr="00A55108">
        <w:rPr>
          <w:rFonts w:asciiTheme="minorHAnsi" w:hAnsiTheme="minorHAnsi" w:cstheme="minorHAnsi"/>
          <w:szCs w:val="22"/>
        </w:rPr>
        <w:t>sposób wolniejszy niż obecnie;</w:t>
      </w:r>
    </w:p>
    <w:p w14:paraId="0C260561" w14:textId="77777777" w:rsidR="009778DC" w:rsidRPr="00A55108" w:rsidRDefault="009778DC" w:rsidP="009A4E0A">
      <w:pPr>
        <w:pStyle w:val="Akapitzlist"/>
        <w:numPr>
          <w:ilvl w:val="0"/>
          <w:numId w:val="5"/>
        </w:numPr>
        <w:spacing w:after="0"/>
        <w:rPr>
          <w:rFonts w:asciiTheme="minorHAnsi" w:hAnsiTheme="minorHAnsi" w:cstheme="minorHAnsi"/>
          <w:szCs w:val="22"/>
        </w:rPr>
      </w:pPr>
      <w:r w:rsidRPr="00A55108">
        <w:rPr>
          <w:rFonts w:asciiTheme="minorHAnsi" w:hAnsiTheme="minorHAnsi" w:cstheme="minorHAnsi"/>
          <w:szCs w:val="22"/>
        </w:rPr>
        <w:t>zmiana zapotrzebowania na:</w:t>
      </w:r>
    </w:p>
    <w:p w14:paraId="29A90267" w14:textId="77777777" w:rsidR="009778DC" w:rsidRPr="00A55108" w:rsidRDefault="009778DC" w:rsidP="009A4E0A">
      <w:pPr>
        <w:pStyle w:val="Akapitzlist"/>
        <w:numPr>
          <w:ilvl w:val="1"/>
          <w:numId w:val="5"/>
        </w:numPr>
        <w:spacing w:after="0"/>
        <w:rPr>
          <w:rFonts w:asciiTheme="minorHAnsi" w:hAnsiTheme="minorHAnsi" w:cstheme="minorHAnsi"/>
          <w:szCs w:val="22"/>
        </w:rPr>
      </w:pPr>
      <w:r w:rsidRPr="00A55108">
        <w:rPr>
          <w:rFonts w:asciiTheme="minorHAnsi" w:hAnsiTheme="minorHAnsi" w:cstheme="minorHAnsi"/>
          <w:szCs w:val="22"/>
        </w:rPr>
        <w:t>energię elektryczną (brak działań, które sprzyjają energooszczędności),</w:t>
      </w:r>
    </w:p>
    <w:p w14:paraId="53CDEAAE" w14:textId="77777777" w:rsidR="009778DC" w:rsidRPr="00A55108" w:rsidRDefault="009778DC" w:rsidP="009A4E0A">
      <w:pPr>
        <w:pStyle w:val="Akapitzlist"/>
        <w:numPr>
          <w:ilvl w:val="1"/>
          <w:numId w:val="5"/>
        </w:numPr>
        <w:spacing w:after="0"/>
        <w:rPr>
          <w:rFonts w:asciiTheme="minorHAnsi" w:hAnsiTheme="minorHAnsi" w:cstheme="minorHAnsi"/>
          <w:szCs w:val="22"/>
        </w:rPr>
      </w:pPr>
      <w:r w:rsidRPr="00A55108">
        <w:rPr>
          <w:rFonts w:asciiTheme="minorHAnsi" w:hAnsiTheme="minorHAnsi" w:cstheme="minorHAnsi"/>
          <w:szCs w:val="22"/>
        </w:rPr>
        <w:t>gaz ziemny (niewielka tendencja wzrostowa zużycia paliwa gazowego),</w:t>
      </w:r>
    </w:p>
    <w:p w14:paraId="1DB0F712" w14:textId="370ACC88" w:rsidR="009778DC" w:rsidRPr="00A55108" w:rsidRDefault="009778DC" w:rsidP="009A4E0A">
      <w:pPr>
        <w:pStyle w:val="Akapitzlist"/>
        <w:numPr>
          <w:ilvl w:val="1"/>
          <w:numId w:val="5"/>
        </w:numPr>
        <w:spacing w:after="0"/>
        <w:rPr>
          <w:rFonts w:asciiTheme="minorHAnsi" w:hAnsiTheme="minorHAnsi" w:cstheme="minorHAnsi"/>
          <w:szCs w:val="22"/>
        </w:rPr>
      </w:pPr>
      <w:r w:rsidRPr="00A55108">
        <w:rPr>
          <w:rFonts w:asciiTheme="minorHAnsi" w:hAnsiTheme="minorHAnsi" w:cstheme="minorHAnsi"/>
          <w:szCs w:val="22"/>
        </w:rPr>
        <w:t>energię cieplną (ocieplenie pojedynczych budynków, wymagających</w:t>
      </w:r>
      <w:r w:rsidR="00544316">
        <w:rPr>
          <w:rFonts w:asciiTheme="minorHAnsi" w:hAnsiTheme="minorHAnsi" w:cstheme="minorHAnsi"/>
          <w:szCs w:val="22"/>
        </w:rPr>
        <w:t xml:space="preserve"> </w:t>
      </w:r>
      <w:r w:rsidRPr="00A55108">
        <w:rPr>
          <w:rFonts w:asciiTheme="minorHAnsi" w:hAnsiTheme="minorHAnsi" w:cstheme="minorHAnsi"/>
          <w:szCs w:val="22"/>
        </w:rPr>
        <w:t>termomodernizacji, nieznaczny spadek zapotrzebowania na energię cieplną),</w:t>
      </w:r>
    </w:p>
    <w:p w14:paraId="2903298F" w14:textId="77777777" w:rsidR="009778DC" w:rsidRPr="00A55108" w:rsidRDefault="009778DC" w:rsidP="009A4E0A">
      <w:pPr>
        <w:pStyle w:val="Akapitzlist"/>
        <w:numPr>
          <w:ilvl w:val="0"/>
          <w:numId w:val="5"/>
        </w:numPr>
        <w:spacing w:after="0"/>
        <w:rPr>
          <w:rFonts w:asciiTheme="minorHAnsi" w:hAnsiTheme="minorHAnsi" w:cstheme="minorHAnsi"/>
          <w:szCs w:val="22"/>
        </w:rPr>
      </w:pPr>
      <w:r w:rsidRPr="00A55108">
        <w:rPr>
          <w:rFonts w:asciiTheme="minorHAnsi" w:hAnsiTheme="minorHAnsi" w:cstheme="minorHAnsi"/>
          <w:szCs w:val="22"/>
        </w:rPr>
        <w:t>podjęcie znikomych działań mających na celu wykorzystanie energii odnawialnej,</w:t>
      </w:r>
    </w:p>
    <w:p w14:paraId="795E1961" w14:textId="77777777" w:rsidR="009778DC" w:rsidRPr="00A55108" w:rsidRDefault="009778DC" w:rsidP="009A4E0A">
      <w:pPr>
        <w:pStyle w:val="Akapitzlist"/>
        <w:numPr>
          <w:ilvl w:val="0"/>
          <w:numId w:val="5"/>
        </w:numPr>
        <w:spacing w:after="0"/>
        <w:rPr>
          <w:rFonts w:asciiTheme="minorHAnsi" w:hAnsiTheme="minorHAnsi" w:cstheme="minorHAnsi"/>
          <w:szCs w:val="22"/>
        </w:rPr>
      </w:pPr>
      <w:r w:rsidRPr="00A55108">
        <w:rPr>
          <w:rFonts w:asciiTheme="minorHAnsi" w:hAnsiTheme="minorHAnsi" w:cstheme="minorHAnsi"/>
          <w:szCs w:val="22"/>
        </w:rPr>
        <w:t>realizacja małej ilości przedsięwzięć mających na celu racjonalizację użytkowania ciepła, energii elektrycznej</w:t>
      </w:r>
      <w:r w:rsidR="00852211" w:rsidRPr="00A55108">
        <w:rPr>
          <w:rFonts w:asciiTheme="minorHAnsi" w:hAnsiTheme="minorHAnsi" w:cstheme="minorHAnsi"/>
          <w:szCs w:val="22"/>
        </w:rPr>
        <w:t xml:space="preserve"> i </w:t>
      </w:r>
      <w:r w:rsidRPr="00A55108">
        <w:rPr>
          <w:rFonts w:asciiTheme="minorHAnsi" w:hAnsiTheme="minorHAnsi" w:cstheme="minorHAnsi"/>
          <w:szCs w:val="22"/>
        </w:rPr>
        <w:t>paliw gazowych,</w:t>
      </w:r>
    </w:p>
    <w:p w14:paraId="2A00948D" w14:textId="77777777" w:rsidR="009778DC" w:rsidRPr="00A55108" w:rsidRDefault="009778DC" w:rsidP="009A4E0A">
      <w:pPr>
        <w:pStyle w:val="Akapitzlist"/>
        <w:numPr>
          <w:ilvl w:val="0"/>
          <w:numId w:val="5"/>
        </w:numPr>
        <w:spacing w:after="0"/>
        <w:rPr>
          <w:rFonts w:asciiTheme="minorHAnsi" w:hAnsiTheme="minorHAnsi" w:cstheme="minorHAnsi"/>
          <w:szCs w:val="22"/>
        </w:rPr>
      </w:pPr>
      <w:r w:rsidRPr="00A55108">
        <w:rPr>
          <w:rFonts w:asciiTheme="minorHAnsi" w:hAnsiTheme="minorHAnsi" w:cstheme="minorHAnsi"/>
          <w:szCs w:val="22"/>
        </w:rPr>
        <w:t>zakłada się zaniechanie realizacji przedsięwzięć mających na celu wzrost udziału energii pochodzącej</w:t>
      </w:r>
      <w:r w:rsidR="00852211" w:rsidRPr="00A55108">
        <w:rPr>
          <w:rFonts w:asciiTheme="minorHAnsi" w:hAnsiTheme="minorHAnsi" w:cstheme="minorHAnsi"/>
          <w:szCs w:val="22"/>
        </w:rPr>
        <w:t xml:space="preserve"> z </w:t>
      </w:r>
      <w:r w:rsidRPr="00A55108">
        <w:rPr>
          <w:rFonts w:asciiTheme="minorHAnsi" w:hAnsiTheme="minorHAnsi" w:cstheme="minorHAnsi"/>
          <w:szCs w:val="22"/>
        </w:rPr>
        <w:t>odnawialnych źródeł</w:t>
      </w:r>
      <w:r w:rsidR="00852211" w:rsidRPr="00A55108">
        <w:rPr>
          <w:rFonts w:asciiTheme="minorHAnsi" w:hAnsiTheme="minorHAnsi" w:cstheme="minorHAnsi"/>
          <w:szCs w:val="22"/>
        </w:rPr>
        <w:t xml:space="preserve"> w </w:t>
      </w:r>
      <w:r w:rsidRPr="00A55108">
        <w:rPr>
          <w:rFonts w:asciiTheme="minorHAnsi" w:hAnsiTheme="minorHAnsi" w:cstheme="minorHAnsi"/>
          <w:szCs w:val="22"/>
        </w:rPr>
        <w:t>bilansie energetycznym miasta.</w:t>
      </w:r>
    </w:p>
    <w:p w14:paraId="734FB7DE" w14:textId="77777777" w:rsidR="009778DC" w:rsidRPr="00A55108" w:rsidRDefault="009778DC" w:rsidP="004B561A">
      <w:pPr>
        <w:rPr>
          <w:rFonts w:asciiTheme="minorHAnsi" w:hAnsiTheme="minorHAnsi" w:cstheme="minorHAnsi"/>
          <w:szCs w:val="22"/>
        </w:rPr>
      </w:pPr>
    </w:p>
    <w:p w14:paraId="544DA6E6" w14:textId="77777777" w:rsidR="009778DC" w:rsidRPr="00A55108" w:rsidRDefault="009778DC" w:rsidP="004E362D">
      <w:pPr>
        <w:pStyle w:val="Nagwek2"/>
      </w:pPr>
      <w:bookmarkStart w:id="495" w:name="_Toc406732700"/>
      <w:bookmarkStart w:id="496" w:name="_Toc462929111"/>
      <w:bookmarkStart w:id="497" w:name="_Toc26181068"/>
      <w:bookmarkStart w:id="498" w:name="_Toc26452745"/>
      <w:bookmarkStart w:id="499" w:name="_Toc26453070"/>
      <w:bookmarkStart w:id="500" w:name="_Toc67173100"/>
      <w:bookmarkStart w:id="501" w:name="_Toc71199290"/>
      <w:r w:rsidRPr="00A55108">
        <w:t>Prognoza zapotrzebowania na ciepło</w:t>
      </w:r>
      <w:r w:rsidR="00852211" w:rsidRPr="00A55108">
        <w:t xml:space="preserve"> i </w:t>
      </w:r>
      <w:r w:rsidRPr="00A55108">
        <w:t>energię elektryczną do roku 20</w:t>
      </w:r>
      <w:bookmarkEnd w:id="495"/>
      <w:r w:rsidRPr="00A55108">
        <w:t>3</w:t>
      </w:r>
      <w:bookmarkEnd w:id="496"/>
      <w:bookmarkEnd w:id="497"/>
      <w:bookmarkEnd w:id="498"/>
      <w:bookmarkEnd w:id="499"/>
      <w:r w:rsidR="006D02C5" w:rsidRPr="00A55108">
        <w:t>5</w:t>
      </w:r>
      <w:bookmarkEnd w:id="500"/>
      <w:bookmarkEnd w:id="501"/>
    </w:p>
    <w:p w14:paraId="4208AB15" w14:textId="77777777"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Prognozowane zużycie ogółem ciepła, energii elektrycznej oraz paliw gazowych przedstawione zostało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tabeli.</w:t>
      </w:r>
    </w:p>
    <w:p w14:paraId="61982330" w14:textId="77777777" w:rsidR="009778DC" w:rsidRPr="00A55108" w:rsidRDefault="009778DC" w:rsidP="004B561A">
      <w:pPr>
        <w:rPr>
          <w:rFonts w:asciiTheme="minorHAnsi" w:hAnsiTheme="minorHAnsi" w:cstheme="minorHAnsi"/>
          <w:szCs w:val="22"/>
        </w:rPr>
      </w:pPr>
    </w:p>
    <w:p w14:paraId="248ACB1F" w14:textId="77777777" w:rsidR="009778DC" w:rsidRPr="00A55108" w:rsidRDefault="009778DC" w:rsidP="004B561A">
      <w:pPr>
        <w:rPr>
          <w:rFonts w:asciiTheme="minorHAnsi" w:hAnsiTheme="minorHAnsi" w:cstheme="minorHAnsi"/>
          <w:szCs w:val="22"/>
        </w:rPr>
        <w:sectPr w:rsidR="009778DC" w:rsidRPr="00A55108" w:rsidSect="00BB040A">
          <w:headerReference w:type="first" r:id="rId66"/>
          <w:footerReference w:type="first" r:id="rId67"/>
          <w:type w:val="continuous"/>
          <w:pgSz w:w="11906" w:h="16838"/>
          <w:pgMar w:top="1418" w:right="1418" w:bottom="1418" w:left="1418" w:header="454" w:footer="708" w:gutter="0"/>
          <w:cols w:space="708"/>
          <w:docGrid w:linePitch="360"/>
        </w:sectPr>
      </w:pPr>
    </w:p>
    <w:p w14:paraId="7B9F2033" w14:textId="78AC3AC7" w:rsidR="009778DC" w:rsidRPr="00A55108" w:rsidRDefault="009778DC" w:rsidP="00544316">
      <w:pPr>
        <w:pStyle w:val="nad"/>
      </w:pPr>
      <w:bookmarkStart w:id="502" w:name="_Toc462315825"/>
      <w:bookmarkStart w:id="503" w:name="_Toc464175782"/>
      <w:bookmarkStart w:id="504" w:name="_Toc26181128"/>
      <w:bookmarkStart w:id="505" w:name="_Toc66987818"/>
      <w:bookmarkStart w:id="506" w:name="_Toc71199442"/>
      <w:r w:rsidRPr="00A55108">
        <w:t xml:space="preserve">Tabela </w:t>
      </w:r>
      <w:r w:rsidR="00F538EC">
        <w:fldChar w:fldCharType="begin"/>
      </w:r>
      <w:r w:rsidR="00F538EC">
        <w:instrText xml:space="preserve"> SEQ Tabela \* ARABIC </w:instrText>
      </w:r>
      <w:r w:rsidR="00F538EC">
        <w:fldChar w:fldCharType="separate"/>
      </w:r>
      <w:r w:rsidR="00013C4C">
        <w:rPr>
          <w:noProof/>
        </w:rPr>
        <w:t>42</w:t>
      </w:r>
      <w:r w:rsidR="00F538EC">
        <w:rPr>
          <w:noProof/>
        </w:rPr>
        <w:fldChar w:fldCharType="end"/>
      </w:r>
      <w:r w:rsidRPr="00A55108">
        <w:t>. Ogólna prognoza zapotrzebowania na ciepło</w:t>
      </w:r>
      <w:r w:rsidR="00852211" w:rsidRPr="00A55108">
        <w:t xml:space="preserve"> i </w:t>
      </w:r>
      <w:r w:rsidRPr="00A55108">
        <w:t>energię elektryczną do roku 20</w:t>
      </w:r>
      <w:r w:rsidR="006D02C5" w:rsidRPr="00A55108">
        <w:t>35</w:t>
      </w:r>
      <w:r w:rsidRPr="00A55108">
        <w:t>.</w:t>
      </w:r>
      <w:bookmarkEnd w:id="502"/>
      <w:bookmarkEnd w:id="503"/>
      <w:bookmarkEnd w:id="504"/>
      <w:bookmarkEnd w:id="505"/>
      <w:bookmarkEnd w:id="506"/>
    </w:p>
    <w:tbl>
      <w:tblPr>
        <w:tblW w:w="13976" w:type="dxa"/>
        <w:tblInd w:w="-5"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CellMar>
          <w:left w:w="70" w:type="dxa"/>
          <w:right w:w="70" w:type="dxa"/>
        </w:tblCellMar>
        <w:tblLook w:val="04A0" w:firstRow="1" w:lastRow="0" w:firstColumn="1" w:lastColumn="0" w:noHBand="0" w:noVBand="1"/>
      </w:tblPr>
      <w:tblGrid>
        <w:gridCol w:w="1985"/>
        <w:gridCol w:w="1331"/>
        <w:gridCol w:w="1332"/>
        <w:gridCol w:w="1332"/>
        <w:gridCol w:w="1332"/>
        <w:gridCol w:w="1332"/>
        <w:gridCol w:w="1332"/>
        <w:gridCol w:w="1332"/>
        <w:gridCol w:w="1332"/>
        <w:gridCol w:w="1336"/>
      </w:tblGrid>
      <w:tr w:rsidR="009778DC" w:rsidRPr="00544316" w14:paraId="3CFF536D" w14:textId="77777777" w:rsidTr="00544316">
        <w:trPr>
          <w:trHeight w:val="567"/>
        </w:trPr>
        <w:tc>
          <w:tcPr>
            <w:tcW w:w="1985" w:type="dxa"/>
            <w:vMerge w:val="restart"/>
            <w:shd w:val="clear" w:color="auto" w:fill="DAEEF3" w:themeFill="accent5" w:themeFillTint="33"/>
            <w:noWrap/>
            <w:vAlign w:val="center"/>
            <w:hideMark/>
          </w:tcPr>
          <w:p w14:paraId="22A350B8"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 </w:t>
            </w:r>
          </w:p>
        </w:tc>
        <w:tc>
          <w:tcPr>
            <w:tcW w:w="3995" w:type="dxa"/>
            <w:gridSpan w:val="3"/>
            <w:shd w:val="clear" w:color="auto" w:fill="DAEEF3" w:themeFill="accent5" w:themeFillTint="33"/>
            <w:noWrap/>
            <w:vAlign w:val="center"/>
            <w:hideMark/>
          </w:tcPr>
          <w:p w14:paraId="6E5C76FC"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Wariant progresywny</w:t>
            </w:r>
          </w:p>
        </w:tc>
        <w:tc>
          <w:tcPr>
            <w:tcW w:w="3996" w:type="dxa"/>
            <w:gridSpan w:val="3"/>
            <w:shd w:val="clear" w:color="auto" w:fill="DAEEF3" w:themeFill="accent5" w:themeFillTint="33"/>
            <w:noWrap/>
            <w:vAlign w:val="center"/>
            <w:hideMark/>
          </w:tcPr>
          <w:p w14:paraId="6C4DA113"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Wariant stabilny</w:t>
            </w:r>
          </w:p>
        </w:tc>
        <w:tc>
          <w:tcPr>
            <w:tcW w:w="3996" w:type="dxa"/>
            <w:gridSpan w:val="3"/>
            <w:shd w:val="clear" w:color="auto" w:fill="DAEEF3" w:themeFill="accent5" w:themeFillTint="33"/>
            <w:noWrap/>
            <w:vAlign w:val="center"/>
            <w:hideMark/>
          </w:tcPr>
          <w:p w14:paraId="792935BC"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Wariant pasywny</w:t>
            </w:r>
          </w:p>
        </w:tc>
      </w:tr>
      <w:tr w:rsidR="00E03AF7" w:rsidRPr="00544316" w14:paraId="68F1A42F" w14:textId="77777777" w:rsidTr="00544316">
        <w:trPr>
          <w:trHeight w:val="567"/>
        </w:trPr>
        <w:tc>
          <w:tcPr>
            <w:tcW w:w="1985" w:type="dxa"/>
            <w:vMerge/>
            <w:shd w:val="clear" w:color="auto" w:fill="FFFFFF" w:themeFill="background1"/>
            <w:vAlign w:val="center"/>
            <w:hideMark/>
          </w:tcPr>
          <w:p w14:paraId="2A304641" w14:textId="77777777" w:rsidR="006D02C5" w:rsidRPr="00544316" w:rsidRDefault="006D02C5" w:rsidP="00544316">
            <w:pPr>
              <w:spacing w:after="0" w:line="240" w:lineRule="auto"/>
              <w:rPr>
                <w:rFonts w:asciiTheme="minorHAnsi" w:hAnsiTheme="minorHAnsi" w:cstheme="minorHAnsi"/>
                <w:sz w:val="20"/>
                <w:szCs w:val="20"/>
              </w:rPr>
            </w:pPr>
          </w:p>
        </w:tc>
        <w:tc>
          <w:tcPr>
            <w:tcW w:w="1331" w:type="dxa"/>
            <w:shd w:val="clear" w:color="auto" w:fill="FFFFFF" w:themeFill="background1"/>
            <w:noWrap/>
            <w:vAlign w:val="center"/>
            <w:hideMark/>
          </w:tcPr>
          <w:p w14:paraId="1903F44C"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2021</w:t>
            </w:r>
          </w:p>
        </w:tc>
        <w:tc>
          <w:tcPr>
            <w:tcW w:w="1332" w:type="dxa"/>
            <w:shd w:val="clear" w:color="auto" w:fill="FFFFFF" w:themeFill="background1"/>
            <w:noWrap/>
            <w:vAlign w:val="center"/>
            <w:hideMark/>
          </w:tcPr>
          <w:p w14:paraId="47BFC26E"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2028</w:t>
            </w:r>
          </w:p>
        </w:tc>
        <w:tc>
          <w:tcPr>
            <w:tcW w:w="1332" w:type="dxa"/>
            <w:shd w:val="clear" w:color="auto" w:fill="FFFFFF" w:themeFill="background1"/>
            <w:noWrap/>
            <w:vAlign w:val="center"/>
            <w:hideMark/>
          </w:tcPr>
          <w:p w14:paraId="2292BFFE"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2035</w:t>
            </w:r>
          </w:p>
        </w:tc>
        <w:tc>
          <w:tcPr>
            <w:tcW w:w="1332" w:type="dxa"/>
            <w:shd w:val="clear" w:color="auto" w:fill="FFFFFF" w:themeFill="background1"/>
            <w:noWrap/>
            <w:vAlign w:val="center"/>
            <w:hideMark/>
          </w:tcPr>
          <w:p w14:paraId="72DC386E"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2021</w:t>
            </w:r>
          </w:p>
        </w:tc>
        <w:tc>
          <w:tcPr>
            <w:tcW w:w="1332" w:type="dxa"/>
            <w:shd w:val="clear" w:color="auto" w:fill="FFFFFF" w:themeFill="background1"/>
            <w:noWrap/>
            <w:vAlign w:val="center"/>
            <w:hideMark/>
          </w:tcPr>
          <w:p w14:paraId="056DC6E8"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2028</w:t>
            </w:r>
          </w:p>
        </w:tc>
        <w:tc>
          <w:tcPr>
            <w:tcW w:w="1332" w:type="dxa"/>
            <w:shd w:val="clear" w:color="auto" w:fill="FFFFFF" w:themeFill="background1"/>
            <w:noWrap/>
            <w:vAlign w:val="center"/>
            <w:hideMark/>
          </w:tcPr>
          <w:p w14:paraId="5F7457F8"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2035</w:t>
            </w:r>
          </w:p>
        </w:tc>
        <w:tc>
          <w:tcPr>
            <w:tcW w:w="1332" w:type="dxa"/>
            <w:shd w:val="clear" w:color="auto" w:fill="FFFFFF" w:themeFill="background1"/>
            <w:noWrap/>
            <w:vAlign w:val="center"/>
            <w:hideMark/>
          </w:tcPr>
          <w:p w14:paraId="0D5FACF3"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2021</w:t>
            </w:r>
          </w:p>
        </w:tc>
        <w:tc>
          <w:tcPr>
            <w:tcW w:w="1332" w:type="dxa"/>
            <w:shd w:val="clear" w:color="auto" w:fill="FFFFFF" w:themeFill="background1"/>
            <w:noWrap/>
            <w:vAlign w:val="center"/>
            <w:hideMark/>
          </w:tcPr>
          <w:p w14:paraId="2A7A9050"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2028</w:t>
            </w:r>
          </w:p>
        </w:tc>
        <w:tc>
          <w:tcPr>
            <w:tcW w:w="1332" w:type="dxa"/>
            <w:shd w:val="clear" w:color="auto" w:fill="FFFFFF" w:themeFill="background1"/>
            <w:noWrap/>
            <w:vAlign w:val="center"/>
            <w:hideMark/>
          </w:tcPr>
          <w:p w14:paraId="3AFF2315"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2035</w:t>
            </w:r>
          </w:p>
        </w:tc>
      </w:tr>
      <w:tr w:rsidR="00E03AF7" w:rsidRPr="00544316" w14:paraId="0FBE7BC6" w14:textId="77777777" w:rsidTr="00544316">
        <w:trPr>
          <w:trHeight w:val="567"/>
        </w:trPr>
        <w:tc>
          <w:tcPr>
            <w:tcW w:w="13976" w:type="dxa"/>
            <w:gridSpan w:val="10"/>
            <w:shd w:val="clear" w:color="auto" w:fill="DAEEF3" w:themeFill="accent5" w:themeFillTint="33"/>
            <w:noWrap/>
            <w:vAlign w:val="center"/>
            <w:hideMark/>
          </w:tcPr>
          <w:p w14:paraId="19348AD3"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Ciepło</w:t>
            </w:r>
          </w:p>
        </w:tc>
      </w:tr>
      <w:tr w:rsidR="00E03AF7" w:rsidRPr="00544316" w14:paraId="08413C0A" w14:textId="77777777" w:rsidTr="00544316">
        <w:trPr>
          <w:trHeight w:val="567"/>
        </w:trPr>
        <w:tc>
          <w:tcPr>
            <w:tcW w:w="1985" w:type="dxa"/>
            <w:shd w:val="clear" w:color="auto" w:fill="FFFFFF" w:themeFill="background1"/>
            <w:noWrap/>
            <w:vAlign w:val="center"/>
            <w:hideMark/>
          </w:tcPr>
          <w:p w14:paraId="199F1A79"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Ciepło [TJ/rok]</w:t>
            </w:r>
          </w:p>
        </w:tc>
        <w:tc>
          <w:tcPr>
            <w:tcW w:w="1331" w:type="dxa"/>
            <w:shd w:val="clear" w:color="auto" w:fill="FFFFFF" w:themeFill="background1"/>
            <w:noWrap/>
            <w:vAlign w:val="center"/>
            <w:hideMark/>
          </w:tcPr>
          <w:p w14:paraId="07C748A3"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7812,3</w:t>
            </w:r>
          </w:p>
        </w:tc>
        <w:tc>
          <w:tcPr>
            <w:tcW w:w="1332" w:type="dxa"/>
            <w:shd w:val="clear" w:color="auto" w:fill="FFFFFF" w:themeFill="background1"/>
            <w:noWrap/>
            <w:vAlign w:val="center"/>
            <w:hideMark/>
          </w:tcPr>
          <w:p w14:paraId="033A3CEE"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8222,0</w:t>
            </w:r>
          </w:p>
        </w:tc>
        <w:tc>
          <w:tcPr>
            <w:tcW w:w="1332" w:type="dxa"/>
            <w:shd w:val="clear" w:color="auto" w:fill="FFFFFF" w:themeFill="background1"/>
            <w:noWrap/>
            <w:vAlign w:val="center"/>
            <w:hideMark/>
          </w:tcPr>
          <w:p w14:paraId="6C403446"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8622,8</w:t>
            </w:r>
          </w:p>
        </w:tc>
        <w:tc>
          <w:tcPr>
            <w:tcW w:w="1332" w:type="dxa"/>
            <w:shd w:val="clear" w:color="auto" w:fill="FFFFFF" w:themeFill="background1"/>
            <w:noWrap/>
            <w:vAlign w:val="center"/>
            <w:hideMark/>
          </w:tcPr>
          <w:p w14:paraId="76225C03"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7812,3</w:t>
            </w:r>
          </w:p>
        </w:tc>
        <w:tc>
          <w:tcPr>
            <w:tcW w:w="1332" w:type="dxa"/>
            <w:shd w:val="clear" w:color="auto" w:fill="FFFFFF" w:themeFill="background1"/>
            <w:noWrap/>
            <w:vAlign w:val="center"/>
            <w:hideMark/>
          </w:tcPr>
          <w:p w14:paraId="1F30D64E"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8076,0</w:t>
            </w:r>
          </w:p>
        </w:tc>
        <w:tc>
          <w:tcPr>
            <w:tcW w:w="1332" w:type="dxa"/>
            <w:shd w:val="clear" w:color="auto" w:fill="FFFFFF" w:themeFill="background1"/>
            <w:noWrap/>
            <w:vAlign w:val="center"/>
            <w:hideMark/>
          </w:tcPr>
          <w:p w14:paraId="2F9A2183"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8330,8</w:t>
            </w:r>
          </w:p>
        </w:tc>
        <w:tc>
          <w:tcPr>
            <w:tcW w:w="1332" w:type="dxa"/>
            <w:shd w:val="clear" w:color="auto" w:fill="FFFFFF" w:themeFill="background1"/>
            <w:noWrap/>
            <w:vAlign w:val="center"/>
            <w:hideMark/>
          </w:tcPr>
          <w:p w14:paraId="47047AC0"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7812,3</w:t>
            </w:r>
          </w:p>
        </w:tc>
        <w:tc>
          <w:tcPr>
            <w:tcW w:w="1332" w:type="dxa"/>
            <w:shd w:val="clear" w:color="auto" w:fill="FFFFFF" w:themeFill="background1"/>
            <w:noWrap/>
            <w:vAlign w:val="center"/>
            <w:hideMark/>
          </w:tcPr>
          <w:p w14:paraId="11E601A0"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7930,0</w:t>
            </w:r>
          </w:p>
        </w:tc>
        <w:tc>
          <w:tcPr>
            <w:tcW w:w="1332" w:type="dxa"/>
            <w:shd w:val="clear" w:color="auto" w:fill="FFFFFF" w:themeFill="background1"/>
            <w:noWrap/>
            <w:vAlign w:val="center"/>
            <w:hideMark/>
          </w:tcPr>
          <w:p w14:paraId="3FD923DA"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8038,7</w:t>
            </w:r>
          </w:p>
        </w:tc>
      </w:tr>
      <w:tr w:rsidR="00E03AF7" w:rsidRPr="00544316" w14:paraId="721654F0" w14:textId="77777777" w:rsidTr="00544316">
        <w:trPr>
          <w:trHeight w:val="567"/>
        </w:trPr>
        <w:tc>
          <w:tcPr>
            <w:tcW w:w="13976" w:type="dxa"/>
            <w:gridSpan w:val="10"/>
            <w:shd w:val="clear" w:color="auto" w:fill="DAEEF3" w:themeFill="accent5" w:themeFillTint="33"/>
            <w:noWrap/>
            <w:vAlign w:val="center"/>
            <w:hideMark/>
          </w:tcPr>
          <w:p w14:paraId="49A8F6F1"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Energia elektryczna</w:t>
            </w:r>
          </w:p>
        </w:tc>
      </w:tr>
      <w:tr w:rsidR="00E03AF7" w:rsidRPr="00544316" w14:paraId="289595A3" w14:textId="77777777" w:rsidTr="00544316">
        <w:trPr>
          <w:trHeight w:val="567"/>
        </w:trPr>
        <w:tc>
          <w:tcPr>
            <w:tcW w:w="1985" w:type="dxa"/>
            <w:shd w:val="clear" w:color="auto" w:fill="FFFFFF" w:themeFill="background1"/>
            <w:noWrap/>
            <w:vAlign w:val="center"/>
            <w:hideMark/>
          </w:tcPr>
          <w:p w14:paraId="5DC56FC6"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Moc [MWh/rok]</w:t>
            </w:r>
          </w:p>
        </w:tc>
        <w:tc>
          <w:tcPr>
            <w:tcW w:w="1331" w:type="dxa"/>
            <w:shd w:val="clear" w:color="auto" w:fill="FFFFFF" w:themeFill="background1"/>
            <w:noWrap/>
            <w:vAlign w:val="center"/>
            <w:hideMark/>
          </w:tcPr>
          <w:p w14:paraId="7A5DF10B"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393129,3</w:t>
            </w:r>
          </w:p>
        </w:tc>
        <w:tc>
          <w:tcPr>
            <w:tcW w:w="1332" w:type="dxa"/>
            <w:shd w:val="clear" w:color="auto" w:fill="FFFFFF" w:themeFill="background1"/>
            <w:noWrap/>
            <w:vAlign w:val="center"/>
            <w:hideMark/>
          </w:tcPr>
          <w:p w14:paraId="00F52557"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420731,0</w:t>
            </w:r>
          </w:p>
        </w:tc>
        <w:tc>
          <w:tcPr>
            <w:tcW w:w="1332" w:type="dxa"/>
            <w:shd w:val="clear" w:color="auto" w:fill="FFFFFF" w:themeFill="background1"/>
            <w:noWrap/>
            <w:vAlign w:val="center"/>
            <w:hideMark/>
          </w:tcPr>
          <w:p w14:paraId="57A63546"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446776,3</w:t>
            </w:r>
          </w:p>
        </w:tc>
        <w:tc>
          <w:tcPr>
            <w:tcW w:w="1332" w:type="dxa"/>
            <w:shd w:val="clear" w:color="auto" w:fill="FFFFFF" w:themeFill="background1"/>
            <w:noWrap/>
            <w:vAlign w:val="center"/>
            <w:hideMark/>
          </w:tcPr>
          <w:p w14:paraId="1E56A0E4"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393129,3</w:t>
            </w:r>
          </w:p>
        </w:tc>
        <w:tc>
          <w:tcPr>
            <w:tcW w:w="1332" w:type="dxa"/>
            <w:shd w:val="clear" w:color="auto" w:fill="FFFFFF" w:themeFill="background1"/>
            <w:noWrap/>
            <w:vAlign w:val="center"/>
            <w:hideMark/>
          </w:tcPr>
          <w:p w14:paraId="7C66FD54"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407129,0</w:t>
            </w:r>
          </w:p>
        </w:tc>
        <w:tc>
          <w:tcPr>
            <w:tcW w:w="1332" w:type="dxa"/>
            <w:shd w:val="clear" w:color="auto" w:fill="FFFFFF" w:themeFill="background1"/>
            <w:noWrap/>
            <w:vAlign w:val="center"/>
            <w:hideMark/>
          </w:tcPr>
          <w:p w14:paraId="161169B1"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420350,4</w:t>
            </w:r>
          </w:p>
        </w:tc>
        <w:tc>
          <w:tcPr>
            <w:tcW w:w="1332" w:type="dxa"/>
            <w:shd w:val="clear" w:color="auto" w:fill="FFFFFF" w:themeFill="background1"/>
            <w:noWrap/>
            <w:vAlign w:val="center"/>
            <w:hideMark/>
          </w:tcPr>
          <w:p w14:paraId="35106D9D"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393129,3</w:t>
            </w:r>
          </w:p>
        </w:tc>
        <w:tc>
          <w:tcPr>
            <w:tcW w:w="1332" w:type="dxa"/>
            <w:shd w:val="clear" w:color="auto" w:fill="FFFFFF" w:themeFill="background1"/>
            <w:noWrap/>
            <w:vAlign w:val="center"/>
            <w:hideMark/>
          </w:tcPr>
          <w:p w14:paraId="5249F05C"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400129,1</w:t>
            </w:r>
          </w:p>
        </w:tc>
        <w:tc>
          <w:tcPr>
            <w:tcW w:w="1332" w:type="dxa"/>
            <w:shd w:val="clear" w:color="auto" w:fill="FFFFFF" w:themeFill="background1"/>
            <w:noWrap/>
            <w:vAlign w:val="center"/>
            <w:hideMark/>
          </w:tcPr>
          <w:p w14:paraId="7996C878"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406739,8</w:t>
            </w:r>
          </w:p>
        </w:tc>
      </w:tr>
      <w:tr w:rsidR="00E03AF7" w:rsidRPr="00544316" w14:paraId="747D5673" w14:textId="77777777" w:rsidTr="00544316">
        <w:trPr>
          <w:trHeight w:val="567"/>
        </w:trPr>
        <w:tc>
          <w:tcPr>
            <w:tcW w:w="13976" w:type="dxa"/>
            <w:gridSpan w:val="10"/>
            <w:shd w:val="clear" w:color="auto" w:fill="DAEEF3" w:themeFill="accent5" w:themeFillTint="33"/>
            <w:noWrap/>
            <w:vAlign w:val="center"/>
            <w:hideMark/>
          </w:tcPr>
          <w:p w14:paraId="0D9A5361" w14:textId="77777777" w:rsidR="009778DC" w:rsidRPr="00544316" w:rsidRDefault="009778DC"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Paliwa gazowe</w:t>
            </w:r>
          </w:p>
        </w:tc>
      </w:tr>
      <w:tr w:rsidR="006D02C5" w:rsidRPr="00544316" w14:paraId="02622B43" w14:textId="77777777" w:rsidTr="00544316">
        <w:trPr>
          <w:trHeight w:val="567"/>
        </w:trPr>
        <w:tc>
          <w:tcPr>
            <w:tcW w:w="1985" w:type="dxa"/>
            <w:shd w:val="clear" w:color="auto" w:fill="FFFFFF" w:themeFill="background1"/>
            <w:noWrap/>
            <w:vAlign w:val="center"/>
            <w:hideMark/>
          </w:tcPr>
          <w:p w14:paraId="076A6C0C"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Objętość [tys. m</w:t>
            </w:r>
            <w:r w:rsidRPr="00544316">
              <w:rPr>
                <w:rFonts w:asciiTheme="minorHAnsi" w:hAnsiTheme="minorHAnsi" w:cstheme="minorHAnsi"/>
                <w:sz w:val="20"/>
                <w:szCs w:val="20"/>
                <w:vertAlign w:val="superscript"/>
              </w:rPr>
              <w:t>3</w:t>
            </w:r>
            <w:r w:rsidRPr="00544316">
              <w:rPr>
                <w:rFonts w:asciiTheme="minorHAnsi" w:hAnsiTheme="minorHAnsi" w:cstheme="minorHAnsi"/>
                <w:sz w:val="20"/>
                <w:szCs w:val="20"/>
              </w:rPr>
              <w:t>]</w:t>
            </w:r>
          </w:p>
        </w:tc>
        <w:tc>
          <w:tcPr>
            <w:tcW w:w="1331" w:type="dxa"/>
            <w:shd w:val="clear" w:color="auto" w:fill="FFFFFF" w:themeFill="background1"/>
            <w:noWrap/>
            <w:vAlign w:val="center"/>
            <w:hideMark/>
          </w:tcPr>
          <w:p w14:paraId="18BFBBFD"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61075,7</w:t>
            </w:r>
          </w:p>
        </w:tc>
        <w:tc>
          <w:tcPr>
            <w:tcW w:w="1332" w:type="dxa"/>
            <w:shd w:val="clear" w:color="auto" w:fill="FFFFFF" w:themeFill="background1"/>
            <w:noWrap/>
            <w:vAlign w:val="center"/>
            <w:hideMark/>
          </w:tcPr>
          <w:p w14:paraId="0E9B9229"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70237,1</w:t>
            </w:r>
          </w:p>
        </w:tc>
        <w:tc>
          <w:tcPr>
            <w:tcW w:w="1332" w:type="dxa"/>
            <w:shd w:val="clear" w:color="auto" w:fill="FFFFFF" w:themeFill="background1"/>
            <w:noWrap/>
            <w:vAlign w:val="center"/>
            <w:hideMark/>
          </w:tcPr>
          <w:p w14:paraId="0142D9AF"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79398,4</w:t>
            </w:r>
          </w:p>
        </w:tc>
        <w:tc>
          <w:tcPr>
            <w:tcW w:w="1332" w:type="dxa"/>
            <w:shd w:val="clear" w:color="auto" w:fill="FFFFFF" w:themeFill="background1"/>
            <w:noWrap/>
            <w:vAlign w:val="center"/>
            <w:hideMark/>
          </w:tcPr>
          <w:p w14:paraId="7CA5B72F"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61075,7</w:t>
            </w:r>
          </w:p>
        </w:tc>
        <w:tc>
          <w:tcPr>
            <w:tcW w:w="1332" w:type="dxa"/>
            <w:shd w:val="clear" w:color="auto" w:fill="FFFFFF" w:themeFill="background1"/>
            <w:noWrap/>
            <w:vAlign w:val="center"/>
            <w:hideMark/>
          </w:tcPr>
          <w:p w14:paraId="7C717125"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64892,9</w:t>
            </w:r>
          </w:p>
        </w:tc>
        <w:tc>
          <w:tcPr>
            <w:tcW w:w="1332" w:type="dxa"/>
            <w:shd w:val="clear" w:color="auto" w:fill="FFFFFF" w:themeFill="background1"/>
            <w:noWrap/>
            <w:vAlign w:val="center"/>
            <w:hideMark/>
          </w:tcPr>
          <w:p w14:paraId="270E938D"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70237,1</w:t>
            </w:r>
          </w:p>
        </w:tc>
        <w:tc>
          <w:tcPr>
            <w:tcW w:w="1332" w:type="dxa"/>
            <w:shd w:val="clear" w:color="auto" w:fill="FFFFFF" w:themeFill="background1"/>
            <w:noWrap/>
            <w:vAlign w:val="center"/>
            <w:hideMark/>
          </w:tcPr>
          <w:p w14:paraId="753F4C7B"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61075,7</w:t>
            </w:r>
          </w:p>
        </w:tc>
        <w:tc>
          <w:tcPr>
            <w:tcW w:w="1332" w:type="dxa"/>
            <w:shd w:val="clear" w:color="auto" w:fill="FFFFFF" w:themeFill="background1"/>
            <w:noWrap/>
            <w:vAlign w:val="center"/>
            <w:hideMark/>
          </w:tcPr>
          <w:p w14:paraId="1865F6BC"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62694,2</w:t>
            </w:r>
          </w:p>
        </w:tc>
        <w:tc>
          <w:tcPr>
            <w:tcW w:w="1332" w:type="dxa"/>
            <w:shd w:val="clear" w:color="auto" w:fill="FFFFFF" w:themeFill="background1"/>
            <w:noWrap/>
            <w:vAlign w:val="center"/>
            <w:hideMark/>
          </w:tcPr>
          <w:p w14:paraId="1AB73B14" w14:textId="77777777" w:rsidR="006D02C5" w:rsidRPr="00544316" w:rsidRDefault="006D02C5" w:rsidP="00544316">
            <w:pPr>
              <w:spacing w:after="0" w:line="240" w:lineRule="auto"/>
              <w:jc w:val="center"/>
              <w:rPr>
                <w:rFonts w:asciiTheme="minorHAnsi" w:hAnsiTheme="minorHAnsi" w:cstheme="minorHAnsi"/>
                <w:sz w:val="20"/>
                <w:szCs w:val="20"/>
              </w:rPr>
            </w:pPr>
            <w:r w:rsidRPr="00544316">
              <w:rPr>
                <w:rFonts w:asciiTheme="minorHAnsi" w:hAnsiTheme="minorHAnsi" w:cstheme="minorHAnsi"/>
                <w:sz w:val="20"/>
                <w:szCs w:val="20"/>
              </w:rPr>
              <w:t>64129,5</w:t>
            </w:r>
          </w:p>
        </w:tc>
      </w:tr>
    </w:tbl>
    <w:p w14:paraId="0B225746" w14:textId="77777777" w:rsidR="009778DC" w:rsidRPr="00A55108" w:rsidRDefault="009778DC" w:rsidP="00544316">
      <w:pPr>
        <w:pStyle w:val="pod"/>
      </w:pPr>
      <w:r w:rsidRPr="00A55108">
        <w:t>źródło: opracowanie własne</w:t>
      </w:r>
    </w:p>
    <w:p w14:paraId="3F7AD92C" w14:textId="77777777" w:rsidR="009778DC" w:rsidRPr="00A55108" w:rsidRDefault="009778DC" w:rsidP="004B561A">
      <w:pPr>
        <w:rPr>
          <w:rFonts w:asciiTheme="minorHAnsi" w:hAnsiTheme="minorHAnsi" w:cstheme="minorHAnsi"/>
          <w:szCs w:val="22"/>
        </w:rPr>
      </w:pPr>
    </w:p>
    <w:p w14:paraId="66EA350E" w14:textId="77777777" w:rsidR="009778DC" w:rsidRPr="00A55108" w:rsidRDefault="009778DC" w:rsidP="004B561A">
      <w:pPr>
        <w:rPr>
          <w:rFonts w:asciiTheme="minorHAnsi" w:hAnsiTheme="minorHAnsi" w:cstheme="minorHAnsi"/>
          <w:szCs w:val="22"/>
        </w:rPr>
      </w:pPr>
    </w:p>
    <w:p w14:paraId="420240F6" w14:textId="77777777" w:rsidR="009778DC" w:rsidRPr="00A55108" w:rsidRDefault="009778DC" w:rsidP="004B561A">
      <w:pPr>
        <w:rPr>
          <w:rFonts w:asciiTheme="minorHAnsi" w:hAnsiTheme="minorHAnsi" w:cstheme="minorHAnsi"/>
          <w:szCs w:val="22"/>
        </w:rPr>
      </w:pPr>
    </w:p>
    <w:p w14:paraId="6B830644" w14:textId="77777777" w:rsidR="009778DC" w:rsidRPr="00A55108" w:rsidRDefault="009778DC" w:rsidP="004B561A">
      <w:pPr>
        <w:rPr>
          <w:rFonts w:asciiTheme="minorHAnsi" w:hAnsiTheme="minorHAnsi" w:cstheme="minorHAnsi"/>
          <w:szCs w:val="22"/>
        </w:rPr>
      </w:pPr>
    </w:p>
    <w:p w14:paraId="1C9443EF" w14:textId="77777777" w:rsidR="009778DC" w:rsidRPr="00A55108" w:rsidRDefault="009778DC" w:rsidP="004B561A">
      <w:pPr>
        <w:rPr>
          <w:rFonts w:asciiTheme="minorHAnsi" w:hAnsiTheme="minorHAnsi" w:cstheme="minorHAnsi"/>
          <w:szCs w:val="22"/>
        </w:rPr>
        <w:sectPr w:rsidR="009778DC" w:rsidRPr="00A55108" w:rsidSect="00230C3A">
          <w:pgSz w:w="16838" w:h="11906" w:orient="landscape"/>
          <w:pgMar w:top="1418" w:right="1418" w:bottom="1418" w:left="1418" w:header="454" w:footer="709" w:gutter="0"/>
          <w:cols w:space="708"/>
          <w:docGrid w:linePitch="360"/>
        </w:sectPr>
      </w:pPr>
    </w:p>
    <w:p w14:paraId="7EFEEA95" w14:textId="77777777" w:rsidR="009778DC" w:rsidRPr="00A55108" w:rsidRDefault="009778DC" w:rsidP="004E362D">
      <w:pPr>
        <w:pStyle w:val="Nagwek2"/>
      </w:pPr>
      <w:bookmarkStart w:id="507" w:name="_Toc462315779"/>
      <w:bookmarkStart w:id="508" w:name="_Toc464175730"/>
      <w:bookmarkStart w:id="509" w:name="_Toc26181069"/>
      <w:bookmarkStart w:id="510" w:name="_Toc26452746"/>
      <w:bookmarkStart w:id="511" w:name="_Toc26453071"/>
      <w:bookmarkStart w:id="512" w:name="_Toc67173101"/>
      <w:bookmarkStart w:id="513" w:name="_Toc71199291"/>
      <w:r w:rsidRPr="00A55108">
        <w:t>Zapotrzebowanie na ciepło</w:t>
      </w:r>
      <w:bookmarkEnd w:id="507"/>
      <w:bookmarkEnd w:id="508"/>
      <w:bookmarkEnd w:id="509"/>
      <w:bookmarkEnd w:id="510"/>
      <w:bookmarkEnd w:id="511"/>
      <w:bookmarkEnd w:id="512"/>
      <w:bookmarkEnd w:id="513"/>
    </w:p>
    <w:p w14:paraId="7A3F88F8" w14:textId="6FBEE764" w:rsidR="00544316" w:rsidRDefault="00544316" w:rsidP="00544316">
      <w:pPr>
        <w:pStyle w:val="nad"/>
      </w:pPr>
      <w:bookmarkStart w:id="514" w:name="_Toc71199486"/>
      <w:r>
        <w:t xml:space="preserve">Rysunek </w:t>
      </w:r>
      <w:r w:rsidR="00F538EC">
        <w:fldChar w:fldCharType="begin"/>
      </w:r>
      <w:r w:rsidR="00F538EC">
        <w:instrText xml:space="preserve"> SEQ Rysunek \* ARABIC </w:instrText>
      </w:r>
      <w:r w:rsidR="00F538EC">
        <w:fldChar w:fldCharType="separate"/>
      </w:r>
      <w:r w:rsidR="00013C4C">
        <w:rPr>
          <w:noProof/>
        </w:rPr>
        <w:t>40</w:t>
      </w:r>
      <w:r w:rsidR="00F538EC">
        <w:rPr>
          <w:noProof/>
        </w:rPr>
        <w:fldChar w:fldCharType="end"/>
      </w:r>
      <w:r>
        <w:t xml:space="preserve"> </w:t>
      </w:r>
      <w:r w:rsidRPr="00544316">
        <w:t>Prognozowana roczna zmiana zużycia ciepła do roku 2035.</w:t>
      </w:r>
      <w:bookmarkEnd w:id="514"/>
    </w:p>
    <w:p w14:paraId="3365F72D" w14:textId="09BDB179" w:rsidR="009778DC" w:rsidRPr="00A55108" w:rsidRDefault="0048349B" w:rsidP="00544316">
      <w:pPr>
        <w:pStyle w:val="pod"/>
        <w:rPr>
          <w:szCs w:val="22"/>
        </w:rPr>
      </w:pPr>
      <w:r w:rsidRPr="00A55108">
        <w:rPr>
          <w:noProof/>
        </w:rPr>
        <w:drawing>
          <wp:inline distT="0" distB="0" distL="0" distR="0" wp14:anchorId="4D4E3756" wp14:editId="2F32465F">
            <wp:extent cx="5850255" cy="4079240"/>
            <wp:effectExtent l="0" t="0" r="444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0255" cy="4079240"/>
                    </a:xfrm>
                    <a:prstGeom prst="rect">
                      <a:avLst/>
                    </a:prstGeom>
                  </pic:spPr>
                </pic:pic>
              </a:graphicData>
            </a:graphic>
          </wp:inline>
        </w:drawing>
      </w:r>
      <w:r w:rsidR="009778DC" w:rsidRPr="00A55108">
        <w:t>źródło: opracowanie własne</w:t>
      </w:r>
    </w:p>
    <w:p w14:paraId="4579C69E" w14:textId="77777777" w:rsidR="009778DC" w:rsidRPr="00A55108" w:rsidRDefault="009778DC" w:rsidP="004B561A">
      <w:pPr>
        <w:autoSpaceDE w:val="0"/>
        <w:autoSpaceDN w:val="0"/>
        <w:adjustRightInd w:val="0"/>
        <w:rPr>
          <w:rFonts w:asciiTheme="minorHAnsi" w:hAnsiTheme="minorHAnsi" w:cstheme="minorHAnsi"/>
          <w:szCs w:val="22"/>
        </w:rPr>
      </w:pPr>
      <w:r w:rsidRPr="00A55108">
        <w:rPr>
          <w:rFonts w:asciiTheme="minorHAnsi" w:hAnsiTheme="minorHAnsi" w:cstheme="minorHAnsi"/>
          <w:szCs w:val="22"/>
        </w:rPr>
        <w:br/>
        <w:t xml:space="preserve">Całkowite zapotrzebowanie na ciepło wynosi </w:t>
      </w:r>
      <w:r w:rsidR="006A3441" w:rsidRPr="00A55108">
        <w:rPr>
          <w:rFonts w:asciiTheme="minorHAnsi" w:hAnsiTheme="minorHAnsi" w:cstheme="minorHAnsi"/>
          <w:szCs w:val="22"/>
        </w:rPr>
        <w:t>7812,3</w:t>
      </w:r>
      <w:r w:rsidRPr="00A55108">
        <w:rPr>
          <w:rFonts w:asciiTheme="minorHAnsi" w:hAnsiTheme="minorHAnsi" w:cstheme="minorHAnsi"/>
          <w:szCs w:val="22"/>
        </w:rPr>
        <w:t xml:space="preserve"> TJ/rok</w:t>
      </w:r>
      <w:r w:rsidR="00852211" w:rsidRPr="00A55108">
        <w:rPr>
          <w:rFonts w:asciiTheme="minorHAnsi" w:hAnsiTheme="minorHAnsi" w:cstheme="minorHAnsi"/>
          <w:szCs w:val="22"/>
        </w:rPr>
        <w:t xml:space="preserve"> i </w:t>
      </w:r>
      <w:r w:rsidRPr="00A55108">
        <w:rPr>
          <w:rFonts w:asciiTheme="minorHAnsi" w:hAnsiTheme="minorHAnsi" w:cstheme="minorHAnsi"/>
          <w:szCs w:val="22"/>
        </w:rPr>
        <w:t>zgodnie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prognozami uwzględniającymi progresywny, stabilny</w:t>
      </w:r>
      <w:r w:rsidR="00852211" w:rsidRPr="00A55108">
        <w:rPr>
          <w:rFonts w:asciiTheme="minorHAnsi" w:hAnsiTheme="minorHAnsi" w:cstheme="minorHAnsi"/>
          <w:szCs w:val="22"/>
        </w:rPr>
        <w:t xml:space="preserve"> i </w:t>
      </w:r>
      <w:r w:rsidRPr="00A55108">
        <w:rPr>
          <w:rFonts w:asciiTheme="minorHAnsi" w:hAnsiTheme="minorHAnsi" w:cstheme="minorHAnsi"/>
          <w:szCs w:val="22"/>
        </w:rPr>
        <w:t>pasywny wariant rozwoju do roku 20</w:t>
      </w:r>
      <w:r w:rsidR="00F744B4" w:rsidRPr="00A55108">
        <w:rPr>
          <w:rFonts w:asciiTheme="minorHAnsi" w:hAnsiTheme="minorHAnsi" w:cstheme="minorHAnsi"/>
          <w:szCs w:val="22"/>
        </w:rPr>
        <w:t>35</w:t>
      </w:r>
      <w:r w:rsidRPr="00A55108">
        <w:rPr>
          <w:rFonts w:asciiTheme="minorHAnsi" w:hAnsiTheme="minorHAnsi" w:cstheme="minorHAnsi"/>
          <w:szCs w:val="22"/>
        </w:rPr>
        <w:t xml:space="preserve"> zapotrzebowanie wzrośnie kolejno o ok. </w:t>
      </w:r>
      <w:r w:rsidR="00F744B4" w:rsidRPr="00A55108">
        <w:rPr>
          <w:rFonts w:asciiTheme="minorHAnsi" w:hAnsiTheme="minorHAnsi" w:cstheme="minorHAnsi"/>
          <w:szCs w:val="22"/>
        </w:rPr>
        <w:t>810,5</w:t>
      </w:r>
      <w:r w:rsidRPr="00A55108">
        <w:rPr>
          <w:rFonts w:asciiTheme="minorHAnsi" w:hAnsiTheme="minorHAnsi" w:cstheme="minorHAnsi"/>
          <w:szCs w:val="22"/>
        </w:rPr>
        <w:t xml:space="preserve">; </w:t>
      </w:r>
      <w:r w:rsidR="00F744B4" w:rsidRPr="00A55108">
        <w:rPr>
          <w:rFonts w:asciiTheme="minorHAnsi" w:hAnsiTheme="minorHAnsi" w:cstheme="minorHAnsi"/>
          <w:szCs w:val="22"/>
        </w:rPr>
        <w:t>518,5</w:t>
      </w:r>
      <w:r w:rsidRPr="00A55108">
        <w:rPr>
          <w:rFonts w:asciiTheme="minorHAnsi" w:hAnsiTheme="minorHAnsi" w:cstheme="minorHAnsi"/>
          <w:szCs w:val="22"/>
        </w:rPr>
        <w:t xml:space="preserve"> bądź </w:t>
      </w:r>
      <w:r w:rsidR="00F744B4" w:rsidRPr="00A55108">
        <w:rPr>
          <w:rFonts w:asciiTheme="minorHAnsi" w:hAnsiTheme="minorHAnsi" w:cstheme="minorHAnsi"/>
          <w:szCs w:val="22"/>
        </w:rPr>
        <w:t>226,4</w:t>
      </w:r>
      <w:r w:rsidRPr="00A55108">
        <w:rPr>
          <w:rFonts w:asciiTheme="minorHAnsi" w:hAnsiTheme="minorHAnsi" w:cstheme="minorHAnsi"/>
          <w:szCs w:val="22"/>
        </w:rPr>
        <w:t xml:space="preserve"> TJ/rok. Szczegółowy bilans przedstawiono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poniższej tabeli.</w:t>
      </w:r>
    </w:p>
    <w:p w14:paraId="11B0D104" w14:textId="4D0FBE80" w:rsidR="009778DC" w:rsidRPr="00A55108" w:rsidRDefault="009778DC" w:rsidP="00544316">
      <w:pPr>
        <w:pStyle w:val="nad"/>
      </w:pPr>
      <w:bookmarkStart w:id="515" w:name="_Toc462315826"/>
      <w:bookmarkStart w:id="516" w:name="_Toc464175783"/>
      <w:bookmarkStart w:id="517" w:name="_Toc26181129"/>
      <w:bookmarkStart w:id="518" w:name="_Toc66987819"/>
      <w:bookmarkStart w:id="519" w:name="_Toc71199443"/>
      <w:r w:rsidRPr="00A55108">
        <w:t xml:space="preserve">Tabela </w:t>
      </w:r>
      <w:r w:rsidR="00F538EC">
        <w:fldChar w:fldCharType="begin"/>
      </w:r>
      <w:r w:rsidR="00F538EC">
        <w:instrText xml:space="preserve"> SEQ Tabela \* ARABIC </w:instrText>
      </w:r>
      <w:r w:rsidR="00F538EC">
        <w:fldChar w:fldCharType="separate"/>
      </w:r>
      <w:r w:rsidR="00013C4C">
        <w:rPr>
          <w:noProof/>
        </w:rPr>
        <w:t>43</w:t>
      </w:r>
      <w:r w:rsidR="00F538EC">
        <w:rPr>
          <w:noProof/>
        </w:rPr>
        <w:fldChar w:fldCharType="end"/>
      </w:r>
      <w:r w:rsidRPr="00A55108">
        <w:t xml:space="preserve">. Szczegółowy bilans rocznego zapotrzebowania na ciepło na terenie </w:t>
      </w:r>
      <w:r w:rsidR="00F744B4" w:rsidRPr="00A55108">
        <w:t>powiatu cieszyńskiego</w:t>
      </w:r>
      <w:r w:rsidRPr="00A55108">
        <w:t>.</w:t>
      </w:r>
      <w:bookmarkEnd w:id="515"/>
      <w:bookmarkEnd w:id="516"/>
      <w:bookmarkEnd w:id="517"/>
      <w:bookmarkEnd w:id="518"/>
      <w:bookmarkEnd w:id="519"/>
    </w:p>
    <w:tbl>
      <w:tblPr>
        <w:tblW w:w="8961" w:type="dxa"/>
        <w:tblInd w:w="75" w:type="dxa"/>
        <w:tblCellMar>
          <w:left w:w="70" w:type="dxa"/>
          <w:right w:w="70" w:type="dxa"/>
        </w:tblCellMar>
        <w:tblLook w:val="04A0" w:firstRow="1" w:lastRow="0" w:firstColumn="1" w:lastColumn="0" w:noHBand="0" w:noVBand="1"/>
      </w:tblPr>
      <w:tblGrid>
        <w:gridCol w:w="3181"/>
        <w:gridCol w:w="1440"/>
        <w:gridCol w:w="1420"/>
        <w:gridCol w:w="1415"/>
        <w:gridCol w:w="1505"/>
      </w:tblGrid>
      <w:tr w:rsidR="009778DC" w:rsidRPr="00544316" w14:paraId="2560D5FF" w14:textId="77777777" w:rsidTr="00544316">
        <w:trPr>
          <w:trHeight w:val="454"/>
          <w:tblHeader/>
        </w:trPr>
        <w:tc>
          <w:tcPr>
            <w:tcW w:w="318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74F3FEC" w14:textId="77777777" w:rsidR="009778DC" w:rsidRPr="00544316" w:rsidRDefault="009778DC" w:rsidP="00544316">
            <w:pPr>
              <w:spacing w:after="0" w:line="240" w:lineRule="auto"/>
              <w:jc w:val="center"/>
              <w:rPr>
                <w:rFonts w:asciiTheme="minorHAnsi" w:hAnsiTheme="minorHAnsi" w:cstheme="minorHAnsi"/>
                <w:sz w:val="18"/>
                <w:szCs w:val="18"/>
              </w:rPr>
            </w:pPr>
          </w:p>
        </w:tc>
        <w:tc>
          <w:tcPr>
            <w:tcW w:w="57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65426C9" w14:textId="77777777" w:rsidR="009778DC" w:rsidRPr="00544316" w:rsidRDefault="009778DC"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 xml:space="preserve">Zapotrzebowanie na ciepło na terenie </w:t>
            </w:r>
            <w:r w:rsidR="008D526E" w:rsidRPr="00544316">
              <w:rPr>
                <w:rFonts w:asciiTheme="minorHAnsi" w:hAnsiTheme="minorHAnsi" w:cstheme="minorHAnsi"/>
                <w:sz w:val="18"/>
                <w:szCs w:val="18"/>
              </w:rPr>
              <w:t>powiatu</w:t>
            </w:r>
            <w:r w:rsidRPr="00544316">
              <w:rPr>
                <w:rFonts w:asciiTheme="minorHAnsi" w:hAnsiTheme="minorHAnsi" w:cstheme="minorHAnsi"/>
                <w:sz w:val="18"/>
                <w:szCs w:val="18"/>
              </w:rPr>
              <w:t xml:space="preserve"> [TJ/rok]</w:t>
            </w:r>
          </w:p>
        </w:tc>
      </w:tr>
      <w:tr w:rsidR="009778DC" w:rsidRPr="00544316" w14:paraId="38C31CD8" w14:textId="77777777" w:rsidTr="00544316">
        <w:trPr>
          <w:trHeight w:val="454"/>
          <w:tblHeader/>
        </w:trPr>
        <w:tc>
          <w:tcPr>
            <w:tcW w:w="31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FE5D79" w14:textId="77777777" w:rsidR="009778DC" w:rsidRPr="00544316" w:rsidRDefault="009778DC" w:rsidP="00544316">
            <w:pPr>
              <w:spacing w:after="0" w:line="240" w:lineRule="auto"/>
              <w:jc w:val="center"/>
              <w:rPr>
                <w:rFonts w:asciiTheme="minorHAnsi" w:hAnsiTheme="minorHAnsi" w:cstheme="minorHAnsi"/>
                <w:sz w:val="18"/>
                <w:szCs w:val="18"/>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4F54A986" w14:textId="77777777" w:rsidR="009778DC" w:rsidRPr="00544316" w:rsidRDefault="009778DC" w:rsidP="00544316">
            <w:pPr>
              <w:spacing w:after="0" w:line="240" w:lineRule="auto"/>
              <w:jc w:val="center"/>
              <w:rPr>
                <w:rFonts w:asciiTheme="minorHAnsi" w:hAnsiTheme="minorHAnsi" w:cstheme="minorHAnsi"/>
                <w:sz w:val="18"/>
                <w:szCs w:val="18"/>
              </w:rPr>
            </w:pPr>
          </w:p>
        </w:tc>
        <w:tc>
          <w:tcPr>
            <w:tcW w:w="43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DF846DA" w14:textId="77777777" w:rsidR="009778DC" w:rsidRPr="00544316" w:rsidRDefault="009778DC"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Warianty do roku 20</w:t>
            </w:r>
            <w:r w:rsidR="00F744B4" w:rsidRPr="00544316">
              <w:rPr>
                <w:rFonts w:asciiTheme="minorHAnsi" w:hAnsiTheme="minorHAnsi" w:cstheme="minorHAnsi"/>
                <w:sz w:val="18"/>
                <w:szCs w:val="18"/>
              </w:rPr>
              <w:t>35</w:t>
            </w:r>
          </w:p>
        </w:tc>
      </w:tr>
      <w:tr w:rsidR="00E03AF7" w:rsidRPr="00544316" w14:paraId="1BA22D38" w14:textId="77777777" w:rsidTr="00544316">
        <w:trPr>
          <w:trHeight w:val="454"/>
          <w:tblHeader/>
        </w:trPr>
        <w:tc>
          <w:tcPr>
            <w:tcW w:w="318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3669DB" w14:textId="77777777" w:rsidR="009778DC" w:rsidRPr="00544316" w:rsidRDefault="009778DC" w:rsidP="00544316">
            <w:pPr>
              <w:spacing w:after="0" w:line="240" w:lineRule="auto"/>
              <w:jc w:val="center"/>
              <w:rPr>
                <w:rFonts w:asciiTheme="minorHAnsi" w:hAnsiTheme="minorHAnsi" w:cstheme="minorHAnsi"/>
                <w:sz w:val="18"/>
                <w:szCs w:val="18"/>
              </w:rPr>
            </w:pPr>
          </w:p>
        </w:tc>
        <w:tc>
          <w:tcPr>
            <w:tcW w:w="144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3287B2CD" w14:textId="77777777" w:rsidR="009778DC" w:rsidRPr="00544316" w:rsidRDefault="009778DC"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Aktualne</w:t>
            </w:r>
          </w:p>
        </w:tc>
        <w:tc>
          <w:tcPr>
            <w:tcW w:w="142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AE33DD0" w14:textId="77777777" w:rsidR="009778DC" w:rsidRPr="00544316" w:rsidRDefault="009778DC"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Progresywny</w:t>
            </w:r>
          </w:p>
        </w:tc>
        <w:tc>
          <w:tcPr>
            <w:tcW w:w="141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AC71827" w14:textId="77777777" w:rsidR="009778DC" w:rsidRPr="00544316" w:rsidRDefault="009778DC"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Stabilny</w:t>
            </w:r>
          </w:p>
        </w:tc>
        <w:tc>
          <w:tcPr>
            <w:tcW w:w="150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2F63D7F" w14:textId="77777777" w:rsidR="009778DC" w:rsidRPr="00544316" w:rsidRDefault="009778DC"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Pasywny</w:t>
            </w:r>
          </w:p>
        </w:tc>
      </w:tr>
      <w:tr w:rsidR="00E03AF7" w:rsidRPr="00544316" w14:paraId="2B7E4140" w14:textId="77777777" w:rsidTr="00544316">
        <w:trPr>
          <w:trHeight w:val="454"/>
        </w:trPr>
        <w:tc>
          <w:tcPr>
            <w:tcW w:w="3181" w:type="dxa"/>
            <w:tcBorders>
              <w:top w:val="single" w:sz="4" w:space="0" w:color="FFFFFF" w:themeColor="background1"/>
              <w:bottom w:val="single" w:sz="4" w:space="0" w:color="808080" w:themeColor="background1" w:themeShade="80"/>
              <w:right w:val="single" w:sz="4" w:space="0" w:color="808080" w:themeColor="background1" w:themeShade="80"/>
            </w:tcBorders>
            <w:shd w:val="clear" w:color="000000" w:fill="FFFFFF"/>
            <w:noWrap/>
            <w:vAlign w:val="center"/>
            <w:hideMark/>
          </w:tcPr>
          <w:p w14:paraId="37AD8F64"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Budynki mieszkalne</w:t>
            </w:r>
          </w:p>
        </w:tc>
        <w:tc>
          <w:tcPr>
            <w:tcW w:w="144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862C533"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403,2</w:t>
            </w:r>
          </w:p>
        </w:tc>
        <w:tc>
          <w:tcPr>
            <w:tcW w:w="142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033EF26"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341,0</w:t>
            </w:r>
          </w:p>
        </w:tc>
        <w:tc>
          <w:tcPr>
            <w:tcW w:w="141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36A526F"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341,0</w:t>
            </w:r>
          </w:p>
        </w:tc>
        <w:tc>
          <w:tcPr>
            <w:tcW w:w="1505" w:type="dxa"/>
            <w:tcBorders>
              <w:left w:val="single" w:sz="4" w:space="0" w:color="808080" w:themeColor="background1" w:themeShade="80"/>
              <w:bottom w:val="single" w:sz="4" w:space="0" w:color="808080" w:themeColor="background1" w:themeShade="80"/>
            </w:tcBorders>
            <w:shd w:val="clear" w:color="auto" w:fill="auto"/>
            <w:vAlign w:val="center"/>
            <w:hideMark/>
          </w:tcPr>
          <w:p w14:paraId="20E926B2"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341,0</w:t>
            </w:r>
          </w:p>
        </w:tc>
      </w:tr>
      <w:tr w:rsidR="00E03AF7" w:rsidRPr="00544316" w14:paraId="33023126" w14:textId="77777777" w:rsidTr="00544316">
        <w:trPr>
          <w:trHeight w:val="454"/>
        </w:trPr>
        <w:tc>
          <w:tcPr>
            <w:tcW w:w="318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2599EBC6"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Budynki użyteczności publicznej</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CF6D543"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4898,7</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4602602"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5545,3</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79EFD2F"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5329,8</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6963C179"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5114,2</w:t>
            </w:r>
          </w:p>
        </w:tc>
      </w:tr>
      <w:tr w:rsidR="00E03AF7" w:rsidRPr="00544316" w14:paraId="1519C6C6" w14:textId="77777777" w:rsidTr="00544316">
        <w:trPr>
          <w:trHeight w:val="454"/>
        </w:trPr>
        <w:tc>
          <w:tcPr>
            <w:tcW w:w="318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62451BF"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Przedsiębiorstwa, handel, usługi</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A610F82"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1738,8</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89CE9A3"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1968,3</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6BBCBE9"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1891,8</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0D8A7E3E"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1815,3</w:t>
            </w:r>
          </w:p>
        </w:tc>
      </w:tr>
      <w:tr w:rsidR="00E03AF7" w:rsidRPr="00544316" w14:paraId="4896F1F6" w14:textId="77777777" w:rsidTr="00544316">
        <w:trPr>
          <w:trHeight w:val="454"/>
        </w:trPr>
        <w:tc>
          <w:tcPr>
            <w:tcW w:w="318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18EB60E4"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Przemysł</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8F0BED5"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771,6</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6D5A71A"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768,2</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78735A"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768,2</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00EE148C"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768,2</w:t>
            </w:r>
          </w:p>
        </w:tc>
      </w:tr>
      <w:tr w:rsidR="006D02C5" w:rsidRPr="00544316" w14:paraId="64DD897A" w14:textId="77777777" w:rsidTr="00544316">
        <w:trPr>
          <w:trHeight w:val="454"/>
        </w:trPr>
        <w:tc>
          <w:tcPr>
            <w:tcW w:w="318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61CD3F8F"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SUMA:</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0C4A69"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7812,3</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48F627A"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8622,8</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BC1D555"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8330,8</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0622171E" w14:textId="77777777" w:rsidR="006D02C5" w:rsidRPr="00544316" w:rsidRDefault="006D02C5" w:rsidP="00544316">
            <w:pPr>
              <w:spacing w:after="0" w:line="240" w:lineRule="auto"/>
              <w:jc w:val="center"/>
              <w:rPr>
                <w:rFonts w:asciiTheme="minorHAnsi" w:hAnsiTheme="minorHAnsi" w:cstheme="minorHAnsi"/>
                <w:sz w:val="18"/>
                <w:szCs w:val="18"/>
              </w:rPr>
            </w:pPr>
            <w:r w:rsidRPr="00544316">
              <w:rPr>
                <w:rFonts w:asciiTheme="minorHAnsi" w:hAnsiTheme="minorHAnsi" w:cstheme="minorHAnsi"/>
                <w:sz w:val="18"/>
                <w:szCs w:val="18"/>
              </w:rPr>
              <w:t>8038,7</w:t>
            </w:r>
          </w:p>
        </w:tc>
      </w:tr>
    </w:tbl>
    <w:p w14:paraId="21EFF446" w14:textId="77777777" w:rsidR="009778DC" w:rsidRPr="00A55108" w:rsidRDefault="009778DC" w:rsidP="00544316">
      <w:pPr>
        <w:pStyle w:val="pod"/>
      </w:pPr>
      <w:r w:rsidRPr="00A55108">
        <w:t>źródło: opracowanie własne</w:t>
      </w:r>
    </w:p>
    <w:p w14:paraId="0D7AEAF0" w14:textId="77777777" w:rsidR="009778DC" w:rsidRPr="00A55108" w:rsidRDefault="009778DC" w:rsidP="004B561A">
      <w:pPr>
        <w:rPr>
          <w:rFonts w:asciiTheme="minorHAnsi" w:hAnsiTheme="minorHAnsi" w:cstheme="minorHAnsi"/>
          <w:b/>
          <w:szCs w:val="22"/>
        </w:rPr>
      </w:pPr>
    </w:p>
    <w:p w14:paraId="53214BD1" w14:textId="27E7E5FD" w:rsidR="00544316" w:rsidRDefault="00544316" w:rsidP="00544316">
      <w:pPr>
        <w:pStyle w:val="nad"/>
      </w:pPr>
      <w:bookmarkStart w:id="520" w:name="_Toc71199487"/>
      <w:r>
        <w:t xml:space="preserve">Rysunek </w:t>
      </w:r>
      <w:r w:rsidR="00F538EC">
        <w:fldChar w:fldCharType="begin"/>
      </w:r>
      <w:r w:rsidR="00F538EC">
        <w:instrText xml:space="preserve"> SEQ Rysunek \* ARABIC </w:instrText>
      </w:r>
      <w:r w:rsidR="00F538EC">
        <w:fldChar w:fldCharType="separate"/>
      </w:r>
      <w:r w:rsidR="00013C4C">
        <w:rPr>
          <w:noProof/>
        </w:rPr>
        <w:t>41</w:t>
      </w:r>
      <w:r w:rsidR="00F538EC">
        <w:rPr>
          <w:noProof/>
        </w:rPr>
        <w:fldChar w:fldCharType="end"/>
      </w:r>
      <w:r>
        <w:t xml:space="preserve"> </w:t>
      </w:r>
      <w:r w:rsidRPr="00544316">
        <w:t>Szczegółowy bilans rocznego zapotrzebowania na ciepło na terenie powiatu cieszyńskiego.</w:t>
      </w:r>
      <w:bookmarkEnd w:id="520"/>
    </w:p>
    <w:p w14:paraId="3F93B3EE" w14:textId="643F698B" w:rsidR="009778DC" w:rsidRPr="00A55108" w:rsidRDefault="0048349B" w:rsidP="004B561A">
      <w:pPr>
        <w:pStyle w:val="Legenda"/>
        <w:rPr>
          <w:rFonts w:asciiTheme="minorHAnsi" w:hAnsiTheme="minorHAnsi" w:cstheme="minorHAnsi"/>
          <w:sz w:val="22"/>
          <w:szCs w:val="22"/>
        </w:rPr>
      </w:pPr>
      <w:r w:rsidRPr="00A55108">
        <w:rPr>
          <w:rFonts w:asciiTheme="minorHAnsi" w:hAnsiTheme="minorHAnsi" w:cstheme="minorHAnsi"/>
          <w:noProof/>
        </w:rPr>
        <w:drawing>
          <wp:inline distT="0" distB="0" distL="0" distR="0" wp14:anchorId="6FC0E9A9" wp14:editId="36C2810E">
            <wp:extent cx="5850255" cy="3542665"/>
            <wp:effectExtent l="0" t="0" r="4445" b="63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50255" cy="3542665"/>
                    </a:xfrm>
                    <a:prstGeom prst="rect">
                      <a:avLst/>
                    </a:prstGeom>
                  </pic:spPr>
                </pic:pic>
              </a:graphicData>
            </a:graphic>
          </wp:inline>
        </w:drawing>
      </w:r>
    </w:p>
    <w:p w14:paraId="206A9AE3" w14:textId="77777777" w:rsidR="009778DC" w:rsidRPr="00A55108" w:rsidRDefault="009778DC" w:rsidP="00544316">
      <w:pPr>
        <w:pStyle w:val="pod"/>
      </w:pPr>
      <w:r w:rsidRPr="00A55108">
        <w:t>źródło: opracowanie własne</w:t>
      </w:r>
    </w:p>
    <w:p w14:paraId="64DE52F3" w14:textId="79F2707D" w:rsidR="009778DC" w:rsidRPr="00A55108" w:rsidRDefault="009778DC" w:rsidP="004E362D">
      <w:pPr>
        <w:pStyle w:val="Nagwek2"/>
      </w:pPr>
      <w:bookmarkStart w:id="521" w:name="_Toc462315780"/>
      <w:bookmarkStart w:id="522" w:name="_Toc464175731"/>
      <w:bookmarkStart w:id="523" w:name="_Toc26181070"/>
      <w:bookmarkStart w:id="524" w:name="_Toc26452747"/>
      <w:bookmarkStart w:id="525" w:name="_Toc26453072"/>
      <w:bookmarkStart w:id="526" w:name="_Toc67173102"/>
      <w:bookmarkStart w:id="527" w:name="_Toc71199292"/>
      <w:r w:rsidRPr="00A55108">
        <w:t>Zapotrzebowanie na energię elektryczną</w:t>
      </w:r>
      <w:bookmarkEnd w:id="521"/>
      <w:bookmarkEnd w:id="522"/>
      <w:bookmarkEnd w:id="523"/>
      <w:bookmarkEnd w:id="524"/>
      <w:bookmarkEnd w:id="525"/>
      <w:bookmarkEnd w:id="526"/>
      <w:bookmarkEnd w:id="527"/>
    </w:p>
    <w:p w14:paraId="4BA5913B" w14:textId="5A6D08D0" w:rsidR="00544316" w:rsidRDefault="00544316" w:rsidP="00544316">
      <w:pPr>
        <w:pStyle w:val="nad"/>
      </w:pPr>
      <w:bookmarkStart w:id="528" w:name="_Toc71199488"/>
      <w:r>
        <w:t xml:space="preserve">Rysunek </w:t>
      </w:r>
      <w:r w:rsidR="00F538EC">
        <w:fldChar w:fldCharType="begin"/>
      </w:r>
      <w:r w:rsidR="00F538EC">
        <w:instrText xml:space="preserve"> SEQ Rysunek \* ARABIC </w:instrText>
      </w:r>
      <w:r w:rsidR="00F538EC">
        <w:fldChar w:fldCharType="separate"/>
      </w:r>
      <w:r w:rsidR="00013C4C">
        <w:rPr>
          <w:noProof/>
        </w:rPr>
        <w:t>42</w:t>
      </w:r>
      <w:r w:rsidR="00F538EC">
        <w:rPr>
          <w:noProof/>
        </w:rPr>
        <w:fldChar w:fldCharType="end"/>
      </w:r>
      <w:r>
        <w:t xml:space="preserve"> </w:t>
      </w:r>
      <w:r w:rsidRPr="00544316">
        <w:t>Prognozowana zmiana rocznego zużycia energii elektrycznej do roku 2035.</w:t>
      </w:r>
      <w:bookmarkEnd w:id="528"/>
    </w:p>
    <w:p w14:paraId="509A35E3" w14:textId="522787C9" w:rsidR="009778DC" w:rsidRPr="00A55108" w:rsidRDefault="0048349B" w:rsidP="004B561A">
      <w:pPr>
        <w:rPr>
          <w:rFonts w:asciiTheme="minorHAnsi" w:hAnsiTheme="minorHAnsi" w:cstheme="minorHAnsi"/>
          <w:szCs w:val="22"/>
        </w:rPr>
      </w:pPr>
      <w:r w:rsidRPr="00A55108">
        <w:rPr>
          <w:rFonts w:asciiTheme="minorHAnsi" w:hAnsiTheme="minorHAnsi" w:cstheme="minorHAnsi"/>
          <w:noProof/>
        </w:rPr>
        <w:drawing>
          <wp:inline distT="0" distB="0" distL="0" distR="0" wp14:anchorId="51911684" wp14:editId="5EDDC80E">
            <wp:extent cx="5850255" cy="3675380"/>
            <wp:effectExtent l="0" t="0" r="444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50255" cy="3675380"/>
                    </a:xfrm>
                    <a:prstGeom prst="rect">
                      <a:avLst/>
                    </a:prstGeom>
                  </pic:spPr>
                </pic:pic>
              </a:graphicData>
            </a:graphic>
          </wp:inline>
        </w:drawing>
      </w:r>
    </w:p>
    <w:p w14:paraId="47122453" w14:textId="77777777" w:rsidR="009778DC" w:rsidRPr="00A55108" w:rsidRDefault="009778DC" w:rsidP="00544316">
      <w:pPr>
        <w:pStyle w:val="pod"/>
      </w:pPr>
      <w:r w:rsidRPr="00A55108">
        <w:t>źródło: opracowanie własne</w:t>
      </w:r>
    </w:p>
    <w:p w14:paraId="41CB6DCA" w14:textId="3771016F"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 xml:space="preserve">Całkowite roczne zużycie energii elektrycznej wynosi </w:t>
      </w:r>
      <w:r w:rsidR="00F744B4" w:rsidRPr="00A55108">
        <w:rPr>
          <w:rFonts w:asciiTheme="minorHAnsi" w:hAnsiTheme="minorHAnsi" w:cstheme="minorHAnsi"/>
          <w:szCs w:val="22"/>
        </w:rPr>
        <w:t>393129,3</w:t>
      </w:r>
      <w:r w:rsidRPr="00A55108">
        <w:rPr>
          <w:rFonts w:asciiTheme="minorHAnsi" w:hAnsiTheme="minorHAnsi" w:cstheme="minorHAnsi"/>
          <w:szCs w:val="22"/>
        </w:rPr>
        <w:t xml:space="preserve"> MWh na rok</w:t>
      </w:r>
      <w:r w:rsidR="00852211" w:rsidRPr="00A55108">
        <w:rPr>
          <w:rFonts w:asciiTheme="minorHAnsi" w:hAnsiTheme="minorHAnsi" w:cstheme="minorHAnsi"/>
          <w:szCs w:val="22"/>
        </w:rPr>
        <w:t xml:space="preserve"> i </w:t>
      </w:r>
      <w:r w:rsidRPr="00A55108">
        <w:rPr>
          <w:rFonts w:asciiTheme="minorHAnsi" w:hAnsiTheme="minorHAnsi" w:cstheme="minorHAnsi"/>
          <w:szCs w:val="22"/>
        </w:rPr>
        <w:t>dla poszczególnych wariantów rozwoju (progresywny, stabilny, pasywny), zgodnie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szacunkami do roku 20</w:t>
      </w:r>
      <w:r w:rsidR="00F744B4" w:rsidRPr="00A55108">
        <w:rPr>
          <w:rFonts w:asciiTheme="minorHAnsi" w:hAnsiTheme="minorHAnsi" w:cstheme="minorHAnsi"/>
          <w:szCs w:val="22"/>
        </w:rPr>
        <w:t>35</w:t>
      </w:r>
      <w:r w:rsidRPr="00A55108">
        <w:rPr>
          <w:rFonts w:asciiTheme="minorHAnsi" w:hAnsiTheme="minorHAnsi" w:cstheme="minorHAnsi"/>
          <w:szCs w:val="22"/>
        </w:rPr>
        <w:t xml:space="preserve"> przyrost zapotrzebowania na energię elektryczną wyniesie kolejno ok. </w:t>
      </w:r>
      <w:r w:rsidR="00F744B4" w:rsidRPr="00A55108">
        <w:rPr>
          <w:rFonts w:asciiTheme="minorHAnsi" w:hAnsiTheme="minorHAnsi" w:cstheme="minorHAnsi"/>
          <w:szCs w:val="22"/>
        </w:rPr>
        <w:t>53647,0</w:t>
      </w:r>
      <w:r w:rsidRPr="00A55108">
        <w:rPr>
          <w:rFonts w:asciiTheme="minorHAnsi" w:hAnsiTheme="minorHAnsi" w:cstheme="minorHAnsi"/>
          <w:szCs w:val="22"/>
        </w:rPr>
        <w:t xml:space="preserve">; </w:t>
      </w:r>
      <w:r w:rsidR="00F744B4" w:rsidRPr="00A55108">
        <w:rPr>
          <w:rFonts w:asciiTheme="minorHAnsi" w:hAnsiTheme="minorHAnsi" w:cstheme="minorHAnsi"/>
          <w:szCs w:val="22"/>
        </w:rPr>
        <w:t>27221,2</w:t>
      </w:r>
      <w:r w:rsidRPr="00A55108">
        <w:rPr>
          <w:rFonts w:asciiTheme="minorHAnsi" w:hAnsiTheme="minorHAnsi" w:cstheme="minorHAnsi"/>
          <w:szCs w:val="22"/>
        </w:rPr>
        <w:t xml:space="preserve"> a dla wariantu pasywnego o ok. </w:t>
      </w:r>
      <w:r w:rsidR="00F744B4" w:rsidRPr="00A55108">
        <w:rPr>
          <w:rFonts w:asciiTheme="minorHAnsi" w:hAnsiTheme="minorHAnsi" w:cstheme="minorHAnsi"/>
          <w:szCs w:val="22"/>
        </w:rPr>
        <w:t>13610,6</w:t>
      </w:r>
      <w:r w:rsidRPr="00A55108">
        <w:rPr>
          <w:rFonts w:asciiTheme="minorHAnsi" w:hAnsiTheme="minorHAnsi" w:cstheme="minorHAnsi"/>
          <w:szCs w:val="22"/>
        </w:rPr>
        <w:t xml:space="preserve"> MWh/rok. Szczegółowy bilans przedstawiono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poniższej tabeli.</w:t>
      </w:r>
    </w:p>
    <w:p w14:paraId="0D909D1B" w14:textId="472721EF" w:rsidR="009778DC" w:rsidRPr="00A55108" w:rsidRDefault="009778DC" w:rsidP="00544316">
      <w:pPr>
        <w:pStyle w:val="nad"/>
      </w:pPr>
      <w:bookmarkStart w:id="529" w:name="_Toc462315827"/>
      <w:bookmarkStart w:id="530" w:name="_Toc464175784"/>
      <w:bookmarkStart w:id="531" w:name="_Toc26181130"/>
      <w:bookmarkStart w:id="532" w:name="_Toc66987820"/>
      <w:bookmarkStart w:id="533" w:name="_Toc71199444"/>
      <w:r w:rsidRPr="00A55108">
        <w:t xml:space="preserve">Tabela </w:t>
      </w:r>
      <w:r w:rsidR="00F538EC">
        <w:fldChar w:fldCharType="begin"/>
      </w:r>
      <w:r w:rsidR="00F538EC">
        <w:instrText xml:space="preserve"> SEQ Tabela \* ARABIC </w:instrText>
      </w:r>
      <w:r w:rsidR="00F538EC">
        <w:fldChar w:fldCharType="separate"/>
      </w:r>
      <w:r w:rsidR="00013C4C">
        <w:rPr>
          <w:noProof/>
        </w:rPr>
        <w:t>44</w:t>
      </w:r>
      <w:r w:rsidR="00F538EC">
        <w:rPr>
          <w:noProof/>
        </w:rPr>
        <w:fldChar w:fldCharType="end"/>
      </w:r>
      <w:r w:rsidRPr="00A55108">
        <w:t xml:space="preserve">. Szczegółowy bilans rocznego zapotrzebowania na energię elektryczną na terenie </w:t>
      </w:r>
      <w:r w:rsidR="00F744B4" w:rsidRPr="00A55108">
        <w:t>powiatu cieszyńskiego</w:t>
      </w:r>
      <w:r w:rsidRPr="00A55108">
        <w:t>.</w:t>
      </w:r>
      <w:bookmarkEnd w:id="529"/>
      <w:bookmarkEnd w:id="530"/>
      <w:bookmarkEnd w:id="531"/>
      <w:bookmarkEnd w:id="532"/>
      <w:bookmarkEnd w:id="533"/>
    </w:p>
    <w:tbl>
      <w:tblPr>
        <w:tblW w:w="8923" w:type="dxa"/>
        <w:tblInd w:w="113" w:type="dxa"/>
        <w:tblLook w:val="04A0" w:firstRow="1" w:lastRow="0" w:firstColumn="1" w:lastColumn="0" w:noHBand="0" w:noVBand="1"/>
      </w:tblPr>
      <w:tblGrid>
        <w:gridCol w:w="3143"/>
        <w:gridCol w:w="1160"/>
        <w:gridCol w:w="1700"/>
        <w:gridCol w:w="1415"/>
        <w:gridCol w:w="1505"/>
      </w:tblGrid>
      <w:tr w:rsidR="006D02C5" w:rsidRPr="00544316" w14:paraId="103012A8" w14:textId="77777777" w:rsidTr="006132DB">
        <w:trPr>
          <w:trHeight w:val="45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7FE7BAF2" w14:textId="77777777" w:rsidR="006D02C5" w:rsidRPr="00544316" w:rsidRDefault="006D02C5" w:rsidP="00544316">
            <w:pPr>
              <w:spacing w:after="0" w:line="240" w:lineRule="auto"/>
              <w:jc w:val="center"/>
              <w:rPr>
                <w:rFonts w:asciiTheme="minorHAnsi" w:hAnsiTheme="minorHAnsi" w:cstheme="minorHAnsi"/>
                <w:sz w:val="18"/>
                <w:szCs w:val="18"/>
                <w:lang w:eastAsia="en-US"/>
              </w:rPr>
            </w:pPr>
          </w:p>
        </w:tc>
        <w:tc>
          <w:tcPr>
            <w:tcW w:w="57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7FBC135"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Zapotrzebowanie na energię elektryczną [MWh/rok]</w:t>
            </w:r>
          </w:p>
        </w:tc>
      </w:tr>
      <w:tr w:rsidR="006132DB" w:rsidRPr="00544316" w14:paraId="24FC9C16" w14:textId="77777777" w:rsidTr="006132DB">
        <w:trPr>
          <w:trHeight w:val="454"/>
        </w:trPr>
        <w:tc>
          <w:tcPr>
            <w:tcW w:w="31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486903" w14:textId="77777777" w:rsidR="006132DB" w:rsidRPr="00544316" w:rsidRDefault="006132DB" w:rsidP="00544316">
            <w:pPr>
              <w:spacing w:after="0" w:line="240" w:lineRule="auto"/>
              <w:jc w:val="center"/>
              <w:rPr>
                <w:rFonts w:asciiTheme="minorHAnsi" w:hAnsiTheme="minorHAnsi" w:cstheme="minorHAnsi"/>
                <w:sz w:val="18"/>
                <w:szCs w:val="18"/>
                <w:lang w:eastAsia="en-US"/>
              </w:rPr>
            </w:pPr>
          </w:p>
        </w:tc>
        <w:tc>
          <w:tcPr>
            <w:tcW w:w="57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3FCFE122" w14:textId="77777777" w:rsidR="006132DB" w:rsidRPr="00544316" w:rsidRDefault="006132DB"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Warianty do roku 2035</w:t>
            </w:r>
          </w:p>
        </w:tc>
      </w:tr>
      <w:tr w:rsidR="00E03AF7" w:rsidRPr="00544316" w14:paraId="0DA18CB9" w14:textId="77777777" w:rsidTr="006132DB">
        <w:trPr>
          <w:trHeight w:val="454"/>
        </w:trPr>
        <w:tc>
          <w:tcPr>
            <w:tcW w:w="3143" w:type="dxa"/>
            <w:vMerge/>
            <w:tcBorders>
              <w:top w:val="single" w:sz="4" w:space="0" w:color="FFFFFF" w:themeColor="background1"/>
              <w:left w:val="single" w:sz="4" w:space="0" w:color="FFFFFF" w:themeColor="background1"/>
              <w:right w:val="single" w:sz="4" w:space="0" w:color="FFFFFF" w:themeColor="background1"/>
            </w:tcBorders>
            <w:vAlign w:val="center"/>
            <w:hideMark/>
          </w:tcPr>
          <w:p w14:paraId="09FCBD74" w14:textId="77777777" w:rsidR="006D02C5" w:rsidRPr="00544316" w:rsidRDefault="006D02C5" w:rsidP="00544316">
            <w:pPr>
              <w:spacing w:after="0" w:line="240" w:lineRule="auto"/>
              <w:jc w:val="center"/>
              <w:rPr>
                <w:rFonts w:asciiTheme="minorHAnsi" w:hAnsiTheme="minorHAnsi" w:cstheme="minorHAnsi"/>
                <w:sz w:val="18"/>
                <w:szCs w:val="18"/>
                <w:lang w:eastAsia="en-US"/>
              </w:rPr>
            </w:pPr>
          </w:p>
        </w:tc>
        <w:tc>
          <w:tcPr>
            <w:tcW w:w="116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3FFCCD3A"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Aktualne</w:t>
            </w:r>
          </w:p>
        </w:tc>
        <w:tc>
          <w:tcPr>
            <w:tcW w:w="1700"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605A0BDA"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Progresywny</w:t>
            </w:r>
          </w:p>
        </w:tc>
        <w:tc>
          <w:tcPr>
            <w:tcW w:w="141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7985859B"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Stabilny</w:t>
            </w:r>
          </w:p>
        </w:tc>
        <w:tc>
          <w:tcPr>
            <w:tcW w:w="1505" w:type="dxa"/>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hideMark/>
          </w:tcPr>
          <w:p w14:paraId="12637C3B"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Pasywny</w:t>
            </w:r>
          </w:p>
        </w:tc>
      </w:tr>
      <w:tr w:rsidR="00E03AF7" w:rsidRPr="00544316" w14:paraId="7B3EFFFD" w14:textId="77777777" w:rsidTr="006132DB">
        <w:trPr>
          <w:trHeight w:val="454"/>
        </w:trPr>
        <w:tc>
          <w:tcPr>
            <w:tcW w:w="3143" w:type="dxa"/>
            <w:tcBorders>
              <w:bottom w:val="single" w:sz="4" w:space="0" w:color="808080" w:themeColor="background1" w:themeShade="80"/>
              <w:right w:val="single" w:sz="4" w:space="0" w:color="808080" w:themeColor="background1" w:themeShade="80"/>
            </w:tcBorders>
            <w:shd w:val="clear" w:color="000000" w:fill="FFFFFF"/>
            <w:noWrap/>
            <w:vAlign w:val="center"/>
            <w:hideMark/>
          </w:tcPr>
          <w:p w14:paraId="09A04BE9"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Budynki użyteczności publicznej</w:t>
            </w:r>
          </w:p>
        </w:tc>
        <w:tc>
          <w:tcPr>
            <w:tcW w:w="116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58CCDAF"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10878,0</w:t>
            </w:r>
          </w:p>
        </w:tc>
        <w:tc>
          <w:tcPr>
            <w:tcW w:w="170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5BB9A93"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12364,8</w:t>
            </w:r>
          </w:p>
        </w:tc>
        <w:tc>
          <w:tcPr>
            <w:tcW w:w="1415"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925D7BC"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11621,4</w:t>
            </w:r>
          </w:p>
        </w:tc>
        <w:tc>
          <w:tcPr>
            <w:tcW w:w="1505" w:type="dxa"/>
            <w:tcBorders>
              <w:left w:val="single" w:sz="4" w:space="0" w:color="808080" w:themeColor="background1" w:themeShade="80"/>
              <w:bottom w:val="single" w:sz="4" w:space="0" w:color="808080" w:themeColor="background1" w:themeShade="80"/>
            </w:tcBorders>
            <w:shd w:val="clear" w:color="auto" w:fill="auto"/>
            <w:vAlign w:val="center"/>
            <w:hideMark/>
          </w:tcPr>
          <w:p w14:paraId="6BD23B6F"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11249,7</w:t>
            </w:r>
          </w:p>
        </w:tc>
      </w:tr>
      <w:tr w:rsidR="00E03AF7" w:rsidRPr="00544316" w14:paraId="706BE48F" w14:textId="77777777" w:rsidTr="006132DB">
        <w:trPr>
          <w:trHeight w:val="454"/>
        </w:trPr>
        <w:tc>
          <w:tcPr>
            <w:tcW w:w="314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3AEF980D"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Budynki mieszkalne</w:t>
            </w:r>
          </w:p>
        </w:tc>
        <w:tc>
          <w:tcPr>
            <w:tcW w:w="1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4A91067"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75930,7</w:t>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4E7058D"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86308,6</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DCCCCAA"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81119,6</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54D45273"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78525,2</w:t>
            </w:r>
          </w:p>
        </w:tc>
      </w:tr>
      <w:tr w:rsidR="00E03AF7" w:rsidRPr="00544316" w14:paraId="1FC81913" w14:textId="77777777" w:rsidTr="006132DB">
        <w:trPr>
          <w:trHeight w:val="454"/>
        </w:trPr>
        <w:tc>
          <w:tcPr>
            <w:tcW w:w="314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762C3988"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Przedsiębiorstwa, handel, usługi</w:t>
            </w:r>
          </w:p>
        </w:tc>
        <w:tc>
          <w:tcPr>
            <w:tcW w:w="1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9A812B7"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288246,1</w:t>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FE2B724"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327642,6</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798D6EB"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307944,4</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5D79ABFE"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298095,2</w:t>
            </w:r>
          </w:p>
        </w:tc>
      </w:tr>
      <w:tr w:rsidR="00E03AF7" w:rsidRPr="00544316" w14:paraId="0E185D0E" w14:textId="77777777" w:rsidTr="006132DB">
        <w:trPr>
          <w:trHeight w:val="454"/>
        </w:trPr>
        <w:tc>
          <w:tcPr>
            <w:tcW w:w="314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A76B3A9"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Oświetlenie</w:t>
            </w:r>
          </w:p>
        </w:tc>
        <w:tc>
          <w:tcPr>
            <w:tcW w:w="1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6D7385C"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18074,5</w:t>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999CC5B"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20460,3</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C419BF7"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19665,0</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7C095BEC"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18869,7</w:t>
            </w:r>
          </w:p>
        </w:tc>
      </w:tr>
      <w:tr w:rsidR="006D02C5" w:rsidRPr="00544316" w14:paraId="189FCDD9" w14:textId="77777777" w:rsidTr="006132DB">
        <w:trPr>
          <w:trHeight w:val="454"/>
        </w:trPr>
        <w:tc>
          <w:tcPr>
            <w:tcW w:w="314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center"/>
            <w:hideMark/>
          </w:tcPr>
          <w:p w14:paraId="57B6A05A"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SUMA:</w:t>
            </w:r>
          </w:p>
        </w:tc>
        <w:tc>
          <w:tcPr>
            <w:tcW w:w="1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432745D"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393129,3</w:t>
            </w:r>
          </w:p>
        </w:tc>
        <w:tc>
          <w:tcPr>
            <w:tcW w:w="17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EA6DB30"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446776,3</w:t>
            </w:r>
          </w:p>
        </w:tc>
        <w:tc>
          <w:tcPr>
            <w:tcW w:w="1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233C49D"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420350,4</w:t>
            </w:r>
          </w:p>
        </w:tc>
        <w:tc>
          <w:tcPr>
            <w:tcW w:w="1505"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670A7E65" w14:textId="77777777" w:rsidR="006D02C5" w:rsidRPr="00544316" w:rsidRDefault="006D02C5" w:rsidP="00544316">
            <w:pPr>
              <w:spacing w:after="0" w:line="240" w:lineRule="auto"/>
              <w:jc w:val="center"/>
              <w:rPr>
                <w:rFonts w:asciiTheme="minorHAnsi" w:hAnsiTheme="minorHAnsi" w:cstheme="minorHAnsi"/>
                <w:sz w:val="18"/>
                <w:szCs w:val="18"/>
                <w:lang w:eastAsia="en-US"/>
              </w:rPr>
            </w:pPr>
            <w:r w:rsidRPr="00544316">
              <w:rPr>
                <w:rFonts w:asciiTheme="minorHAnsi" w:hAnsiTheme="minorHAnsi" w:cstheme="minorHAnsi"/>
                <w:sz w:val="18"/>
                <w:szCs w:val="18"/>
                <w:lang w:eastAsia="en-US"/>
              </w:rPr>
              <w:t>406739,8</w:t>
            </w:r>
          </w:p>
        </w:tc>
      </w:tr>
    </w:tbl>
    <w:p w14:paraId="45A8B98D" w14:textId="77777777" w:rsidR="009778DC" w:rsidRPr="00A55108" w:rsidRDefault="009778DC" w:rsidP="006132DB">
      <w:pPr>
        <w:pStyle w:val="pod"/>
      </w:pPr>
      <w:r w:rsidRPr="00A55108">
        <w:t>źródło: opracowanie własne</w:t>
      </w:r>
    </w:p>
    <w:p w14:paraId="74E32724" w14:textId="77777777" w:rsidR="009778DC" w:rsidRPr="00A55108" w:rsidRDefault="009778DC" w:rsidP="004B561A">
      <w:pPr>
        <w:rPr>
          <w:rFonts w:asciiTheme="minorHAnsi" w:hAnsiTheme="minorHAnsi" w:cstheme="minorHAnsi"/>
          <w:b/>
          <w:szCs w:val="22"/>
        </w:rPr>
      </w:pPr>
    </w:p>
    <w:p w14:paraId="0822BA24" w14:textId="50AE02AB" w:rsidR="006132DB" w:rsidRDefault="006132DB" w:rsidP="006132DB">
      <w:pPr>
        <w:pStyle w:val="nad"/>
      </w:pPr>
      <w:bookmarkStart w:id="534" w:name="_Toc71199489"/>
      <w:r>
        <w:t xml:space="preserve">Rysunek </w:t>
      </w:r>
      <w:r w:rsidR="00F538EC">
        <w:fldChar w:fldCharType="begin"/>
      </w:r>
      <w:r w:rsidR="00F538EC">
        <w:instrText xml:space="preserve"> SEQ Rysunek \* ARABIC </w:instrText>
      </w:r>
      <w:r w:rsidR="00F538EC">
        <w:fldChar w:fldCharType="separate"/>
      </w:r>
      <w:r w:rsidR="00013C4C">
        <w:rPr>
          <w:noProof/>
        </w:rPr>
        <w:t>43</w:t>
      </w:r>
      <w:r w:rsidR="00F538EC">
        <w:rPr>
          <w:noProof/>
        </w:rPr>
        <w:fldChar w:fldCharType="end"/>
      </w:r>
      <w:r>
        <w:t xml:space="preserve"> </w:t>
      </w:r>
      <w:r w:rsidRPr="006132DB">
        <w:t>Szczegółowy bilans rocznego zapotrzebowania na energię elektryczną na terenie powiatu cieszyńskiego.</w:t>
      </w:r>
      <w:bookmarkEnd w:id="534"/>
    </w:p>
    <w:p w14:paraId="3FE5E086" w14:textId="65CAA1E5" w:rsidR="009778DC" w:rsidRPr="00A55108" w:rsidRDefault="0048349B" w:rsidP="006132DB">
      <w:pPr>
        <w:pStyle w:val="pod"/>
      </w:pPr>
      <w:r w:rsidRPr="00A55108">
        <w:rPr>
          <w:rFonts w:asciiTheme="minorHAnsi" w:hAnsiTheme="minorHAnsi" w:cstheme="minorHAnsi"/>
          <w:noProof/>
        </w:rPr>
        <w:drawing>
          <wp:inline distT="0" distB="0" distL="0" distR="0" wp14:anchorId="0F0CB5E0" wp14:editId="7D50B658">
            <wp:extent cx="5850255" cy="3531870"/>
            <wp:effectExtent l="0" t="0" r="444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50255" cy="3531870"/>
                    </a:xfrm>
                    <a:prstGeom prst="rect">
                      <a:avLst/>
                    </a:prstGeom>
                  </pic:spPr>
                </pic:pic>
              </a:graphicData>
            </a:graphic>
          </wp:inline>
        </w:drawing>
      </w:r>
      <w:r w:rsidR="009778DC" w:rsidRPr="00A55108">
        <w:t>źródło: opracowanie własne</w:t>
      </w:r>
    </w:p>
    <w:p w14:paraId="1332DCA7" w14:textId="77777777" w:rsidR="006132DB" w:rsidRDefault="006132DB" w:rsidP="004E362D">
      <w:pPr>
        <w:pStyle w:val="Nagwek2"/>
      </w:pPr>
      <w:bookmarkStart w:id="535" w:name="_Toc462315781"/>
      <w:bookmarkStart w:id="536" w:name="_Toc464175732"/>
      <w:bookmarkStart w:id="537" w:name="_Toc26181071"/>
      <w:bookmarkStart w:id="538" w:name="_Toc26452748"/>
      <w:bookmarkStart w:id="539" w:name="_Toc26453073"/>
      <w:bookmarkStart w:id="540" w:name="_Toc67173103"/>
      <w:r>
        <w:br w:type="page"/>
      </w:r>
    </w:p>
    <w:p w14:paraId="336BF12B" w14:textId="46E325ED" w:rsidR="009778DC" w:rsidRPr="00A55108" w:rsidRDefault="009778DC" w:rsidP="004E362D">
      <w:pPr>
        <w:pStyle w:val="Nagwek2"/>
      </w:pPr>
      <w:bookmarkStart w:id="541" w:name="_Toc71199293"/>
      <w:r w:rsidRPr="00A55108">
        <w:t>Zapotrzebowanie na paliwa gazowe</w:t>
      </w:r>
      <w:bookmarkEnd w:id="535"/>
      <w:bookmarkEnd w:id="536"/>
      <w:bookmarkEnd w:id="537"/>
      <w:bookmarkEnd w:id="538"/>
      <w:bookmarkEnd w:id="539"/>
      <w:bookmarkEnd w:id="540"/>
      <w:bookmarkEnd w:id="541"/>
    </w:p>
    <w:p w14:paraId="13341B66" w14:textId="66210EF8" w:rsidR="006132DB" w:rsidRDefault="006132DB" w:rsidP="006132DB">
      <w:pPr>
        <w:pStyle w:val="nad"/>
      </w:pPr>
      <w:bookmarkStart w:id="542" w:name="_Toc71199490"/>
      <w:r>
        <w:t xml:space="preserve">Rysunek </w:t>
      </w:r>
      <w:r w:rsidR="00F538EC">
        <w:fldChar w:fldCharType="begin"/>
      </w:r>
      <w:r w:rsidR="00F538EC">
        <w:instrText xml:space="preserve"> SEQ Rysunek \* ARABIC </w:instrText>
      </w:r>
      <w:r w:rsidR="00F538EC">
        <w:fldChar w:fldCharType="separate"/>
      </w:r>
      <w:r w:rsidR="00013C4C">
        <w:rPr>
          <w:noProof/>
        </w:rPr>
        <w:t>44</w:t>
      </w:r>
      <w:r w:rsidR="00F538EC">
        <w:rPr>
          <w:noProof/>
        </w:rPr>
        <w:fldChar w:fldCharType="end"/>
      </w:r>
      <w:r w:rsidRPr="006132DB">
        <w:t xml:space="preserve"> Prognozowana zmiana rocznego zużycia paliw gazowych do roku 2035.</w:t>
      </w:r>
      <w:bookmarkEnd w:id="542"/>
    </w:p>
    <w:p w14:paraId="04862817" w14:textId="77777777" w:rsidR="006132DB" w:rsidRDefault="0048349B" w:rsidP="006132DB">
      <w:pPr>
        <w:tabs>
          <w:tab w:val="left" w:pos="4095"/>
        </w:tabs>
        <w:jc w:val="left"/>
      </w:pPr>
      <w:r w:rsidRPr="00A55108">
        <w:rPr>
          <w:rFonts w:asciiTheme="minorHAnsi" w:hAnsiTheme="minorHAnsi" w:cstheme="minorHAnsi"/>
          <w:noProof/>
        </w:rPr>
        <w:drawing>
          <wp:inline distT="0" distB="0" distL="0" distR="0" wp14:anchorId="5C843721" wp14:editId="1C705870">
            <wp:extent cx="5162951" cy="3600000"/>
            <wp:effectExtent l="0" t="0" r="0" b="63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62951" cy="3600000"/>
                    </a:xfrm>
                    <a:prstGeom prst="rect">
                      <a:avLst/>
                    </a:prstGeom>
                  </pic:spPr>
                </pic:pic>
              </a:graphicData>
            </a:graphic>
          </wp:inline>
        </w:drawing>
      </w:r>
    </w:p>
    <w:p w14:paraId="07FC3CA9" w14:textId="2AD69105" w:rsidR="009778DC" w:rsidRPr="00A55108" w:rsidRDefault="009778DC" w:rsidP="006132DB">
      <w:pPr>
        <w:pStyle w:val="pod"/>
      </w:pPr>
      <w:r w:rsidRPr="00A55108">
        <w:t>źródło: opracowanie własne</w:t>
      </w:r>
    </w:p>
    <w:p w14:paraId="5E284775" w14:textId="0A0B817C" w:rsidR="009778DC" w:rsidRPr="00A55108" w:rsidRDefault="009778DC" w:rsidP="004B561A">
      <w:pPr>
        <w:rPr>
          <w:rFonts w:asciiTheme="minorHAnsi" w:hAnsiTheme="minorHAnsi" w:cstheme="minorHAnsi"/>
          <w:szCs w:val="22"/>
        </w:rPr>
      </w:pPr>
      <w:r w:rsidRPr="00A55108">
        <w:rPr>
          <w:rFonts w:asciiTheme="minorHAnsi" w:hAnsiTheme="minorHAnsi" w:cstheme="minorHAnsi"/>
          <w:szCs w:val="22"/>
        </w:rPr>
        <w:t xml:space="preserve">Całkowite roczne zużycie gazu wynosi ok. </w:t>
      </w:r>
      <w:r w:rsidR="00F744B4" w:rsidRPr="00A55108">
        <w:rPr>
          <w:rFonts w:asciiTheme="minorHAnsi" w:hAnsiTheme="minorHAnsi" w:cstheme="minorHAnsi"/>
          <w:szCs w:val="22"/>
        </w:rPr>
        <w:t>61075,7</w:t>
      </w:r>
      <w:r w:rsidRPr="00A55108">
        <w:rPr>
          <w:rFonts w:asciiTheme="minorHAnsi" w:hAnsiTheme="minorHAnsi" w:cstheme="minorHAnsi"/>
          <w:szCs w:val="22"/>
        </w:rPr>
        <w:t xml:space="preserve"> tys.m</w:t>
      </w:r>
      <w:r w:rsidRPr="00A55108">
        <w:rPr>
          <w:rFonts w:asciiTheme="minorHAnsi" w:hAnsiTheme="minorHAnsi" w:cstheme="minorHAnsi"/>
          <w:szCs w:val="22"/>
          <w:vertAlign w:val="superscript"/>
        </w:rPr>
        <w:t>3</w:t>
      </w:r>
      <w:r w:rsidRPr="00A55108">
        <w:rPr>
          <w:rFonts w:asciiTheme="minorHAnsi" w:hAnsiTheme="minorHAnsi" w:cstheme="minorHAnsi"/>
          <w:szCs w:val="22"/>
        </w:rPr>
        <w:t xml:space="preserve"> na rok</w:t>
      </w:r>
      <w:r w:rsidR="00852211" w:rsidRPr="00A55108">
        <w:rPr>
          <w:rFonts w:asciiTheme="minorHAnsi" w:hAnsiTheme="minorHAnsi" w:cstheme="minorHAnsi"/>
          <w:szCs w:val="22"/>
        </w:rPr>
        <w:t xml:space="preserve"> i </w:t>
      </w:r>
      <w:r w:rsidRPr="00A55108">
        <w:rPr>
          <w:rFonts w:asciiTheme="minorHAnsi" w:hAnsiTheme="minorHAnsi" w:cstheme="minorHAnsi"/>
          <w:szCs w:val="22"/>
        </w:rPr>
        <w:t>dla poszczególnych wariantów rozwoju (progresywny, stabilny), zgodnie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szacunkami do roku 20</w:t>
      </w:r>
      <w:r w:rsidR="00F744B4" w:rsidRPr="00A55108">
        <w:rPr>
          <w:rFonts w:asciiTheme="minorHAnsi" w:hAnsiTheme="minorHAnsi" w:cstheme="minorHAnsi"/>
          <w:szCs w:val="22"/>
        </w:rPr>
        <w:t>35</w:t>
      </w:r>
      <w:r w:rsidRPr="00A55108">
        <w:rPr>
          <w:rFonts w:asciiTheme="minorHAnsi" w:hAnsiTheme="minorHAnsi" w:cstheme="minorHAnsi"/>
          <w:szCs w:val="22"/>
        </w:rPr>
        <w:t xml:space="preserve"> przyrost zapotrzebowania na paliwa gazowe wyniesie kolejno o ok: </w:t>
      </w:r>
      <w:r w:rsidR="00F744B4" w:rsidRPr="00A55108">
        <w:rPr>
          <w:rFonts w:asciiTheme="minorHAnsi" w:hAnsiTheme="minorHAnsi" w:cstheme="minorHAnsi"/>
          <w:szCs w:val="22"/>
        </w:rPr>
        <w:t>18322,7</w:t>
      </w:r>
      <w:r w:rsidRPr="00A55108">
        <w:rPr>
          <w:rFonts w:asciiTheme="minorHAnsi" w:hAnsiTheme="minorHAnsi" w:cstheme="minorHAnsi"/>
          <w:szCs w:val="22"/>
        </w:rPr>
        <w:t xml:space="preserve">; </w:t>
      </w:r>
      <w:r w:rsidR="00F744B4" w:rsidRPr="00A55108">
        <w:rPr>
          <w:rFonts w:asciiTheme="minorHAnsi" w:hAnsiTheme="minorHAnsi" w:cstheme="minorHAnsi"/>
          <w:szCs w:val="22"/>
        </w:rPr>
        <w:t>9161,4</w:t>
      </w:r>
      <w:r w:rsidRPr="00A55108">
        <w:rPr>
          <w:rFonts w:asciiTheme="minorHAnsi" w:hAnsiTheme="minorHAnsi" w:cstheme="minorHAnsi"/>
          <w:szCs w:val="22"/>
        </w:rPr>
        <w:t xml:space="preserve"> tys.m</w:t>
      </w:r>
      <w:r w:rsidRPr="00A55108">
        <w:rPr>
          <w:rFonts w:asciiTheme="minorHAnsi" w:hAnsiTheme="minorHAnsi" w:cstheme="minorHAnsi"/>
          <w:szCs w:val="22"/>
          <w:vertAlign w:val="superscript"/>
        </w:rPr>
        <w:t>3</w:t>
      </w:r>
      <w:r w:rsidRPr="00A55108">
        <w:rPr>
          <w:rFonts w:asciiTheme="minorHAnsi" w:hAnsiTheme="minorHAnsi" w:cstheme="minorHAnsi"/>
          <w:szCs w:val="22"/>
        </w:rPr>
        <w:t xml:space="preserve">/rok a dla wariantu pasywnego </w:t>
      </w:r>
      <w:r w:rsidR="00F744B4" w:rsidRPr="00A55108">
        <w:rPr>
          <w:rFonts w:asciiTheme="minorHAnsi" w:hAnsiTheme="minorHAnsi" w:cstheme="minorHAnsi"/>
          <w:szCs w:val="22"/>
        </w:rPr>
        <w:t xml:space="preserve">wzrośnie </w:t>
      </w:r>
      <w:r w:rsidRPr="00A55108">
        <w:rPr>
          <w:rFonts w:asciiTheme="minorHAnsi" w:hAnsiTheme="minorHAnsi" w:cstheme="minorHAnsi"/>
          <w:szCs w:val="22"/>
        </w:rPr>
        <w:t xml:space="preserve">o ok. </w:t>
      </w:r>
      <w:r w:rsidR="00F744B4" w:rsidRPr="00A55108">
        <w:rPr>
          <w:rFonts w:asciiTheme="minorHAnsi" w:hAnsiTheme="minorHAnsi" w:cstheme="minorHAnsi"/>
          <w:szCs w:val="22"/>
        </w:rPr>
        <w:t>3053,8</w:t>
      </w:r>
      <w:r w:rsidRPr="00A55108">
        <w:rPr>
          <w:rFonts w:asciiTheme="minorHAnsi" w:hAnsiTheme="minorHAnsi" w:cstheme="minorHAnsi"/>
          <w:szCs w:val="22"/>
        </w:rPr>
        <w:t xml:space="preserve"> tys.m</w:t>
      </w:r>
      <w:r w:rsidRPr="00A55108">
        <w:rPr>
          <w:rFonts w:asciiTheme="minorHAnsi" w:hAnsiTheme="minorHAnsi" w:cstheme="minorHAnsi"/>
          <w:szCs w:val="22"/>
          <w:vertAlign w:val="superscript"/>
        </w:rPr>
        <w:t>3</w:t>
      </w:r>
      <w:r w:rsidRPr="00A55108">
        <w:rPr>
          <w:rFonts w:asciiTheme="minorHAnsi" w:hAnsiTheme="minorHAnsi" w:cstheme="minorHAnsi"/>
          <w:szCs w:val="22"/>
        </w:rPr>
        <w:t>/rok. Szczegółowy bilans przedstawiono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poniższej tabeli.</w:t>
      </w:r>
    </w:p>
    <w:p w14:paraId="1E5DB0BE" w14:textId="114F87C1" w:rsidR="009778DC" w:rsidRPr="00A55108" w:rsidRDefault="009778DC" w:rsidP="006132DB">
      <w:pPr>
        <w:pStyle w:val="nad"/>
      </w:pPr>
      <w:bookmarkStart w:id="543" w:name="_Toc462315828"/>
      <w:bookmarkStart w:id="544" w:name="_Toc464175785"/>
      <w:bookmarkStart w:id="545" w:name="_Toc26181131"/>
      <w:bookmarkStart w:id="546" w:name="_Toc66987821"/>
      <w:bookmarkStart w:id="547" w:name="_Toc71199445"/>
      <w:r w:rsidRPr="00A55108">
        <w:t xml:space="preserve">Tabela </w:t>
      </w:r>
      <w:r w:rsidR="00F538EC">
        <w:fldChar w:fldCharType="begin"/>
      </w:r>
      <w:r w:rsidR="00F538EC">
        <w:instrText xml:space="preserve"> SEQ Tabela \* ARABIC </w:instrText>
      </w:r>
      <w:r w:rsidR="00F538EC">
        <w:fldChar w:fldCharType="separate"/>
      </w:r>
      <w:r w:rsidR="00013C4C">
        <w:rPr>
          <w:noProof/>
        </w:rPr>
        <w:t>45</w:t>
      </w:r>
      <w:r w:rsidR="00F538EC">
        <w:rPr>
          <w:noProof/>
        </w:rPr>
        <w:fldChar w:fldCharType="end"/>
      </w:r>
      <w:r w:rsidRPr="00A55108">
        <w:t xml:space="preserve">. Szczegółowy bilans rocznego zapotrzebowania na paliwa gazowe na terenie </w:t>
      </w:r>
      <w:bookmarkEnd w:id="543"/>
      <w:bookmarkEnd w:id="544"/>
      <w:r w:rsidR="00F744B4" w:rsidRPr="00A55108">
        <w:t>powiatu cieszyńskiego</w:t>
      </w:r>
      <w:r w:rsidRPr="00A55108">
        <w:t>.</w:t>
      </w:r>
      <w:bookmarkEnd w:id="545"/>
      <w:bookmarkEnd w:id="546"/>
      <w:bookmarkEnd w:id="547"/>
    </w:p>
    <w:tbl>
      <w:tblPr>
        <w:tblW w:w="8923" w:type="dxa"/>
        <w:tblInd w:w="113" w:type="dxa"/>
        <w:tblBorders>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43"/>
        <w:gridCol w:w="1160"/>
        <w:gridCol w:w="1700"/>
        <w:gridCol w:w="1140"/>
        <w:gridCol w:w="1780"/>
      </w:tblGrid>
      <w:tr w:rsidR="006D02C5" w:rsidRPr="006132DB" w14:paraId="19B24F19" w14:textId="77777777" w:rsidTr="006132DB">
        <w:trPr>
          <w:trHeight w:val="454"/>
        </w:trPr>
        <w:tc>
          <w:tcPr>
            <w:tcW w:w="31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0B52238C" w14:textId="77777777" w:rsidR="006D02C5" w:rsidRPr="006132DB" w:rsidRDefault="006D02C5" w:rsidP="006132DB">
            <w:pPr>
              <w:spacing w:after="0" w:line="240" w:lineRule="auto"/>
              <w:jc w:val="center"/>
              <w:rPr>
                <w:rFonts w:asciiTheme="minorHAnsi" w:hAnsiTheme="minorHAnsi" w:cstheme="minorHAnsi"/>
                <w:sz w:val="20"/>
                <w:szCs w:val="20"/>
                <w:lang w:eastAsia="en-US"/>
              </w:rPr>
            </w:pPr>
          </w:p>
        </w:tc>
        <w:tc>
          <w:tcPr>
            <w:tcW w:w="57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92A6003"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Zapotrzebowanie na paliwa gazowe [tys. m3/rok]</w:t>
            </w:r>
          </w:p>
        </w:tc>
      </w:tr>
      <w:tr w:rsidR="00E03AF7" w:rsidRPr="006132DB" w14:paraId="7E1E5F43" w14:textId="77777777" w:rsidTr="006132DB">
        <w:trPr>
          <w:trHeight w:val="454"/>
        </w:trPr>
        <w:tc>
          <w:tcPr>
            <w:tcW w:w="3143" w:type="dxa"/>
            <w:vMerge/>
            <w:tcBorders>
              <w:top w:val="single" w:sz="4" w:space="0" w:color="FFFFFF" w:themeColor="background1"/>
              <w:right w:val="single" w:sz="4" w:space="0" w:color="FFFFFF" w:themeColor="background1"/>
            </w:tcBorders>
            <w:vAlign w:val="center"/>
            <w:hideMark/>
          </w:tcPr>
          <w:p w14:paraId="68913D28" w14:textId="77777777" w:rsidR="006D02C5" w:rsidRPr="006132DB" w:rsidRDefault="006D02C5" w:rsidP="006132DB">
            <w:pPr>
              <w:spacing w:after="0" w:line="240" w:lineRule="auto"/>
              <w:jc w:val="center"/>
              <w:rPr>
                <w:rFonts w:asciiTheme="minorHAnsi" w:hAnsiTheme="minorHAnsi" w:cstheme="minorHAnsi"/>
                <w:sz w:val="20"/>
                <w:szCs w:val="20"/>
                <w:lang w:eastAsia="en-US"/>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noWrap/>
            <w:vAlign w:val="center"/>
            <w:hideMark/>
          </w:tcPr>
          <w:p w14:paraId="26E427E3" w14:textId="77777777" w:rsidR="006D02C5" w:rsidRPr="006132DB" w:rsidRDefault="006D02C5" w:rsidP="006132DB">
            <w:pPr>
              <w:spacing w:after="0" w:line="240" w:lineRule="auto"/>
              <w:jc w:val="center"/>
              <w:rPr>
                <w:rFonts w:asciiTheme="minorHAnsi" w:hAnsiTheme="minorHAnsi" w:cstheme="minorHAnsi"/>
                <w:sz w:val="20"/>
                <w:szCs w:val="20"/>
                <w:lang w:eastAsia="en-US"/>
              </w:rPr>
            </w:pPr>
          </w:p>
        </w:tc>
        <w:tc>
          <w:tcPr>
            <w:tcW w:w="46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9DAE8B6"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Warianty do roku 20</w:t>
            </w:r>
            <w:r w:rsidR="00F744B4" w:rsidRPr="006132DB">
              <w:rPr>
                <w:rFonts w:asciiTheme="minorHAnsi" w:hAnsiTheme="minorHAnsi" w:cstheme="minorHAnsi"/>
                <w:sz w:val="20"/>
                <w:szCs w:val="20"/>
                <w:lang w:eastAsia="en-US"/>
              </w:rPr>
              <w:t>35</w:t>
            </w:r>
          </w:p>
        </w:tc>
      </w:tr>
      <w:tr w:rsidR="00E03AF7" w:rsidRPr="006132DB" w14:paraId="3AB22C32" w14:textId="77777777" w:rsidTr="006132DB">
        <w:trPr>
          <w:trHeight w:val="454"/>
        </w:trPr>
        <w:tc>
          <w:tcPr>
            <w:tcW w:w="3143" w:type="dxa"/>
            <w:vMerge/>
            <w:tcBorders>
              <w:right w:val="single" w:sz="4" w:space="0" w:color="FFFFFF" w:themeColor="background1"/>
            </w:tcBorders>
            <w:vAlign w:val="center"/>
            <w:hideMark/>
          </w:tcPr>
          <w:p w14:paraId="6E3982AD" w14:textId="77777777" w:rsidR="006D02C5" w:rsidRPr="006132DB" w:rsidRDefault="006D02C5" w:rsidP="006132DB">
            <w:pPr>
              <w:spacing w:after="0" w:line="240" w:lineRule="auto"/>
              <w:jc w:val="center"/>
              <w:rPr>
                <w:rFonts w:asciiTheme="minorHAnsi" w:hAnsiTheme="minorHAnsi" w:cstheme="minorHAnsi"/>
                <w:sz w:val="20"/>
                <w:szCs w:val="20"/>
                <w:lang w:eastAsia="en-US"/>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F571212"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Aktualne</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A5D13AE"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Progresywny</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FC8DD91"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Stabilny</w:t>
            </w:r>
          </w:p>
        </w:tc>
        <w:tc>
          <w:tcPr>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7E8D7F8"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Pasywny</w:t>
            </w:r>
          </w:p>
        </w:tc>
      </w:tr>
      <w:tr w:rsidR="00E03AF7" w:rsidRPr="006132DB" w14:paraId="3FDE18ED" w14:textId="77777777" w:rsidTr="006132DB">
        <w:trPr>
          <w:trHeight w:val="454"/>
        </w:trPr>
        <w:tc>
          <w:tcPr>
            <w:tcW w:w="3143" w:type="dxa"/>
            <w:shd w:val="clear" w:color="000000" w:fill="FFFFFF"/>
            <w:noWrap/>
            <w:vAlign w:val="center"/>
            <w:hideMark/>
          </w:tcPr>
          <w:p w14:paraId="6056519B"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Budynki użyteczności publicznej</w:t>
            </w:r>
          </w:p>
        </w:tc>
        <w:tc>
          <w:tcPr>
            <w:tcW w:w="1160" w:type="dxa"/>
            <w:tcBorders>
              <w:top w:val="single" w:sz="4" w:space="0" w:color="FFFFFF" w:themeColor="background1"/>
            </w:tcBorders>
            <w:shd w:val="clear" w:color="auto" w:fill="auto"/>
            <w:noWrap/>
            <w:vAlign w:val="center"/>
            <w:hideMark/>
          </w:tcPr>
          <w:p w14:paraId="6A85802C"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3288,3</w:t>
            </w:r>
          </w:p>
        </w:tc>
        <w:tc>
          <w:tcPr>
            <w:tcW w:w="1700" w:type="dxa"/>
            <w:tcBorders>
              <w:top w:val="single" w:sz="4" w:space="0" w:color="FFFFFF" w:themeColor="background1"/>
            </w:tcBorders>
            <w:shd w:val="clear" w:color="auto" w:fill="auto"/>
            <w:vAlign w:val="center"/>
            <w:hideMark/>
          </w:tcPr>
          <w:p w14:paraId="1E930229"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4274,8</w:t>
            </w:r>
          </w:p>
        </w:tc>
        <w:tc>
          <w:tcPr>
            <w:tcW w:w="1140" w:type="dxa"/>
            <w:tcBorders>
              <w:top w:val="single" w:sz="4" w:space="0" w:color="FFFFFF" w:themeColor="background1"/>
            </w:tcBorders>
            <w:shd w:val="clear" w:color="auto" w:fill="auto"/>
            <w:vAlign w:val="center"/>
            <w:hideMark/>
          </w:tcPr>
          <w:p w14:paraId="08C6A123"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3781,5</w:t>
            </w:r>
          </w:p>
        </w:tc>
        <w:tc>
          <w:tcPr>
            <w:tcW w:w="1780" w:type="dxa"/>
            <w:tcBorders>
              <w:top w:val="single" w:sz="4" w:space="0" w:color="FFFFFF" w:themeColor="background1"/>
            </w:tcBorders>
            <w:shd w:val="clear" w:color="auto" w:fill="auto"/>
            <w:vAlign w:val="center"/>
            <w:hideMark/>
          </w:tcPr>
          <w:p w14:paraId="47205EB5"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3452,7</w:t>
            </w:r>
          </w:p>
        </w:tc>
      </w:tr>
      <w:tr w:rsidR="00E03AF7" w:rsidRPr="006132DB" w14:paraId="21F0D058" w14:textId="77777777" w:rsidTr="006132DB">
        <w:trPr>
          <w:trHeight w:val="454"/>
        </w:trPr>
        <w:tc>
          <w:tcPr>
            <w:tcW w:w="3143" w:type="dxa"/>
            <w:shd w:val="clear" w:color="000000" w:fill="FFFFFF"/>
            <w:noWrap/>
            <w:vAlign w:val="center"/>
            <w:hideMark/>
          </w:tcPr>
          <w:p w14:paraId="466F0767"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Budynki mieszkalne</w:t>
            </w:r>
          </w:p>
        </w:tc>
        <w:tc>
          <w:tcPr>
            <w:tcW w:w="1160" w:type="dxa"/>
            <w:shd w:val="clear" w:color="auto" w:fill="auto"/>
            <w:noWrap/>
            <w:vAlign w:val="center"/>
            <w:hideMark/>
          </w:tcPr>
          <w:p w14:paraId="2C7BC2F3"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30208,3</w:t>
            </w:r>
          </w:p>
        </w:tc>
        <w:tc>
          <w:tcPr>
            <w:tcW w:w="1700" w:type="dxa"/>
            <w:shd w:val="clear" w:color="auto" w:fill="auto"/>
            <w:vAlign w:val="center"/>
            <w:hideMark/>
          </w:tcPr>
          <w:p w14:paraId="22F2B786"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39270,8</w:t>
            </w:r>
          </w:p>
        </w:tc>
        <w:tc>
          <w:tcPr>
            <w:tcW w:w="1140" w:type="dxa"/>
            <w:shd w:val="clear" w:color="auto" w:fill="auto"/>
            <w:vAlign w:val="center"/>
            <w:hideMark/>
          </w:tcPr>
          <w:p w14:paraId="547761F3"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34739,5</w:t>
            </w:r>
          </w:p>
        </w:tc>
        <w:tc>
          <w:tcPr>
            <w:tcW w:w="1780" w:type="dxa"/>
            <w:shd w:val="clear" w:color="auto" w:fill="auto"/>
            <w:vAlign w:val="center"/>
            <w:hideMark/>
          </w:tcPr>
          <w:p w14:paraId="02F5920E"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31718,7</w:t>
            </w:r>
          </w:p>
        </w:tc>
      </w:tr>
      <w:tr w:rsidR="00E03AF7" w:rsidRPr="006132DB" w14:paraId="6EA4F5EB" w14:textId="77777777" w:rsidTr="006132DB">
        <w:trPr>
          <w:trHeight w:val="454"/>
        </w:trPr>
        <w:tc>
          <w:tcPr>
            <w:tcW w:w="3143" w:type="dxa"/>
            <w:shd w:val="clear" w:color="000000" w:fill="FFFFFF"/>
            <w:noWrap/>
            <w:vAlign w:val="center"/>
            <w:hideMark/>
          </w:tcPr>
          <w:p w14:paraId="2E758EB9"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Przedsiębiorstwa, handel, usługi</w:t>
            </w:r>
          </w:p>
        </w:tc>
        <w:tc>
          <w:tcPr>
            <w:tcW w:w="1160" w:type="dxa"/>
            <w:shd w:val="clear" w:color="auto" w:fill="auto"/>
            <w:noWrap/>
            <w:vAlign w:val="center"/>
            <w:hideMark/>
          </w:tcPr>
          <w:p w14:paraId="6EF11603"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27579,1</w:t>
            </w:r>
          </w:p>
        </w:tc>
        <w:tc>
          <w:tcPr>
            <w:tcW w:w="1700" w:type="dxa"/>
            <w:shd w:val="clear" w:color="auto" w:fill="auto"/>
            <w:vAlign w:val="center"/>
            <w:hideMark/>
          </w:tcPr>
          <w:p w14:paraId="31E663E2"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35852,8</w:t>
            </w:r>
          </w:p>
        </w:tc>
        <w:tc>
          <w:tcPr>
            <w:tcW w:w="1140" w:type="dxa"/>
            <w:shd w:val="clear" w:color="auto" w:fill="auto"/>
            <w:vAlign w:val="center"/>
            <w:hideMark/>
          </w:tcPr>
          <w:p w14:paraId="6E929311"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31716,0</w:t>
            </w:r>
          </w:p>
        </w:tc>
        <w:tc>
          <w:tcPr>
            <w:tcW w:w="1780" w:type="dxa"/>
            <w:shd w:val="clear" w:color="auto" w:fill="auto"/>
            <w:vAlign w:val="center"/>
            <w:hideMark/>
          </w:tcPr>
          <w:p w14:paraId="0820D556"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28958,1</w:t>
            </w:r>
          </w:p>
        </w:tc>
      </w:tr>
      <w:tr w:rsidR="006D02C5" w:rsidRPr="006132DB" w14:paraId="591C643E" w14:textId="77777777" w:rsidTr="006132DB">
        <w:trPr>
          <w:trHeight w:val="454"/>
        </w:trPr>
        <w:tc>
          <w:tcPr>
            <w:tcW w:w="3143" w:type="dxa"/>
            <w:shd w:val="clear" w:color="auto" w:fill="auto"/>
            <w:noWrap/>
            <w:vAlign w:val="center"/>
            <w:hideMark/>
          </w:tcPr>
          <w:p w14:paraId="497B229F"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SUMA:</w:t>
            </w:r>
          </w:p>
        </w:tc>
        <w:tc>
          <w:tcPr>
            <w:tcW w:w="1160" w:type="dxa"/>
            <w:shd w:val="clear" w:color="auto" w:fill="auto"/>
            <w:noWrap/>
            <w:vAlign w:val="center"/>
            <w:hideMark/>
          </w:tcPr>
          <w:p w14:paraId="13EBF71F"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61075,7</w:t>
            </w:r>
          </w:p>
        </w:tc>
        <w:tc>
          <w:tcPr>
            <w:tcW w:w="1700" w:type="dxa"/>
            <w:shd w:val="clear" w:color="auto" w:fill="auto"/>
            <w:noWrap/>
            <w:vAlign w:val="center"/>
            <w:hideMark/>
          </w:tcPr>
          <w:p w14:paraId="5E740D11"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79398,4</w:t>
            </w:r>
          </w:p>
        </w:tc>
        <w:tc>
          <w:tcPr>
            <w:tcW w:w="1140" w:type="dxa"/>
            <w:shd w:val="clear" w:color="auto" w:fill="auto"/>
            <w:noWrap/>
            <w:vAlign w:val="center"/>
            <w:hideMark/>
          </w:tcPr>
          <w:p w14:paraId="252636D8"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70237,1</w:t>
            </w:r>
          </w:p>
        </w:tc>
        <w:tc>
          <w:tcPr>
            <w:tcW w:w="1780" w:type="dxa"/>
            <w:shd w:val="clear" w:color="auto" w:fill="auto"/>
            <w:noWrap/>
            <w:vAlign w:val="center"/>
            <w:hideMark/>
          </w:tcPr>
          <w:p w14:paraId="4612C500" w14:textId="77777777" w:rsidR="006D02C5" w:rsidRPr="006132DB" w:rsidRDefault="006D02C5" w:rsidP="006132DB">
            <w:pPr>
              <w:spacing w:after="0" w:line="240" w:lineRule="auto"/>
              <w:jc w:val="center"/>
              <w:rPr>
                <w:rFonts w:asciiTheme="minorHAnsi" w:hAnsiTheme="minorHAnsi" w:cstheme="minorHAnsi"/>
                <w:sz w:val="20"/>
                <w:szCs w:val="20"/>
                <w:lang w:eastAsia="en-US"/>
              </w:rPr>
            </w:pPr>
            <w:r w:rsidRPr="006132DB">
              <w:rPr>
                <w:rFonts w:asciiTheme="minorHAnsi" w:hAnsiTheme="minorHAnsi" w:cstheme="minorHAnsi"/>
                <w:sz w:val="20"/>
                <w:szCs w:val="20"/>
                <w:lang w:eastAsia="en-US"/>
              </w:rPr>
              <w:t>64129,5</w:t>
            </w:r>
          </w:p>
        </w:tc>
      </w:tr>
    </w:tbl>
    <w:p w14:paraId="313E9729" w14:textId="77777777" w:rsidR="009778DC" w:rsidRPr="00A55108" w:rsidRDefault="009778DC" w:rsidP="006132DB">
      <w:pPr>
        <w:pStyle w:val="pod"/>
      </w:pPr>
      <w:r w:rsidRPr="00A55108">
        <w:t>źródło: opracowanie własne</w:t>
      </w:r>
    </w:p>
    <w:p w14:paraId="4939C44E" w14:textId="77777777" w:rsidR="009778DC" w:rsidRPr="00A55108" w:rsidRDefault="009778DC" w:rsidP="004B561A">
      <w:pPr>
        <w:rPr>
          <w:rFonts w:asciiTheme="minorHAnsi" w:hAnsiTheme="minorHAnsi" w:cstheme="minorHAnsi"/>
          <w:b/>
          <w:szCs w:val="22"/>
        </w:rPr>
      </w:pPr>
    </w:p>
    <w:p w14:paraId="482CB7F5" w14:textId="77777777" w:rsidR="009778DC" w:rsidRPr="00A55108" w:rsidRDefault="009778DC" w:rsidP="004B561A">
      <w:pPr>
        <w:rPr>
          <w:rFonts w:asciiTheme="minorHAnsi" w:hAnsiTheme="minorHAnsi" w:cstheme="minorHAnsi"/>
          <w:b/>
          <w:szCs w:val="22"/>
        </w:rPr>
      </w:pPr>
    </w:p>
    <w:p w14:paraId="16308C41" w14:textId="51A8514F" w:rsidR="006132DB" w:rsidRDefault="006132DB" w:rsidP="006132DB">
      <w:pPr>
        <w:pStyle w:val="nad"/>
      </w:pPr>
      <w:bookmarkStart w:id="548" w:name="_Toc71199491"/>
      <w:r>
        <w:t xml:space="preserve">Rysunek </w:t>
      </w:r>
      <w:r w:rsidR="00F538EC">
        <w:fldChar w:fldCharType="begin"/>
      </w:r>
      <w:r w:rsidR="00F538EC">
        <w:instrText xml:space="preserve"> SEQ Rysunek \* ARABIC </w:instrText>
      </w:r>
      <w:r w:rsidR="00F538EC">
        <w:fldChar w:fldCharType="separate"/>
      </w:r>
      <w:r w:rsidR="00013C4C">
        <w:rPr>
          <w:noProof/>
        </w:rPr>
        <w:t>45</w:t>
      </w:r>
      <w:r w:rsidR="00F538EC">
        <w:rPr>
          <w:noProof/>
        </w:rPr>
        <w:fldChar w:fldCharType="end"/>
      </w:r>
      <w:r>
        <w:t xml:space="preserve"> </w:t>
      </w:r>
      <w:r w:rsidRPr="006132DB">
        <w:t>Szczegółowy bilans rocznego zapotrzebowania na paliwa gazowe na terenie powiatu cieszyńskiego.</w:t>
      </w:r>
      <w:bookmarkEnd w:id="548"/>
    </w:p>
    <w:p w14:paraId="0D1BC249" w14:textId="46D9A53E" w:rsidR="009778DC" w:rsidRPr="00A55108" w:rsidRDefault="0048349B" w:rsidP="006132DB">
      <w:pPr>
        <w:pStyle w:val="pod"/>
      </w:pPr>
      <w:r w:rsidRPr="00A55108">
        <w:rPr>
          <w:rFonts w:asciiTheme="minorHAnsi" w:hAnsiTheme="minorHAnsi" w:cstheme="minorHAnsi"/>
          <w:noProof/>
        </w:rPr>
        <w:drawing>
          <wp:inline distT="0" distB="0" distL="0" distR="0" wp14:anchorId="64499E01" wp14:editId="1CFD8DF1">
            <wp:extent cx="5850255" cy="3542665"/>
            <wp:effectExtent l="0" t="0" r="444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50255" cy="3542665"/>
                    </a:xfrm>
                    <a:prstGeom prst="rect">
                      <a:avLst/>
                    </a:prstGeom>
                  </pic:spPr>
                </pic:pic>
              </a:graphicData>
            </a:graphic>
          </wp:inline>
        </w:drawing>
      </w:r>
      <w:r w:rsidR="009778DC" w:rsidRPr="00A55108">
        <w:t>źródło: opracowanie własne</w:t>
      </w:r>
    </w:p>
    <w:p w14:paraId="7B5F988C" w14:textId="77777777" w:rsidR="009778DC" w:rsidRPr="00A55108" w:rsidRDefault="009778DC" w:rsidP="004B561A">
      <w:pPr>
        <w:rPr>
          <w:rFonts w:asciiTheme="minorHAnsi" w:hAnsiTheme="minorHAnsi" w:cstheme="minorHAnsi"/>
          <w:szCs w:val="22"/>
        </w:rPr>
      </w:pPr>
    </w:p>
    <w:p w14:paraId="1D6C335D" w14:textId="1A084381" w:rsidR="00F744B4" w:rsidRPr="00A55108" w:rsidRDefault="00F744B4" w:rsidP="004B561A">
      <w:pPr>
        <w:rPr>
          <w:rFonts w:asciiTheme="minorHAnsi" w:hAnsiTheme="minorHAnsi" w:cstheme="minorHAnsi"/>
        </w:rPr>
      </w:pPr>
      <w:bookmarkStart w:id="549" w:name="_Toc25850489"/>
      <w:bookmarkStart w:id="550" w:name="_Toc26452749"/>
      <w:bookmarkStart w:id="551" w:name="_Toc26453074"/>
      <w:r w:rsidRPr="00A55108">
        <w:rPr>
          <w:rFonts w:asciiTheme="minorHAnsi" w:hAnsiTheme="minorHAnsi" w:cstheme="minorHAnsi"/>
        </w:rPr>
        <w:t>Dla każdego z wariantów rozwojowych: progresywnego, stabilnego oraz pasywnego, oszacowano zużycie energii elektrycznej i paliw w perspektywie piętnastoletniej. W zakresie zapotrzebowania na energię cieplną, w wariancie progresywnym przewiduje się wzros</w:t>
      </w:r>
      <w:r w:rsidR="00F47AB3">
        <w:rPr>
          <w:rFonts w:asciiTheme="minorHAnsi" w:hAnsiTheme="minorHAnsi" w:cstheme="minorHAnsi"/>
        </w:rPr>
        <w:t>t (10,4 %), co wynikać będzie z </w:t>
      </w:r>
      <w:r w:rsidRPr="00A55108">
        <w:rPr>
          <w:rFonts w:asciiTheme="minorHAnsi" w:hAnsiTheme="minorHAnsi" w:cstheme="minorHAnsi"/>
        </w:rPr>
        <w:t>dalszego rozwoju mieszkalnictwa kompensowanego jednak intensywnymi pracami modernizacyjnymi starszych budynków do aktualnych warunków technicznych oraz stopniowej zmiany struktury wiekowej budynków. Wariant zakłada także realizację wszystkich planów modernizacji budynków użyteczności publicznej. W wariancie stabilnym zakładającym równomierny, zbliżony do dotychczasowego rozwoju gmin powiatu, wzrost zapotrzebowania na energię cieplną wyniesie ok. 6,6 %, zaś w ostatnim wariancie – pasywnym, wzrost ten wyniesie 2,9 %</w:t>
      </w:r>
    </w:p>
    <w:p w14:paraId="42D6659D" w14:textId="5B237162" w:rsidR="00F744B4" w:rsidRPr="00A55108" w:rsidRDefault="00F744B4" w:rsidP="004B561A">
      <w:pPr>
        <w:rPr>
          <w:rFonts w:asciiTheme="minorHAnsi" w:hAnsiTheme="minorHAnsi" w:cstheme="minorHAnsi"/>
        </w:rPr>
      </w:pPr>
      <w:r w:rsidRPr="00A55108">
        <w:rPr>
          <w:rFonts w:asciiTheme="minorHAnsi" w:hAnsiTheme="minorHAnsi" w:cstheme="minorHAnsi"/>
        </w:rPr>
        <w:t>Sytuacja na rynku energii elektrycznej charakteryzuje się dużymi, systematycznymi wzrostami. Zapotrzebowanie dla wariantów progresywnego, stabilnego i pasywnego zwiększy się kolejno o ok. 13,6%, 6,9% i 3,5%. Szacuje się więc utrzymanie dotychczasowego trendu wzrostowego.</w:t>
      </w:r>
    </w:p>
    <w:p w14:paraId="36051C84" w14:textId="77777777" w:rsidR="00F744B4" w:rsidRPr="00A55108" w:rsidRDefault="00F744B4" w:rsidP="004B561A">
      <w:pPr>
        <w:rPr>
          <w:rFonts w:asciiTheme="minorHAnsi" w:hAnsiTheme="minorHAnsi" w:cstheme="minorHAnsi"/>
        </w:rPr>
      </w:pPr>
      <w:r w:rsidRPr="00A55108">
        <w:rPr>
          <w:rFonts w:asciiTheme="minorHAnsi" w:hAnsiTheme="minorHAnsi" w:cstheme="minorHAnsi"/>
        </w:rPr>
        <w:t>Zmiana zapotrzebowania na paliwa gazowe w powiecie cieszyńskim uwarunkowana jest przede wszystkimi zamierzeniami inwestycyjnymi operatorów. Plany rozwojowe przedsiębiorstw nie sięgają piętnastoletniej perspektywy czasowej niniejszego dokumentu, dlatego ocena zapotrzebowania oparta na założeniach związanych z tempem rozwoju gmin powiatu może być obarczona pewnym błędem. Niemniej jednak, zakłada się rozwój sieci gazowniczej oraz wzrost zapotrzebowania na paliwa gazowe, który kształtował się będzie w zakresie od 30,0 % dla progresywnej do 5,0 % dla pasywnej perspektywy rozwoju.</w:t>
      </w:r>
    </w:p>
    <w:p w14:paraId="1CF1AB1E" w14:textId="383D5C1E" w:rsidR="009C5B14" w:rsidRPr="009C5B14" w:rsidRDefault="009C5B14" w:rsidP="009C5B14">
      <w:pPr>
        <w:rPr>
          <w:rFonts w:asciiTheme="minorHAnsi" w:hAnsiTheme="minorHAnsi" w:cstheme="minorHAnsi"/>
        </w:rPr>
      </w:pPr>
      <w:r w:rsidRPr="009C5B14">
        <w:rPr>
          <w:rFonts w:asciiTheme="minorHAnsi" w:hAnsiTheme="minorHAnsi" w:cstheme="minorHAnsi"/>
        </w:rPr>
        <w:t xml:space="preserve">Progresywny wariant rozwoju wiąże się z najbardziej korzystnymi zmianami w zapotrzebowaniu na ciepło, energię elektryczną i paliwa gazowe a także w strukturze zużycia paliw na terenie powiatu, a co za tym idzie – ograniczeniem emisji szkodliwych substancji do powietrza, w tym gazów cieplarnianych. Sprzyjające przemiany społeczne, zintensyfikowany rozwój gospodarczy, inwestycje w rozwój przyjaznych środowisku źródeł energii wspierane przez dodatkowe zewnętrzne mechanizmy finansowe to najważniejsze aspekty mogące przybliżyć powiat cieszyński do osiągnięcia maksymalnego poziomu rozwoju energetyki w perspektywie wieloletniej. Szybki rozwój technologii elektromobilnych w powiecie spowoduje zwiększone zapotrzebowanie na energię elektryczną, często w lokalizacjach niedostosowanych do zwiększonego poboru. Plany inwestycyjne przedsiębiorstw energetycznych </w:t>
      </w:r>
      <w:r>
        <w:rPr>
          <w:rFonts w:asciiTheme="minorHAnsi" w:hAnsiTheme="minorHAnsi" w:cstheme="minorHAnsi"/>
        </w:rPr>
        <w:br/>
      </w:r>
      <w:r w:rsidRPr="009C5B14">
        <w:rPr>
          <w:rFonts w:asciiTheme="minorHAnsi" w:hAnsiTheme="minorHAnsi" w:cstheme="minorHAnsi"/>
        </w:rPr>
        <w:t xml:space="preserve">(w tym Tauron Dystrybucja S.A.) w zakresie działań na terenie powiatu przewidują modernizację </w:t>
      </w:r>
      <w:r>
        <w:rPr>
          <w:rFonts w:asciiTheme="minorHAnsi" w:hAnsiTheme="minorHAnsi" w:cstheme="minorHAnsi"/>
        </w:rPr>
        <w:br/>
      </w:r>
      <w:r w:rsidRPr="009C5B14">
        <w:rPr>
          <w:rFonts w:asciiTheme="minorHAnsi" w:hAnsiTheme="minorHAnsi" w:cstheme="minorHAnsi"/>
        </w:rPr>
        <w:t>i odtworzenie majątku oraz inwestycje, pozwalające rozbudować sieć, w celu przyłączenia nowych odbiorców. Zgodnie z oceną i informacjami Tauron Dystrybucja S.A., infrastruktura elektroenergetyczna na terenie powiatu jest w dobrym stanie technicznym oraz zapewnia zasilanie wszystkim zgłoszonym do przyłączenia obiektom. Moc zainstalowanych transformatorów w GPZ-tach oraz stacjach transformatorowych pokrywa obecne zapotrzebowanie odbiorców na moc. Tauron Dystrybucja S.A. prowadzi sukcesywną modernizację istniejących sieci, budowę nowych urządzeń elektroenergetycznych oraz tworzy optymalne układy pracy sieci, zgodnie z ustalonymi harmonogramami.</w:t>
      </w:r>
    </w:p>
    <w:p w14:paraId="6A3211D7" w14:textId="77777777" w:rsidR="00F744B4" w:rsidRPr="00A55108" w:rsidRDefault="00F744B4" w:rsidP="004B561A">
      <w:pPr>
        <w:rPr>
          <w:rFonts w:asciiTheme="minorHAnsi" w:hAnsiTheme="minorHAnsi" w:cstheme="minorHAnsi"/>
        </w:rPr>
      </w:pPr>
    </w:p>
    <w:p w14:paraId="1DE35CD8" w14:textId="3C5451DB" w:rsidR="003A0438" w:rsidRPr="00A55108" w:rsidRDefault="006132DB" w:rsidP="006132DB">
      <w:pPr>
        <w:pStyle w:val="Nagwek1"/>
        <w:numPr>
          <w:ilvl w:val="0"/>
          <w:numId w:val="0"/>
        </w:numPr>
        <w:ind w:left="360" w:hanging="360"/>
        <w:rPr>
          <w:rFonts w:asciiTheme="minorHAnsi" w:hAnsiTheme="minorHAnsi" w:cstheme="minorHAnsi"/>
        </w:rPr>
      </w:pPr>
      <w:bookmarkStart w:id="552" w:name="_Toc67173104"/>
      <w:bookmarkStart w:id="553" w:name="_Toc71199294"/>
      <w:r>
        <w:rPr>
          <w:rFonts w:asciiTheme="minorHAnsi" w:hAnsiTheme="minorHAnsi" w:cstheme="minorHAnsi"/>
        </w:rPr>
        <w:t>1</w:t>
      </w:r>
      <w:r w:rsidR="00E41AC1">
        <w:rPr>
          <w:rFonts w:asciiTheme="minorHAnsi" w:hAnsiTheme="minorHAnsi" w:cstheme="minorHAnsi"/>
        </w:rPr>
        <w:t>2</w:t>
      </w:r>
      <w:r>
        <w:rPr>
          <w:rFonts w:asciiTheme="minorHAnsi" w:hAnsiTheme="minorHAnsi" w:cstheme="minorHAnsi"/>
        </w:rPr>
        <w:t xml:space="preserve">. </w:t>
      </w:r>
      <w:r w:rsidR="00DE1E5F">
        <w:rPr>
          <w:rFonts w:asciiTheme="minorHAnsi" w:hAnsiTheme="minorHAnsi" w:cstheme="minorHAnsi"/>
        </w:rPr>
        <w:t>Przegląd</w:t>
      </w:r>
      <w:r w:rsidR="003A0438" w:rsidRPr="00A55108">
        <w:rPr>
          <w:rFonts w:asciiTheme="minorHAnsi" w:hAnsiTheme="minorHAnsi" w:cstheme="minorHAnsi"/>
        </w:rPr>
        <w:t xml:space="preserve"> dokumentów strategicznych</w:t>
      </w:r>
      <w:bookmarkEnd w:id="549"/>
      <w:bookmarkEnd w:id="550"/>
      <w:bookmarkEnd w:id="551"/>
      <w:bookmarkEnd w:id="552"/>
      <w:bookmarkEnd w:id="553"/>
    </w:p>
    <w:p w14:paraId="366D87FC" w14:textId="304FBC69" w:rsidR="003A0438" w:rsidRPr="004E362D" w:rsidRDefault="003A0438" w:rsidP="004E362D">
      <w:pPr>
        <w:spacing w:after="0"/>
        <w:rPr>
          <w:b/>
          <w:bCs/>
          <w:color w:val="4BACC6" w:themeColor="accent5"/>
        </w:rPr>
      </w:pPr>
      <w:bookmarkStart w:id="554" w:name="_Toc432687848"/>
      <w:bookmarkStart w:id="555" w:name="_Toc462487018"/>
      <w:bookmarkStart w:id="556" w:name="_Toc9510423"/>
      <w:bookmarkStart w:id="557" w:name="_Toc25313482"/>
      <w:bookmarkStart w:id="558" w:name="_Toc25850490"/>
      <w:bookmarkStart w:id="559" w:name="_Toc26452750"/>
      <w:bookmarkStart w:id="560" w:name="_Toc26453075"/>
      <w:bookmarkStart w:id="561" w:name="_Toc67173105"/>
      <w:r w:rsidRPr="004E362D">
        <w:rPr>
          <w:b/>
          <w:bCs/>
          <w:color w:val="4BACC6" w:themeColor="accent5"/>
        </w:rPr>
        <w:t>Pakiet klimatyczno-energetyczny</w:t>
      </w:r>
      <w:bookmarkEnd w:id="554"/>
      <w:bookmarkEnd w:id="555"/>
      <w:bookmarkEnd w:id="556"/>
      <w:bookmarkEnd w:id="557"/>
      <w:bookmarkEnd w:id="558"/>
      <w:bookmarkEnd w:id="559"/>
      <w:bookmarkEnd w:id="560"/>
      <w:bookmarkEnd w:id="561"/>
    </w:p>
    <w:p w14:paraId="2306AD42" w14:textId="77777777" w:rsidR="003A0438" w:rsidRPr="00A55108" w:rsidRDefault="003A0438" w:rsidP="004E362D">
      <w:pPr>
        <w:spacing w:after="0"/>
        <w:rPr>
          <w:rFonts w:asciiTheme="minorHAnsi" w:hAnsiTheme="minorHAnsi" w:cstheme="minorHAnsi"/>
        </w:rPr>
      </w:pPr>
      <w:r w:rsidRPr="00A55108">
        <w:rPr>
          <w:rFonts w:asciiTheme="minorHAnsi" w:hAnsiTheme="minorHAnsi" w:cstheme="minorHAnsi"/>
        </w:rPr>
        <w:t>Najistotniejsze</w:t>
      </w:r>
      <w:r w:rsidR="00852211" w:rsidRPr="00A55108">
        <w:rPr>
          <w:rFonts w:asciiTheme="minorHAnsi" w:hAnsiTheme="minorHAnsi" w:cstheme="minorHAnsi"/>
        </w:rPr>
        <w:t xml:space="preserve"> i </w:t>
      </w:r>
      <w:r w:rsidRPr="00A55108">
        <w:rPr>
          <w:rFonts w:asciiTheme="minorHAnsi" w:hAnsiTheme="minorHAnsi" w:cstheme="minorHAnsi"/>
        </w:rPr>
        <w:t>uwzględnione założenia pakietu klimatyczno-energetycznego to:</w:t>
      </w:r>
    </w:p>
    <w:p w14:paraId="5231873B" w14:textId="77777777" w:rsidR="003A0438" w:rsidRPr="00A55108" w:rsidRDefault="003A0438" w:rsidP="004E362D">
      <w:pPr>
        <w:pStyle w:val="Akapitzlist"/>
        <w:numPr>
          <w:ilvl w:val="0"/>
          <w:numId w:val="2"/>
        </w:numPr>
        <w:spacing w:after="0"/>
        <w:rPr>
          <w:rFonts w:asciiTheme="minorHAnsi" w:hAnsiTheme="minorHAnsi" w:cstheme="minorHAnsi"/>
        </w:rPr>
      </w:pPr>
      <w:r w:rsidRPr="00A55108">
        <w:rPr>
          <w:rFonts w:asciiTheme="minorHAnsi" w:hAnsiTheme="minorHAnsi" w:cstheme="minorHAnsi"/>
        </w:rPr>
        <w:t>redukcja emisji CO</w:t>
      </w:r>
      <w:r w:rsidRPr="00A55108">
        <w:rPr>
          <w:rFonts w:asciiTheme="minorHAnsi" w:hAnsiTheme="minorHAnsi" w:cstheme="minorHAnsi"/>
          <w:vertAlign w:val="subscript"/>
        </w:rPr>
        <w:t>2</w:t>
      </w:r>
      <w:r w:rsidRPr="00A55108">
        <w:rPr>
          <w:rFonts w:asciiTheme="minorHAnsi" w:hAnsiTheme="minorHAnsi" w:cstheme="minorHAnsi"/>
        </w:rPr>
        <w:t xml:space="preserve"> o </w:t>
      </w:r>
      <w:r w:rsidRPr="00A55108">
        <w:rPr>
          <w:rFonts w:asciiTheme="minorHAnsi" w:hAnsiTheme="minorHAnsi" w:cstheme="minorHAnsi"/>
          <w:bCs/>
        </w:rPr>
        <w:t>20%</w:t>
      </w:r>
      <w:r w:rsidR="00852211" w:rsidRPr="00A55108">
        <w:rPr>
          <w:rFonts w:asciiTheme="minorHAnsi" w:hAnsiTheme="minorHAnsi" w:cstheme="minorHAnsi"/>
        </w:rPr>
        <w:t xml:space="preserve"> w </w:t>
      </w:r>
      <w:r w:rsidRPr="00A55108">
        <w:rPr>
          <w:rFonts w:asciiTheme="minorHAnsi" w:hAnsiTheme="minorHAnsi" w:cstheme="minorHAnsi"/>
        </w:rPr>
        <w:t>roku 2020</w:t>
      </w:r>
      <w:r w:rsidR="00852211" w:rsidRPr="00A55108">
        <w:rPr>
          <w:rFonts w:asciiTheme="minorHAnsi" w:hAnsiTheme="minorHAnsi" w:cstheme="minorHAnsi"/>
        </w:rPr>
        <w:t xml:space="preserve"> w </w:t>
      </w:r>
      <w:r w:rsidRPr="00A55108">
        <w:rPr>
          <w:rFonts w:asciiTheme="minorHAnsi" w:hAnsiTheme="minorHAnsi" w:cstheme="minorHAnsi"/>
        </w:rPr>
        <w:t>porównaniu do 1990 r.,</w:t>
      </w:r>
    </w:p>
    <w:p w14:paraId="511DBC7F" w14:textId="77777777" w:rsidR="003A0438" w:rsidRPr="00A55108" w:rsidRDefault="003A0438" w:rsidP="004E362D">
      <w:pPr>
        <w:pStyle w:val="Akapitzlist"/>
        <w:numPr>
          <w:ilvl w:val="0"/>
          <w:numId w:val="2"/>
        </w:numPr>
        <w:spacing w:after="0"/>
        <w:rPr>
          <w:rFonts w:asciiTheme="minorHAnsi" w:hAnsiTheme="minorHAnsi" w:cstheme="minorHAnsi"/>
        </w:rPr>
      </w:pPr>
      <w:r w:rsidRPr="00A55108">
        <w:rPr>
          <w:rFonts w:asciiTheme="minorHAnsi" w:hAnsiTheme="minorHAnsi" w:cstheme="minorHAnsi"/>
        </w:rPr>
        <w:t>20% udział energii ze źródeł odnawialnych</w:t>
      </w:r>
      <w:r w:rsidR="00852211" w:rsidRPr="00A55108">
        <w:rPr>
          <w:rFonts w:asciiTheme="minorHAnsi" w:hAnsiTheme="minorHAnsi" w:cstheme="minorHAnsi"/>
        </w:rPr>
        <w:t xml:space="preserve"> w </w:t>
      </w:r>
      <w:r w:rsidRPr="00A55108">
        <w:rPr>
          <w:rFonts w:asciiTheme="minorHAnsi" w:hAnsiTheme="minorHAnsi" w:cstheme="minorHAnsi"/>
        </w:rPr>
        <w:t>UE</w:t>
      </w:r>
      <w:r w:rsidR="00852211" w:rsidRPr="00A55108">
        <w:rPr>
          <w:rFonts w:asciiTheme="minorHAnsi" w:hAnsiTheme="minorHAnsi" w:cstheme="minorHAnsi"/>
        </w:rPr>
        <w:t xml:space="preserve"> w </w:t>
      </w:r>
      <w:r w:rsidRPr="00A55108">
        <w:rPr>
          <w:rFonts w:asciiTheme="minorHAnsi" w:hAnsiTheme="minorHAnsi" w:cstheme="minorHAnsi"/>
        </w:rPr>
        <w:t>2020r. (dla Polski 15%)</w:t>
      </w:r>
      <w:r w:rsidR="00852211" w:rsidRPr="00A55108">
        <w:rPr>
          <w:rFonts w:asciiTheme="minorHAnsi" w:hAnsiTheme="minorHAnsi" w:cstheme="minorHAnsi"/>
        </w:rPr>
        <w:t xml:space="preserve"> w </w:t>
      </w:r>
      <w:r w:rsidRPr="00A55108">
        <w:rPr>
          <w:rFonts w:asciiTheme="minorHAnsi" w:hAnsiTheme="minorHAnsi" w:cstheme="minorHAnsi"/>
        </w:rPr>
        <w:t>całkowitym zużyciu energii,</w:t>
      </w:r>
    </w:p>
    <w:p w14:paraId="7CD53AB6" w14:textId="77777777" w:rsidR="003A0438" w:rsidRPr="00A55108" w:rsidRDefault="003A0438" w:rsidP="004E362D">
      <w:pPr>
        <w:pStyle w:val="Akapitzlist"/>
        <w:numPr>
          <w:ilvl w:val="0"/>
          <w:numId w:val="2"/>
        </w:numPr>
        <w:spacing w:after="0"/>
        <w:rPr>
          <w:rFonts w:asciiTheme="minorHAnsi" w:hAnsiTheme="minorHAnsi" w:cstheme="minorHAnsi"/>
        </w:rPr>
      </w:pPr>
      <w:r w:rsidRPr="00A55108">
        <w:rPr>
          <w:rFonts w:asciiTheme="minorHAnsi" w:hAnsiTheme="minorHAnsi" w:cstheme="minorHAnsi"/>
        </w:rPr>
        <w:t>zwiększenie efektywności energetycznej</w:t>
      </w:r>
      <w:r w:rsidR="00852211" w:rsidRPr="00A55108">
        <w:rPr>
          <w:rFonts w:asciiTheme="minorHAnsi" w:hAnsiTheme="minorHAnsi" w:cstheme="minorHAnsi"/>
        </w:rPr>
        <w:t xml:space="preserve"> w </w:t>
      </w:r>
      <w:r w:rsidRPr="00A55108">
        <w:rPr>
          <w:rFonts w:asciiTheme="minorHAnsi" w:hAnsiTheme="minorHAnsi" w:cstheme="minorHAnsi"/>
        </w:rPr>
        <w:t xml:space="preserve">roku 2020 o </w:t>
      </w:r>
      <w:r w:rsidRPr="00A55108">
        <w:rPr>
          <w:rFonts w:asciiTheme="minorHAnsi" w:hAnsiTheme="minorHAnsi" w:cstheme="minorHAnsi"/>
          <w:bCs/>
        </w:rPr>
        <w:t>20%</w:t>
      </w:r>
      <w:r w:rsidRPr="00A55108">
        <w:rPr>
          <w:rFonts w:asciiTheme="minorHAnsi" w:hAnsiTheme="minorHAnsi" w:cstheme="minorHAnsi"/>
        </w:rPr>
        <w:t xml:space="preserve"> (stosowanie energooszczędnych rozwiązań</w:t>
      </w:r>
      <w:r w:rsidR="00852211" w:rsidRPr="00A55108">
        <w:rPr>
          <w:rFonts w:asciiTheme="minorHAnsi" w:hAnsiTheme="minorHAnsi" w:cstheme="minorHAnsi"/>
        </w:rPr>
        <w:t xml:space="preserve"> w </w:t>
      </w:r>
      <w:r w:rsidRPr="00A55108">
        <w:rPr>
          <w:rFonts w:asciiTheme="minorHAnsi" w:hAnsiTheme="minorHAnsi" w:cstheme="minorHAnsi"/>
        </w:rPr>
        <w:t>budownictwie itp.),</w:t>
      </w:r>
    </w:p>
    <w:p w14:paraId="1B3A4B82" w14:textId="77777777" w:rsidR="003A0438" w:rsidRPr="00A55108" w:rsidRDefault="003A0438" w:rsidP="004E362D">
      <w:pPr>
        <w:spacing w:after="0"/>
        <w:rPr>
          <w:rFonts w:asciiTheme="minorHAnsi" w:hAnsiTheme="minorHAnsi" w:cstheme="minorHAnsi"/>
        </w:rPr>
      </w:pPr>
      <w:r w:rsidRPr="00A55108">
        <w:rPr>
          <w:rFonts w:asciiTheme="minorHAnsi" w:hAnsiTheme="minorHAnsi" w:cstheme="minorHAnsi"/>
        </w:rPr>
        <w:t>W październiku 2014 r. przywódcy krajów UE podpisali porozumienie</w:t>
      </w:r>
      <w:r w:rsidR="00852211" w:rsidRPr="00A55108">
        <w:rPr>
          <w:rFonts w:asciiTheme="minorHAnsi" w:hAnsiTheme="minorHAnsi" w:cstheme="minorHAnsi"/>
        </w:rPr>
        <w:t xml:space="preserve"> w </w:t>
      </w:r>
      <w:r w:rsidRPr="00A55108">
        <w:rPr>
          <w:rFonts w:asciiTheme="minorHAnsi" w:hAnsiTheme="minorHAnsi" w:cstheme="minorHAnsi"/>
        </w:rPr>
        <w:t>sprawie przyjęcia nowych ram polityki klimatyczno-energetycznej, która zakłada osiągnięcie do 2030 roku celów:</w:t>
      </w:r>
    </w:p>
    <w:p w14:paraId="266F8994" w14:textId="77777777" w:rsidR="003A0438" w:rsidRPr="00A55108" w:rsidRDefault="003A0438" w:rsidP="004E362D">
      <w:pPr>
        <w:pStyle w:val="Akapitzlist"/>
        <w:numPr>
          <w:ilvl w:val="0"/>
          <w:numId w:val="6"/>
        </w:numPr>
        <w:spacing w:after="0"/>
        <w:contextualSpacing/>
        <w:rPr>
          <w:rFonts w:asciiTheme="minorHAnsi" w:hAnsiTheme="minorHAnsi" w:cstheme="minorHAnsi"/>
        </w:rPr>
      </w:pPr>
      <w:r w:rsidRPr="00A55108">
        <w:rPr>
          <w:rFonts w:asciiTheme="minorHAnsi" w:hAnsiTheme="minorHAnsi" w:cstheme="minorHAnsi"/>
        </w:rPr>
        <w:t>ograniczenie o co najmniej 40% emisji gazów cieplarnianych (w stosunku do poziomu</w:t>
      </w:r>
      <w:r w:rsidR="00852211" w:rsidRPr="00A55108">
        <w:rPr>
          <w:rFonts w:asciiTheme="minorHAnsi" w:hAnsiTheme="minorHAnsi" w:cstheme="minorHAnsi"/>
        </w:rPr>
        <w:t xml:space="preserve"> z </w:t>
      </w:r>
      <w:r w:rsidRPr="00A55108">
        <w:rPr>
          <w:rFonts w:asciiTheme="minorHAnsi" w:hAnsiTheme="minorHAnsi" w:cstheme="minorHAnsi"/>
        </w:rPr>
        <w:t>1990 r.)</w:t>
      </w:r>
    </w:p>
    <w:p w14:paraId="1FFDB3F5" w14:textId="77777777" w:rsidR="003A0438" w:rsidRPr="00A55108" w:rsidRDefault="003A0438" w:rsidP="004E362D">
      <w:pPr>
        <w:pStyle w:val="Akapitzlist"/>
        <w:numPr>
          <w:ilvl w:val="0"/>
          <w:numId w:val="6"/>
        </w:numPr>
        <w:spacing w:after="0"/>
        <w:contextualSpacing/>
        <w:rPr>
          <w:rFonts w:asciiTheme="minorHAnsi" w:hAnsiTheme="minorHAnsi" w:cstheme="minorHAnsi"/>
        </w:rPr>
      </w:pPr>
      <w:r w:rsidRPr="00A55108">
        <w:rPr>
          <w:rFonts w:asciiTheme="minorHAnsi" w:hAnsiTheme="minorHAnsi" w:cstheme="minorHAnsi"/>
        </w:rPr>
        <w:t>zapewnienie co najmniej 27% udziału energii ze źródeł odnawialnych</w:t>
      </w:r>
      <w:r w:rsidR="00852211" w:rsidRPr="00A55108">
        <w:rPr>
          <w:rFonts w:asciiTheme="minorHAnsi" w:hAnsiTheme="minorHAnsi" w:cstheme="minorHAnsi"/>
        </w:rPr>
        <w:t xml:space="preserve"> w </w:t>
      </w:r>
      <w:r w:rsidRPr="00A55108">
        <w:rPr>
          <w:rFonts w:asciiTheme="minorHAnsi" w:hAnsiTheme="minorHAnsi" w:cstheme="minorHAnsi"/>
        </w:rPr>
        <w:t>całkowitym zużyciu energii</w:t>
      </w:r>
    </w:p>
    <w:p w14:paraId="62ED7287" w14:textId="77777777" w:rsidR="003A0438" w:rsidRPr="00A55108" w:rsidRDefault="003A0438" w:rsidP="004E362D">
      <w:pPr>
        <w:pStyle w:val="Akapitzlist"/>
        <w:numPr>
          <w:ilvl w:val="0"/>
          <w:numId w:val="6"/>
        </w:numPr>
        <w:spacing w:after="0"/>
        <w:contextualSpacing/>
        <w:rPr>
          <w:rFonts w:asciiTheme="minorHAnsi" w:hAnsiTheme="minorHAnsi" w:cstheme="minorHAnsi"/>
        </w:rPr>
      </w:pPr>
      <w:r w:rsidRPr="00A55108">
        <w:rPr>
          <w:rFonts w:asciiTheme="minorHAnsi" w:hAnsiTheme="minorHAnsi" w:cstheme="minorHAnsi"/>
        </w:rPr>
        <w:t>zwiększenie o co najmniej 27% efektywności energetycznej.</w:t>
      </w:r>
      <w:bookmarkStart w:id="562" w:name="_Toc432687850"/>
      <w:bookmarkStart w:id="563" w:name="_Toc462487020"/>
      <w:bookmarkStart w:id="564" w:name="_Toc9510424"/>
    </w:p>
    <w:p w14:paraId="4A4F8B8B" w14:textId="01065975" w:rsidR="003A0438" w:rsidRPr="00A55108" w:rsidRDefault="003A0438" w:rsidP="004E362D">
      <w:pPr>
        <w:spacing w:after="0"/>
        <w:rPr>
          <w:rFonts w:asciiTheme="minorHAnsi" w:hAnsiTheme="minorHAnsi" w:cstheme="minorHAnsi"/>
        </w:rPr>
      </w:pPr>
      <w:r w:rsidRPr="00A55108">
        <w:rPr>
          <w:rFonts w:asciiTheme="minorHAnsi" w:hAnsiTheme="minorHAnsi" w:cstheme="minorHAnsi"/>
        </w:rPr>
        <w:t>Planowane do realizacji działania wynikające</w:t>
      </w:r>
      <w:r w:rsidR="00852211" w:rsidRPr="00A55108">
        <w:rPr>
          <w:rFonts w:asciiTheme="minorHAnsi" w:hAnsiTheme="minorHAnsi" w:cstheme="minorHAnsi"/>
        </w:rPr>
        <w:t xml:space="preserve"> z </w:t>
      </w:r>
      <w:r w:rsidRPr="00A55108">
        <w:rPr>
          <w:rFonts w:asciiTheme="minorHAnsi" w:hAnsiTheme="minorHAnsi" w:cstheme="minorHAnsi"/>
        </w:rPr>
        <w:t>zapisów niniejszej Strategii, polegające m.in. na wymianie taboru autobusowego na elektryczny, rozwoju infrastruktury do ładowania pojazdów elektrycznych, wdrożeniu hulajnóg elektrycznych</w:t>
      </w:r>
      <w:r w:rsidR="00852211" w:rsidRPr="00A55108">
        <w:rPr>
          <w:rFonts w:asciiTheme="minorHAnsi" w:hAnsiTheme="minorHAnsi" w:cstheme="minorHAnsi"/>
        </w:rPr>
        <w:t xml:space="preserve"> i </w:t>
      </w:r>
      <w:r w:rsidRPr="00A55108">
        <w:rPr>
          <w:rFonts w:asciiTheme="minorHAnsi" w:hAnsiTheme="minorHAnsi" w:cstheme="minorHAnsi"/>
        </w:rPr>
        <w:t>elektrorowerów, przyczynią się do ograniczenia użytkowania pojazdów spalinowych, a</w:t>
      </w:r>
      <w:r w:rsidR="00852211" w:rsidRPr="00A55108">
        <w:rPr>
          <w:rFonts w:asciiTheme="minorHAnsi" w:hAnsiTheme="minorHAnsi" w:cstheme="minorHAnsi"/>
        </w:rPr>
        <w:t xml:space="preserve"> w </w:t>
      </w:r>
      <w:r w:rsidRPr="00A55108">
        <w:rPr>
          <w:rFonts w:asciiTheme="minorHAnsi" w:hAnsiTheme="minorHAnsi" w:cstheme="minorHAnsi"/>
        </w:rPr>
        <w:t>efekcie zmniejszenia emisji zanieczyszczeń,</w:t>
      </w:r>
      <w:r w:rsidR="00852211" w:rsidRPr="00A55108">
        <w:rPr>
          <w:rFonts w:asciiTheme="minorHAnsi" w:hAnsiTheme="minorHAnsi" w:cstheme="minorHAnsi"/>
        </w:rPr>
        <w:t xml:space="preserve"> w </w:t>
      </w:r>
      <w:r w:rsidRPr="00A55108">
        <w:rPr>
          <w:rFonts w:asciiTheme="minorHAnsi" w:hAnsiTheme="minorHAnsi" w:cstheme="minorHAnsi"/>
        </w:rPr>
        <w:t>tym CO</w:t>
      </w:r>
      <w:r w:rsidRPr="00A55108">
        <w:rPr>
          <w:rFonts w:asciiTheme="minorHAnsi" w:hAnsiTheme="minorHAnsi" w:cstheme="minorHAnsi"/>
          <w:vertAlign w:val="subscript"/>
        </w:rPr>
        <w:t xml:space="preserve">2 </w:t>
      </w:r>
      <w:r w:rsidRPr="00A55108">
        <w:rPr>
          <w:rFonts w:asciiTheme="minorHAnsi" w:hAnsiTheme="minorHAnsi" w:cstheme="minorHAnsi"/>
        </w:rPr>
        <w:t xml:space="preserve"> do powietrza. Wdrożenie przedmiotowej Strategii wpisuje się w ramy polityki klimatycznej do roku 2030.</w:t>
      </w:r>
    </w:p>
    <w:p w14:paraId="68AA85B4" w14:textId="77777777" w:rsidR="004E362D" w:rsidRDefault="004E362D" w:rsidP="004E362D">
      <w:pPr>
        <w:spacing w:after="0"/>
        <w:rPr>
          <w:b/>
          <w:bCs/>
          <w:color w:val="4BACC6" w:themeColor="accent5"/>
        </w:rPr>
      </w:pPr>
      <w:bookmarkStart w:id="565" w:name="_Toc35868498"/>
      <w:bookmarkStart w:id="566" w:name="_Toc62163505"/>
      <w:bookmarkStart w:id="567" w:name="_Toc67173106"/>
    </w:p>
    <w:p w14:paraId="42F1BCAD" w14:textId="77777777" w:rsidR="004E362D" w:rsidRDefault="004E362D" w:rsidP="004E362D">
      <w:pPr>
        <w:spacing w:after="0"/>
        <w:rPr>
          <w:b/>
          <w:bCs/>
          <w:color w:val="4BACC6" w:themeColor="accent5"/>
        </w:rPr>
      </w:pPr>
      <w:r>
        <w:rPr>
          <w:b/>
          <w:bCs/>
          <w:color w:val="4BACC6" w:themeColor="accent5"/>
        </w:rPr>
        <w:br w:type="page"/>
      </w:r>
    </w:p>
    <w:p w14:paraId="68A93FEA" w14:textId="5A1DC3EA" w:rsidR="00DA358A" w:rsidRPr="004E362D" w:rsidRDefault="00DA358A" w:rsidP="004E362D">
      <w:pPr>
        <w:spacing w:after="0"/>
        <w:rPr>
          <w:b/>
          <w:bCs/>
          <w:color w:val="4BACC6" w:themeColor="accent5"/>
        </w:rPr>
      </w:pPr>
      <w:r w:rsidRPr="004E362D">
        <w:rPr>
          <w:b/>
          <w:bCs/>
          <w:color w:val="4BACC6" w:themeColor="accent5"/>
        </w:rPr>
        <w:t>Konferencja Stron Ramowej Konwencji Narodów Zjednoczonych w Sprawie Zmian Klimatu</w:t>
      </w:r>
      <w:bookmarkEnd w:id="565"/>
      <w:bookmarkEnd w:id="566"/>
      <w:bookmarkEnd w:id="567"/>
    </w:p>
    <w:p w14:paraId="4005EDD7" w14:textId="1C56CDBC" w:rsidR="00DA358A" w:rsidRPr="00A55108" w:rsidRDefault="00DA358A" w:rsidP="004B561A">
      <w:pPr>
        <w:rPr>
          <w:rFonts w:asciiTheme="minorHAnsi" w:hAnsiTheme="minorHAnsi" w:cstheme="minorHAnsi"/>
        </w:rPr>
      </w:pPr>
      <w:r w:rsidRPr="00A55108">
        <w:rPr>
          <w:rFonts w:asciiTheme="minorHAnsi" w:hAnsiTheme="minorHAnsi" w:cstheme="minorHAnsi"/>
        </w:rPr>
        <w:t>Konferencja Stron Ramowej Konwencji Narodów Zjednoczonych w Sprawie Zmian Klimatu jest jedną z</w:t>
      </w:r>
      <w:r w:rsidR="004E362D">
        <w:rPr>
          <w:rFonts w:asciiTheme="minorHAnsi" w:hAnsiTheme="minorHAnsi" w:cstheme="minorHAnsi"/>
        </w:rPr>
        <w:t> </w:t>
      </w:r>
      <w:r w:rsidRPr="00A55108">
        <w:rPr>
          <w:rFonts w:asciiTheme="minorHAnsi" w:hAnsiTheme="minorHAnsi" w:cstheme="minorHAnsi"/>
        </w:rPr>
        <w:t>trzech konwencji przyjętych na Szczycie Ziemi w Rio de Janeiro w 1992 r. Weszła w życie dnia 21 marca 1994 r. Niemalże wszystkie państwa są dzisiaj jej członkami. Państwa, które ratyfikowały konwencję, nazywane są Stronami Konwencji.</w:t>
      </w:r>
      <w:r w:rsidRPr="00A55108">
        <w:rPr>
          <w:rFonts w:asciiTheme="minorHAnsi" w:hAnsiTheme="minorHAnsi" w:cstheme="minorHAnsi"/>
          <w:vertAlign w:val="superscript"/>
        </w:rPr>
        <w:footnoteReference w:id="1"/>
      </w:r>
    </w:p>
    <w:p w14:paraId="3E823848" w14:textId="55BF7185" w:rsidR="00DA358A" w:rsidRPr="00A55108" w:rsidRDefault="00DA358A" w:rsidP="004B561A">
      <w:pPr>
        <w:rPr>
          <w:rFonts w:asciiTheme="minorHAnsi" w:hAnsiTheme="minorHAnsi" w:cstheme="minorHAnsi"/>
        </w:rPr>
      </w:pPr>
      <w:r w:rsidRPr="00A55108">
        <w:rPr>
          <w:rFonts w:asciiTheme="minorHAnsi" w:hAnsiTheme="minorHAnsi" w:cstheme="minorHAnsi"/>
        </w:rPr>
        <w:t>Głównym celem szczytu COP24 w Katowicach było przyjęcie przez wszystkie Strony pakietu zasad wdrożeniowych Porozumienia paryskiego, określających działania, ich formę i podstawę, a także kiedy i przez kogo powinny zostać podjęte. Te zasady zostały określone w „Katowickim Pakiecie Klimatycznym” (Katowice Rulebook).</w:t>
      </w:r>
    </w:p>
    <w:p w14:paraId="24B60091" w14:textId="77777777" w:rsidR="00DA358A" w:rsidRPr="00A55108" w:rsidRDefault="00DA358A" w:rsidP="004E362D">
      <w:pPr>
        <w:spacing w:after="0"/>
        <w:rPr>
          <w:rFonts w:asciiTheme="minorHAnsi" w:hAnsiTheme="minorHAnsi" w:cstheme="minorHAnsi"/>
        </w:rPr>
      </w:pPr>
      <w:r w:rsidRPr="00A55108">
        <w:rPr>
          <w:rFonts w:asciiTheme="minorHAnsi" w:hAnsiTheme="minorHAnsi" w:cstheme="minorHAnsi"/>
        </w:rPr>
        <w:t>Pakiet zawiera m.in.:</w:t>
      </w:r>
    </w:p>
    <w:p w14:paraId="75408F6B" w14:textId="587B0984"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informacje o krajowych celach i działaniach w zakresie łagodzenia skutków zmian klimatu oraz podejmowanych w ramach krajowych programów pomocy, określonych</w:t>
      </w:r>
      <w:r w:rsidR="006132DB">
        <w:rPr>
          <w:rFonts w:asciiTheme="minorHAnsi" w:hAnsiTheme="minorHAnsi" w:cstheme="minorHAnsi"/>
        </w:rPr>
        <w:t xml:space="preserve"> </w:t>
      </w:r>
      <w:r w:rsidRPr="00A55108">
        <w:rPr>
          <w:rFonts w:asciiTheme="minorHAnsi" w:hAnsiTheme="minorHAnsi" w:cstheme="minorHAnsi"/>
        </w:rPr>
        <w:t>w ich kontrybucjach (NDC),</w:t>
      </w:r>
    </w:p>
    <w:p w14:paraId="48CAE66B" w14:textId="0328FC86"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zasadę przejrzystości - jak Strony mają sprawozdawać działania podejmowane w zakresie przeciwdziałania zmianom klimatu,</w:t>
      </w:r>
    </w:p>
    <w:p w14:paraId="2AF67C1A" w14:textId="77777777"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jak sprawozdawać działania na rzecz dostosowywania się do skutków zmian klimatu,</w:t>
      </w:r>
    </w:p>
    <w:p w14:paraId="4D03B422" w14:textId="77777777"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ustanowienie komitetu, którego celem ma być ułatwienie wdrożenia Porozumienia paryskiego i promowanie przestrzegania zobowiązań podjętych w ramach Porozumienia,</w:t>
      </w:r>
    </w:p>
    <w:p w14:paraId="22224928" w14:textId="77777777"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sposób przeprowadzania globalnej oceny ogólnego postępu w realizacji celów Porozumienia paryskiego,</w:t>
      </w:r>
    </w:p>
    <w:p w14:paraId="185D3DFA" w14:textId="77777777"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sposób oceny postępów w zakresie rozwoju i transferu technologii,</w:t>
      </w:r>
    </w:p>
    <w:p w14:paraId="4C1F6D5F" w14:textId="178E958F" w:rsidR="00DA358A" w:rsidRPr="00A55108" w:rsidRDefault="00DA358A" w:rsidP="004E362D">
      <w:pPr>
        <w:pStyle w:val="Akapitzlist"/>
        <w:numPr>
          <w:ilvl w:val="0"/>
          <w:numId w:val="84"/>
        </w:numPr>
        <w:spacing w:after="0"/>
        <w:rPr>
          <w:rFonts w:asciiTheme="minorHAnsi" w:hAnsiTheme="minorHAnsi" w:cstheme="minorHAnsi"/>
        </w:rPr>
      </w:pPr>
      <w:r w:rsidRPr="00A55108">
        <w:rPr>
          <w:rFonts w:asciiTheme="minorHAnsi" w:hAnsiTheme="minorHAnsi" w:cstheme="minorHAnsi"/>
        </w:rPr>
        <w:t>sposób przekazywania informacji na temat wsparcia finansowego dla krajów rozwijających się</w:t>
      </w:r>
      <w:r w:rsidR="006132DB">
        <w:rPr>
          <w:rFonts w:asciiTheme="minorHAnsi" w:hAnsiTheme="minorHAnsi" w:cstheme="minorHAnsi"/>
        </w:rPr>
        <w:t xml:space="preserve"> </w:t>
      </w:r>
      <w:r w:rsidRPr="00A55108">
        <w:rPr>
          <w:rFonts w:asciiTheme="minorHAnsi" w:hAnsiTheme="minorHAnsi" w:cstheme="minorHAnsi"/>
        </w:rPr>
        <w:t>oraz procesu ustalania nowych celów w zakresie finansowania począwszy od 2025 r.</w:t>
      </w:r>
    </w:p>
    <w:p w14:paraId="6CB3AF46" w14:textId="77777777" w:rsidR="00DA358A" w:rsidRPr="00A55108" w:rsidRDefault="00DA358A" w:rsidP="004E362D">
      <w:pPr>
        <w:spacing w:after="0"/>
        <w:rPr>
          <w:rFonts w:asciiTheme="minorHAnsi" w:hAnsiTheme="minorHAnsi" w:cstheme="minorHAnsi"/>
        </w:rPr>
      </w:pPr>
      <w:r w:rsidRPr="00A55108">
        <w:rPr>
          <w:rFonts w:asciiTheme="minorHAnsi" w:hAnsiTheme="minorHAnsi" w:cstheme="minorHAnsi"/>
        </w:rPr>
        <w:t>„Katowicki Pakiet Klimatyczny” (Katowice Rulebook) został przyjęty przez wszystkie Strony Porozumienia paryskiego 15 grudnia 2018 r. podczas konferencji COP24 w Katowicach.</w:t>
      </w:r>
    </w:p>
    <w:p w14:paraId="4458017F" w14:textId="144E6681" w:rsidR="004E362D" w:rsidRDefault="004E362D" w:rsidP="004B561A">
      <w:pPr>
        <w:spacing w:after="200"/>
        <w:rPr>
          <w:rFonts w:asciiTheme="minorHAnsi" w:hAnsiTheme="minorHAnsi" w:cstheme="minorHAnsi"/>
        </w:rPr>
      </w:pPr>
      <w:r>
        <w:rPr>
          <w:rFonts w:asciiTheme="minorHAnsi" w:hAnsiTheme="minorHAnsi" w:cstheme="minorHAnsi"/>
        </w:rPr>
        <w:br w:type="page"/>
      </w:r>
    </w:p>
    <w:p w14:paraId="7F3E42B8" w14:textId="761AD8BB" w:rsidR="00DA358A" w:rsidRPr="004E362D" w:rsidRDefault="00DA358A" w:rsidP="004E362D">
      <w:pPr>
        <w:spacing w:after="0"/>
        <w:rPr>
          <w:b/>
          <w:bCs/>
          <w:color w:val="4BACC6" w:themeColor="accent5"/>
        </w:rPr>
      </w:pPr>
      <w:bookmarkStart w:id="568" w:name="_Toc35868499"/>
      <w:bookmarkStart w:id="569" w:name="_Toc62163506"/>
      <w:bookmarkStart w:id="570" w:name="_Toc67173107"/>
      <w:r w:rsidRPr="004E362D">
        <w:rPr>
          <w:b/>
          <w:bCs/>
          <w:color w:val="4BACC6" w:themeColor="accent5"/>
        </w:rPr>
        <w:t>Międzynarodowa ochrona środowiska – Globalny Program Działań Szczytu Ziemi: Agenda</w:t>
      </w:r>
      <w:r w:rsidR="006132DB" w:rsidRPr="004E362D">
        <w:rPr>
          <w:b/>
          <w:bCs/>
          <w:color w:val="4BACC6" w:themeColor="accent5"/>
        </w:rPr>
        <w:t> </w:t>
      </w:r>
      <w:r w:rsidRPr="004E362D">
        <w:rPr>
          <w:b/>
          <w:bCs/>
          <w:color w:val="4BACC6" w:themeColor="accent5"/>
        </w:rPr>
        <w:t>21</w:t>
      </w:r>
      <w:bookmarkEnd w:id="568"/>
      <w:bookmarkEnd w:id="569"/>
      <w:bookmarkEnd w:id="570"/>
      <w:r w:rsidRPr="004E362D">
        <w:rPr>
          <w:b/>
          <w:bCs/>
          <w:color w:val="4BACC6" w:themeColor="accent5"/>
        </w:rPr>
        <w:t xml:space="preserve"> </w:t>
      </w:r>
    </w:p>
    <w:p w14:paraId="12928807" w14:textId="77777777" w:rsidR="00DA358A" w:rsidRPr="00A55108" w:rsidRDefault="00DA358A" w:rsidP="004E362D">
      <w:pPr>
        <w:spacing w:after="0"/>
        <w:rPr>
          <w:rFonts w:asciiTheme="minorHAnsi" w:hAnsiTheme="minorHAnsi" w:cstheme="minorHAnsi"/>
        </w:rPr>
      </w:pPr>
      <w:r w:rsidRPr="00A55108">
        <w:rPr>
          <w:rFonts w:asciiTheme="minorHAnsi" w:hAnsiTheme="minorHAnsi" w:cstheme="minorHAnsi"/>
        </w:rPr>
        <w:t xml:space="preserve">Jeden z najważniejszych programów międzynarodowych dotyczących zrównoważonego rozwoju ludzkości i ochrony zasobów środowiska naturalnego. Przewiduje on działania na poziomie globalnym, narodowym i lokalnym prowadzone w celu koordynacji wysiłków w rozwiązywaniu problemów światowej ekologii i polityki rozwoju. Program dotyczy wszystkich dziedzin życia w których człowiek oddziałuje na środowisko. </w:t>
      </w:r>
    </w:p>
    <w:p w14:paraId="1A793FB3" w14:textId="77777777" w:rsidR="00DA358A" w:rsidRPr="00A55108" w:rsidRDefault="00DA358A" w:rsidP="004E362D">
      <w:pPr>
        <w:spacing w:after="0"/>
        <w:rPr>
          <w:rFonts w:asciiTheme="minorHAnsi" w:hAnsiTheme="minorHAnsi" w:cstheme="minorHAnsi"/>
        </w:rPr>
      </w:pPr>
      <w:r w:rsidRPr="00A55108">
        <w:rPr>
          <w:rFonts w:asciiTheme="minorHAnsi" w:hAnsiTheme="minorHAnsi" w:cstheme="minorHAnsi"/>
        </w:rPr>
        <w:t xml:space="preserve">Najważniejsze założenia i cele Agendy 21 to m.in.: </w:t>
      </w:r>
    </w:p>
    <w:p w14:paraId="388D709F"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ochrona i wspomaganie zdrowia człowieka; </w:t>
      </w:r>
    </w:p>
    <w:p w14:paraId="25265F40"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zrównoważony rozwój osiedli ludzkich (powstrzymanie kryzysu ekologicznego miast); </w:t>
      </w:r>
    </w:p>
    <w:p w14:paraId="4C20EBC6"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ochrona atmosfery (przeciwdziałanie efektowi cieplarnianemu, zanikaniu warstwy ozonowej, kwaśnym deszczom); </w:t>
      </w:r>
    </w:p>
    <w:p w14:paraId="2601D662"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bezpieczne wykorzystanie toksycznych substancji chemicznych; </w:t>
      </w:r>
    </w:p>
    <w:p w14:paraId="2F8A4412"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bezpieczne gospodarowanie odpadami stałymi i ściekowymi, niebezpiecznymi i radioaktywnymi; </w:t>
      </w:r>
    </w:p>
    <w:p w14:paraId="6662318A"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zrównoważone gospodarowanie gruntami rolnymi; </w:t>
      </w:r>
    </w:p>
    <w:p w14:paraId="60137484"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powstrzymanie niszczenia lasów; </w:t>
      </w:r>
    </w:p>
    <w:p w14:paraId="6569CFAE"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ochrona i zagospodarowanie zasobów wód słodkich; </w:t>
      </w:r>
    </w:p>
    <w:p w14:paraId="27513D59"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zachowanie różnorodności biologicznej (krajowe oceny różnorodności biologicznej, opracowanie strategii ich zachowania); </w:t>
      </w:r>
    </w:p>
    <w:p w14:paraId="72AB51D3"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przeciwdziałanie pustynnieniu i suszy; </w:t>
      </w:r>
    </w:p>
    <w:p w14:paraId="316F0B55" w14:textId="77777777" w:rsidR="00DA358A" w:rsidRPr="00A55108" w:rsidRDefault="00DA358A" w:rsidP="004E362D">
      <w:pPr>
        <w:pStyle w:val="Akapitzlist"/>
        <w:numPr>
          <w:ilvl w:val="0"/>
          <w:numId w:val="85"/>
        </w:numPr>
        <w:spacing w:after="0"/>
        <w:ind w:left="709"/>
        <w:contextualSpacing/>
        <w:rPr>
          <w:rFonts w:asciiTheme="minorHAnsi" w:hAnsiTheme="minorHAnsi" w:cstheme="minorHAnsi"/>
          <w:u w:val="single"/>
        </w:rPr>
      </w:pPr>
      <w:r w:rsidRPr="00A55108">
        <w:rPr>
          <w:rFonts w:asciiTheme="minorHAnsi" w:hAnsiTheme="minorHAnsi" w:cstheme="minorHAnsi"/>
        </w:rPr>
        <w:t xml:space="preserve">edukacja ekologiczna. </w:t>
      </w:r>
    </w:p>
    <w:p w14:paraId="0C128324" w14:textId="16E8FFD9" w:rsidR="00DA358A" w:rsidRPr="00A55108" w:rsidRDefault="00DA358A" w:rsidP="004E362D">
      <w:pPr>
        <w:spacing w:after="0"/>
        <w:rPr>
          <w:rFonts w:asciiTheme="minorHAnsi" w:hAnsiTheme="minorHAnsi" w:cstheme="minorHAnsi"/>
        </w:rPr>
      </w:pPr>
      <w:r w:rsidRPr="00A55108">
        <w:rPr>
          <w:rFonts w:asciiTheme="minorHAnsi" w:hAnsiTheme="minorHAnsi" w:cstheme="minorHAnsi"/>
        </w:rPr>
        <w:t>Agenda stała się priorytetowym dokumentem dla formułowania celów wszystkich dziedzin życia społeczno - gospodarczego, opartych na zasadzie zrównoważonego rozwoju. W oparciu o przyjęte w</w:t>
      </w:r>
      <w:r w:rsidR="006132DB">
        <w:rPr>
          <w:rFonts w:asciiTheme="minorHAnsi" w:hAnsiTheme="minorHAnsi" w:cstheme="minorHAnsi"/>
        </w:rPr>
        <w:t> </w:t>
      </w:r>
      <w:r w:rsidRPr="00A55108">
        <w:rPr>
          <w:rFonts w:asciiTheme="minorHAnsi" w:hAnsiTheme="minorHAnsi" w:cstheme="minorHAnsi"/>
        </w:rPr>
        <w:t>niej zasady organizowane są międzynarodowe i europejskie systemy wspierania rozwoju.</w:t>
      </w:r>
    </w:p>
    <w:p w14:paraId="3D3DA597" w14:textId="77777777" w:rsidR="00DA358A" w:rsidRPr="00A55108" w:rsidRDefault="00DA358A" w:rsidP="004B561A">
      <w:pPr>
        <w:spacing w:after="200"/>
        <w:rPr>
          <w:rFonts w:asciiTheme="minorHAnsi" w:hAnsiTheme="minorHAnsi" w:cstheme="minorHAnsi"/>
        </w:rPr>
      </w:pPr>
    </w:p>
    <w:p w14:paraId="01065D76" w14:textId="012F0CF3" w:rsidR="005426F9" w:rsidRPr="004E362D" w:rsidRDefault="005426F9" w:rsidP="004E362D">
      <w:pPr>
        <w:spacing w:after="0"/>
        <w:rPr>
          <w:b/>
          <w:bCs/>
          <w:color w:val="4BACC6" w:themeColor="accent5"/>
        </w:rPr>
      </w:pPr>
      <w:bookmarkStart w:id="571" w:name="_Toc35868503"/>
      <w:bookmarkStart w:id="572" w:name="_Toc62163510"/>
      <w:bookmarkStart w:id="573" w:name="_Toc67173108"/>
      <w:r w:rsidRPr="004E362D">
        <w:rPr>
          <w:b/>
          <w:bCs/>
          <w:color w:val="4BACC6" w:themeColor="accent5"/>
        </w:rPr>
        <w:t xml:space="preserve">Dyrektywa Parlamentu </w:t>
      </w:r>
      <w:r w:rsidR="009412FC" w:rsidRPr="004E362D">
        <w:rPr>
          <w:b/>
          <w:bCs/>
          <w:color w:val="4BACC6" w:themeColor="accent5"/>
        </w:rPr>
        <w:t>Europejskiego i Rady</w:t>
      </w:r>
      <w:r w:rsidRPr="004E362D">
        <w:rPr>
          <w:b/>
          <w:bCs/>
          <w:color w:val="4BACC6" w:themeColor="accent5"/>
        </w:rPr>
        <w:t xml:space="preserve"> 2009/28/WE z dnia </w:t>
      </w:r>
      <w:r w:rsidR="009412FC" w:rsidRPr="004E362D">
        <w:rPr>
          <w:b/>
          <w:bCs/>
          <w:color w:val="4BACC6" w:themeColor="accent5"/>
        </w:rPr>
        <w:t>23 kwietnia</w:t>
      </w:r>
      <w:r w:rsidRPr="004E362D">
        <w:rPr>
          <w:b/>
          <w:bCs/>
          <w:color w:val="4BACC6" w:themeColor="accent5"/>
        </w:rPr>
        <w:t xml:space="preserve">  2009  r. w</w:t>
      </w:r>
      <w:r w:rsidR="006132DB" w:rsidRPr="004E362D">
        <w:rPr>
          <w:b/>
          <w:bCs/>
          <w:color w:val="4BACC6" w:themeColor="accent5"/>
        </w:rPr>
        <w:t> </w:t>
      </w:r>
      <w:r w:rsidRPr="004E362D">
        <w:rPr>
          <w:b/>
          <w:bCs/>
          <w:color w:val="4BACC6" w:themeColor="accent5"/>
        </w:rPr>
        <w:t>sprawie promowania stosowania energii ze źródeł odnawialnych zmieniająca  i  w  następstwie uchylająca dyrektywy  2001/77/WE oraz  2003/30/WE</w:t>
      </w:r>
      <w:bookmarkEnd w:id="571"/>
      <w:bookmarkEnd w:id="572"/>
      <w:bookmarkEnd w:id="573"/>
    </w:p>
    <w:p w14:paraId="6C3C35E8" w14:textId="77777777" w:rsidR="005426F9" w:rsidRPr="00A55108" w:rsidRDefault="005426F9" w:rsidP="004B561A">
      <w:pPr>
        <w:rPr>
          <w:rFonts w:asciiTheme="minorHAnsi" w:hAnsiTheme="minorHAnsi" w:cstheme="minorHAnsi"/>
        </w:rPr>
      </w:pPr>
      <w:r w:rsidRPr="00A55108">
        <w:rPr>
          <w:rFonts w:asciiTheme="minorHAnsi" w:hAnsiTheme="minorHAnsi" w:cstheme="minorHAnsi"/>
        </w:rPr>
        <w:t>Wdrożenie dyrektywy ma na celu wprowadzenie kontroli zużycia energii w Europie oraz zwiększone stosowanie energii ze źródeł odnawialnych wraz z oszczędnością energii i zwiększoną efektywnością energetyczną, które stanowią istotne elementy pakietu środków koniecznych do redukcji emisji gazów cieplarnianych i spełnienia postanowień Protokołu z Kioto do Ramowej Konwencji Organizacji Narodów Zjednoczonych w sprawie zmian klimatu, a także do wywiązania się z innych wspólnotowych i międzynarodowych zobowiązań w zakresie redukcji emisji gazów cieplarnianych.</w:t>
      </w:r>
    </w:p>
    <w:p w14:paraId="06AF6ACD" w14:textId="77777777" w:rsidR="004E362D" w:rsidRDefault="004E362D" w:rsidP="004E362D">
      <w:pPr>
        <w:spacing w:after="0"/>
        <w:rPr>
          <w:b/>
          <w:bCs/>
          <w:color w:val="4BACC6" w:themeColor="accent5"/>
        </w:rPr>
      </w:pPr>
      <w:bookmarkStart w:id="574" w:name="_Toc35868504"/>
      <w:bookmarkStart w:id="575" w:name="_Toc62163511"/>
      <w:bookmarkStart w:id="576" w:name="_Toc67173109"/>
    </w:p>
    <w:p w14:paraId="0882EB2B" w14:textId="4EE01C6D" w:rsidR="005426F9" w:rsidRPr="004E362D" w:rsidRDefault="005426F9" w:rsidP="004E362D">
      <w:pPr>
        <w:spacing w:after="0"/>
        <w:rPr>
          <w:b/>
          <w:bCs/>
          <w:color w:val="4BACC6" w:themeColor="accent5"/>
        </w:rPr>
      </w:pPr>
      <w:r w:rsidRPr="004E362D">
        <w:rPr>
          <w:b/>
          <w:bCs/>
          <w:color w:val="4BACC6" w:themeColor="accent5"/>
        </w:rPr>
        <w:t>Dyrektywa Parlamentu Europejskiego i Rady (UE) 2018/844 z dnia 30 maja 2018 r. zmieniająca dyrektywę 2010/31/UE w sprawie charakterystyki energetycznej budynków i</w:t>
      </w:r>
      <w:r w:rsidR="006132DB" w:rsidRPr="004E362D">
        <w:rPr>
          <w:b/>
          <w:bCs/>
          <w:color w:val="4BACC6" w:themeColor="accent5"/>
        </w:rPr>
        <w:t> </w:t>
      </w:r>
      <w:r w:rsidRPr="004E362D">
        <w:rPr>
          <w:b/>
          <w:bCs/>
          <w:color w:val="4BACC6" w:themeColor="accent5"/>
        </w:rPr>
        <w:t>dyrektywę 2012/27/UE w sprawie efektywności energetycznej</w:t>
      </w:r>
      <w:bookmarkEnd w:id="574"/>
      <w:bookmarkEnd w:id="575"/>
      <w:bookmarkEnd w:id="576"/>
    </w:p>
    <w:p w14:paraId="21848CDE" w14:textId="77777777" w:rsidR="005426F9" w:rsidRPr="00A55108" w:rsidRDefault="005426F9" w:rsidP="004B561A">
      <w:pPr>
        <w:rPr>
          <w:rFonts w:asciiTheme="minorHAnsi" w:hAnsiTheme="minorHAnsi" w:cstheme="minorHAnsi"/>
        </w:rPr>
      </w:pPr>
      <w:r w:rsidRPr="00A55108">
        <w:rPr>
          <w:rFonts w:asciiTheme="minorHAnsi" w:hAnsiTheme="minorHAnsi" w:cstheme="minorHAnsi"/>
        </w:rPr>
        <w:t>Dyrektywa podkreśla konieczność poprawy efektywności energetycznej w Unii poprzez ograniczenie zużycia energii oraz wykorzystywanie energii ze źródeł odnawialnych w sektorze budynków co stanowi istotne działania konieczne do ograniczenia uzależnienia energetycznego Unii i emisji gazów cieplarnianych. Efektywne, ostrożne, racjonalne i zrównoważone użycie ma zastosowanie między innymi do produktów naftowych, gazu naturalnego i paliw stałych, będących zasadniczymi źródłami energii, a także głównymi źródłami emisji dwutlenku węgla.</w:t>
      </w:r>
    </w:p>
    <w:p w14:paraId="42F7D366" w14:textId="77777777" w:rsidR="004E362D" w:rsidRDefault="004E362D" w:rsidP="004E362D">
      <w:pPr>
        <w:spacing w:after="0"/>
        <w:rPr>
          <w:b/>
          <w:bCs/>
          <w:color w:val="4BACC6" w:themeColor="accent5"/>
        </w:rPr>
      </w:pPr>
      <w:bookmarkStart w:id="577" w:name="_Toc35868507"/>
      <w:bookmarkStart w:id="578" w:name="_Toc62163514"/>
      <w:bookmarkStart w:id="579" w:name="_Toc67173110"/>
      <w:bookmarkStart w:id="580" w:name="_Toc432687851"/>
      <w:bookmarkStart w:id="581" w:name="_Toc462487021"/>
      <w:bookmarkEnd w:id="562"/>
      <w:bookmarkEnd w:id="563"/>
      <w:bookmarkEnd w:id="564"/>
    </w:p>
    <w:p w14:paraId="5949C949" w14:textId="12A0EEDA" w:rsidR="005426F9" w:rsidRPr="00A55108" w:rsidRDefault="005426F9" w:rsidP="004E362D">
      <w:pPr>
        <w:spacing w:after="0"/>
      </w:pPr>
      <w:r w:rsidRPr="004E362D">
        <w:rPr>
          <w:b/>
          <w:bCs/>
          <w:color w:val="4BACC6" w:themeColor="accent5"/>
        </w:rPr>
        <w:t>Polityk</w:t>
      </w:r>
      <w:r w:rsidR="0048349B" w:rsidRPr="004E362D">
        <w:rPr>
          <w:b/>
          <w:bCs/>
          <w:color w:val="4BACC6" w:themeColor="accent5"/>
        </w:rPr>
        <w:t>a</w:t>
      </w:r>
      <w:r w:rsidRPr="004E362D">
        <w:rPr>
          <w:b/>
          <w:bCs/>
          <w:color w:val="4BACC6" w:themeColor="accent5"/>
        </w:rPr>
        <w:t xml:space="preserve"> Energetyczn</w:t>
      </w:r>
      <w:r w:rsidR="0048349B" w:rsidRPr="004E362D">
        <w:rPr>
          <w:b/>
          <w:bCs/>
          <w:color w:val="4BACC6" w:themeColor="accent5"/>
        </w:rPr>
        <w:t xml:space="preserve">a </w:t>
      </w:r>
      <w:r w:rsidRPr="004E362D">
        <w:rPr>
          <w:b/>
          <w:bCs/>
          <w:color w:val="4BACC6" w:themeColor="accent5"/>
        </w:rPr>
        <w:t>Polski do 2040 roku</w:t>
      </w:r>
      <w:bookmarkEnd w:id="577"/>
      <w:bookmarkEnd w:id="578"/>
      <w:bookmarkEnd w:id="579"/>
      <w:r w:rsidRPr="004E362D">
        <w:rPr>
          <w:b/>
          <w:bCs/>
          <w:color w:val="4BACC6" w:themeColor="accent5"/>
        </w:rPr>
        <w:t xml:space="preserve"> </w:t>
      </w:r>
    </w:p>
    <w:p w14:paraId="7EBBE0F7" w14:textId="77777777" w:rsidR="005426F9" w:rsidRPr="00A55108" w:rsidRDefault="005426F9" w:rsidP="004B561A">
      <w:pPr>
        <w:rPr>
          <w:rFonts w:asciiTheme="minorHAnsi" w:hAnsiTheme="minorHAnsi" w:cstheme="minorHAnsi"/>
        </w:rPr>
      </w:pPr>
      <w:r w:rsidRPr="00A55108">
        <w:rPr>
          <w:rFonts w:asciiTheme="minorHAnsi" w:hAnsiTheme="minorHAnsi" w:cstheme="minorHAnsi"/>
        </w:rPr>
        <w:t>Polityka energetyczna Polski do 2040 roku (PEP2040) jest strategią państwa w zakresie sektora energetycznego. Dokument na dzień dzisiejszy znajduje się w fazie projektu. Najważniejsze uwzględnione główne kierunki i cele wynikające z nowoprojektowanej Polityki Energetycznej Polski do 2040 roku z punktu widzenia niniejszego dokumentu:</w:t>
      </w:r>
    </w:p>
    <w:p w14:paraId="08B24FB5" w14:textId="7D6F7715" w:rsidR="005426F9" w:rsidRPr="00A55108" w:rsidRDefault="005426F9" w:rsidP="004B561A">
      <w:pPr>
        <w:spacing w:after="80"/>
        <w:rPr>
          <w:rFonts w:asciiTheme="minorHAnsi" w:hAnsiTheme="minorHAnsi" w:cstheme="minorHAnsi"/>
        </w:rPr>
      </w:pPr>
      <w:r w:rsidRPr="00A55108">
        <w:rPr>
          <w:rFonts w:asciiTheme="minorHAnsi" w:hAnsiTheme="minorHAnsi" w:cstheme="minorHAnsi"/>
        </w:rPr>
        <w:t>Główny cel: 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3BA87C7D"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Najważniejsze z punktu widzenia niniejszego dokumentu kierunki działania:</w:t>
      </w:r>
    </w:p>
    <w:p w14:paraId="49BCA7EB"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1. Optymalne wykorzystanie własnych zasobów energetycznych. Racjonalne wykorzystanie zasobów energetycznych:</w:t>
      </w:r>
    </w:p>
    <w:p w14:paraId="6582BA69" w14:textId="77777777" w:rsidR="005426F9" w:rsidRPr="00A55108" w:rsidRDefault="005426F9" w:rsidP="006132DB">
      <w:pPr>
        <w:pStyle w:val="Akapitzlist"/>
        <w:numPr>
          <w:ilvl w:val="0"/>
          <w:numId w:val="86"/>
        </w:numPr>
        <w:spacing w:after="0"/>
        <w:contextualSpacing/>
        <w:rPr>
          <w:rFonts w:asciiTheme="minorHAnsi" w:hAnsiTheme="minorHAnsi" w:cstheme="minorHAnsi"/>
        </w:rPr>
      </w:pPr>
      <w:r w:rsidRPr="00A55108">
        <w:rPr>
          <w:rFonts w:asciiTheme="minorHAnsi" w:hAnsiTheme="minorHAnsi" w:cstheme="minorHAnsi"/>
        </w:rPr>
        <w:t xml:space="preserve">biomasa i odpady nierolnicze: </w:t>
      </w:r>
    </w:p>
    <w:p w14:paraId="63363864" w14:textId="77777777" w:rsidR="005426F9" w:rsidRPr="00A55108" w:rsidRDefault="005426F9" w:rsidP="006132DB">
      <w:pPr>
        <w:pStyle w:val="Akapitzlist"/>
        <w:numPr>
          <w:ilvl w:val="1"/>
          <w:numId w:val="86"/>
        </w:numPr>
        <w:spacing w:after="0"/>
        <w:contextualSpacing/>
        <w:rPr>
          <w:rFonts w:asciiTheme="minorHAnsi" w:hAnsiTheme="minorHAnsi" w:cstheme="minorHAnsi"/>
        </w:rPr>
      </w:pPr>
      <w:r w:rsidRPr="00A55108">
        <w:rPr>
          <w:rFonts w:asciiTheme="minorHAnsi" w:hAnsiTheme="minorHAnsi" w:cstheme="minorHAnsi"/>
        </w:rPr>
        <w:t>racjonalne wykorzystanie własne.</w:t>
      </w:r>
    </w:p>
    <w:p w14:paraId="4E1F93CA"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 xml:space="preserve">2. Rozbudowa infrastruktury wytwórczej i sieciowej energii elektrycznej. Pokrycie zapotrzebowania na energię elektryczną. </w:t>
      </w:r>
    </w:p>
    <w:p w14:paraId="2C757FEE" w14:textId="77777777" w:rsidR="005426F9" w:rsidRPr="00A55108" w:rsidRDefault="005426F9" w:rsidP="006132DB">
      <w:pPr>
        <w:pStyle w:val="Akapitzlist"/>
        <w:numPr>
          <w:ilvl w:val="0"/>
          <w:numId w:val="86"/>
        </w:numPr>
        <w:spacing w:after="0"/>
        <w:contextualSpacing/>
        <w:rPr>
          <w:rFonts w:asciiTheme="minorHAnsi" w:hAnsiTheme="minorHAnsi" w:cstheme="minorHAnsi"/>
        </w:rPr>
      </w:pPr>
      <w:r w:rsidRPr="00A55108">
        <w:rPr>
          <w:rFonts w:asciiTheme="minorHAnsi" w:hAnsiTheme="minorHAnsi" w:cstheme="minorHAnsi"/>
        </w:rPr>
        <w:t xml:space="preserve">OZE - wzrost wykorzystania, </w:t>
      </w:r>
    </w:p>
    <w:p w14:paraId="32B9953E" w14:textId="77777777" w:rsidR="005426F9" w:rsidRPr="00A55108" w:rsidRDefault="005426F9" w:rsidP="006132DB">
      <w:pPr>
        <w:pStyle w:val="Akapitzlist"/>
        <w:numPr>
          <w:ilvl w:val="0"/>
          <w:numId w:val="86"/>
        </w:numPr>
        <w:spacing w:after="0"/>
        <w:contextualSpacing/>
        <w:rPr>
          <w:rFonts w:asciiTheme="minorHAnsi" w:hAnsiTheme="minorHAnsi" w:cstheme="minorHAnsi"/>
        </w:rPr>
      </w:pPr>
      <w:r w:rsidRPr="00A55108">
        <w:rPr>
          <w:rFonts w:asciiTheme="minorHAnsi" w:hAnsiTheme="minorHAnsi" w:cstheme="minorHAnsi"/>
        </w:rPr>
        <w:t>infrastruktura sieciowa:</w:t>
      </w:r>
    </w:p>
    <w:p w14:paraId="149F45D1" w14:textId="77777777" w:rsidR="005426F9" w:rsidRPr="00A55108" w:rsidRDefault="005426F9" w:rsidP="006132DB">
      <w:pPr>
        <w:pStyle w:val="Akapitzlist"/>
        <w:numPr>
          <w:ilvl w:val="1"/>
          <w:numId w:val="86"/>
        </w:numPr>
        <w:spacing w:after="0"/>
        <w:contextualSpacing/>
        <w:rPr>
          <w:rFonts w:asciiTheme="minorHAnsi" w:hAnsiTheme="minorHAnsi" w:cstheme="minorHAnsi"/>
        </w:rPr>
      </w:pPr>
      <w:r w:rsidRPr="00A55108">
        <w:rPr>
          <w:rFonts w:asciiTheme="minorHAnsi" w:hAnsiTheme="minorHAnsi" w:cstheme="minorHAnsi"/>
        </w:rPr>
        <w:t>rozbudowa sieci przesyłu i dystrybucji,</w:t>
      </w:r>
    </w:p>
    <w:p w14:paraId="3D4611AE" w14:textId="77777777" w:rsidR="005426F9" w:rsidRPr="00A55108" w:rsidRDefault="005426F9" w:rsidP="006132DB">
      <w:pPr>
        <w:pStyle w:val="Akapitzlist"/>
        <w:numPr>
          <w:ilvl w:val="1"/>
          <w:numId w:val="86"/>
        </w:numPr>
        <w:spacing w:after="0"/>
        <w:contextualSpacing/>
        <w:rPr>
          <w:rFonts w:asciiTheme="minorHAnsi" w:hAnsiTheme="minorHAnsi" w:cstheme="minorHAnsi"/>
        </w:rPr>
      </w:pPr>
      <w:r w:rsidRPr="00A55108">
        <w:rPr>
          <w:rFonts w:asciiTheme="minorHAnsi" w:hAnsiTheme="minorHAnsi" w:cstheme="minorHAnsi"/>
        </w:rPr>
        <w:t>wzrost jakości dystrybucji energii,</w:t>
      </w:r>
    </w:p>
    <w:p w14:paraId="4421273D" w14:textId="77777777" w:rsidR="005426F9" w:rsidRPr="00A55108" w:rsidRDefault="005426F9" w:rsidP="006132DB">
      <w:pPr>
        <w:pStyle w:val="Akapitzlist"/>
        <w:numPr>
          <w:ilvl w:val="1"/>
          <w:numId w:val="86"/>
        </w:numPr>
        <w:spacing w:after="0"/>
        <w:contextualSpacing/>
        <w:rPr>
          <w:rFonts w:asciiTheme="minorHAnsi" w:hAnsiTheme="minorHAnsi" w:cstheme="minorHAnsi"/>
        </w:rPr>
      </w:pPr>
      <w:r w:rsidRPr="00A55108">
        <w:rPr>
          <w:rFonts w:asciiTheme="minorHAnsi" w:hAnsiTheme="minorHAnsi" w:cstheme="minorHAnsi"/>
        </w:rPr>
        <w:t>rozwój inteligentnych sieci.</w:t>
      </w:r>
    </w:p>
    <w:p w14:paraId="452966D6"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4. Rozwój rynków energii. W pełni konkurencyjny rynek energii elektrycznej, gazu ziemnego oraz paliw ciekłych:</w:t>
      </w:r>
    </w:p>
    <w:p w14:paraId="605B098A" w14:textId="77777777" w:rsidR="005426F9" w:rsidRPr="00A55108" w:rsidRDefault="005426F9" w:rsidP="006132DB">
      <w:pPr>
        <w:pStyle w:val="Akapitzlist"/>
        <w:numPr>
          <w:ilvl w:val="0"/>
          <w:numId w:val="90"/>
        </w:numPr>
        <w:spacing w:after="0"/>
        <w:contextualSpacing/>
        <w:rPr>
          <w:rFonts w:asciiTheme="minorHAnsi" w:hAnsiTheme="minorHAnsi" w:cstheme="minorHAnsi"/>
        </w:rPr>
      </w:pPr>
      <w:r w:rsidRPr="00A55108">
        <w:rPr>
          <w:rFonts w:asciiTheme="minorHAnsi" w:hAnsiTheme="minorHAnsi" w:cstheme="minorHAnsi"/>
        </w:rPr>
        <w:t>energia elektryczna:</w:t>
      </w:r>
    </w:p>
    <w:p w14:paraId="1F89DF42" w14:textId="77777777" w:rsidR="005426F9" w:rsidRPr="00A55108" w:rsidRDefault="005426F9" w:rsidP="006132DB">
      <w:pPr>
        <w:pStyle w:val="Akapitzlist"/>
        <w:numPr>
          <w:ilvl w:val="1"/>
          <w:numId w:val="90"/>
        </w:numPr>
        <w:spacing w:after="0"/>
        <w:contextualSpacing/>
        <w:rPr>
          <w:rFonts w:asciiTheme="minorHAnsi" w:hAnsiTheme="minorHAnsi" w:cstheme="minorHAnsi"/>
        </w:rPr>
      </w:pPr>
      <w:r w:rsidRPr="00A55108">
        <w:rPr>
          <w:rFonts w:asciiTheme="minorHAnsi" w:hAnsiTheme="minorHAnsi" w:cstheme="minorHAnsi"/>
        </w:rPr>
        <w:t>urynkowienie usług systemowych.</w:t>
      </w:r>
    </w:p>
    <w:p w14:paraId="07469E94"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6. Rozwój odnawialnych źródeł energii. Obniżenie emisyjności sektora energetycznego oraz dywersyfikacja wytwarzania energii.</w:t>
      </w:r>
      <w:r w:rsidRPr="00A55108">
        <w:rPr>
          <w:rFonts w:asciiTheme="minorHAnsi" w:hAnsiTheme="minorHAnsi" w:cstheme="minorHAnsi"/>
        </w:rPr>
        <w:tab/>
      </w:r>
    </w:p>
    <w:p w14:paraId="3B3E3EB3" w14:textId="77777777" w:rsidR="005426F9" w:rsidRPr="00A55108" w:rsidRDefault="005426F9" w:rsidP="006132DB">
      <w:pPr>
        <w:pStyle w:val="Akapitzlist"/>
        <w:numPr>
          <w:ilvl w:val="0"/>
          <w:numId w:val="90"/>
        </w:numPr>
        <w:spacing w:after="0"/>
        <w:contextualSpacing/>
        <w:rPr>
          <w:rFonts w:asciiTheme="minorHAnsi" w:hAnsiTheme="minorHAnsi" w:cstheme="minorHAnsi"/>
        </w:rPr>
      </w:pPr>
      <w:r w:rsidRPr="00A55108">
        <w:rPr>
          <w:rFonts w:asciiTheme="minorHAnsi" w:hAnsiTheme="minorHAnsi" w:cstheme="minorHAnsi"/>
        </w:rPr>
        <w:t>21% OZE w finalnym zużyciu energii brutto w 2030 r.</w:t>
      </w:r>
    </w:p>
    <w:p w14:paraId="5DF835F0" w14:textId="77777777" w:rsidR="005426F9" w:rsidRPr="00A55108" w:rsidRDefault="005426F9" w:rsidP="006132DB">
      <w:pPr>
        <w:pStyle w:val="Akapitzlist"/>
        <w:numPr>
          <w:ilvl w:val="0"/>
          <w:numId w:val="87"/>
        </w:numPr>
        <w:spacing w:after="0"/>
        <w:contextualSpacing/>
        <w:rPr>
          <w:rFonts w:asciiTheme="minorHAnsi" w:hAnsiTheme="minorHAnsi" w:cstheme="minorHAnsi"/>
        </w:rPr>
      </w:pPr>
      <w:r w:rsidRPr="00A55108">
        <w:rPr>
          <w:rFonts w:asciiTheme="minorHAnsi" w:hAnsiTheme="minorHAnsi" w:cstheme="minorHAnsi"/>
        </w:rPr>
        <w:t>w ciepłownictwie i chłodnictwie – 1-1,3 pkt proc. rocznego przyrostu zużycia,</w:t>
      </w:r>
    </w:p>
    <w:p w14:paraId="163A1B05" w14:textId="77777777" w:rsidR="005426F9" w:rsidRPr="00A55108" w:rsidRDefault="005426F9" w:rsidP="006132DB">
      <w:pPr>
        <w:pStyle w:val="Akapitzlist"/>
        <w:numPr>
          <w:ilvl w:val="0"/>
          <w:numId w:val="87"/>
        </w:numPr>
        <w:spacing w:after="0"/>
        <w:contextualSpacing/>
        <w:rPr>
          <w:rFonts w:asciiTheme="minorHAnsi" w:hAnsiTheme="minorHAnsi" w:cstheme="minorHAnsi"/>
        </w:rPr>
      </w:pPr>
      <w:r w:rsidRPr="00A55108">
        <w:rPr>
          <w:rFonts w:asciiTheme="minorHAnsi" w:hAnsiTheme="minorHAnsi" w:cstheme="minorHAnsi"/>
        </w:rPr>
        <w:t>warunkowy rozwój niesterowalnych OZE,</w:t>
      </w:r>
    </w:p>
    <w:p w14:paraId="4E2B58B2" w14:textId="77777777" w:rsidR="005426F9" w:rsidRPr="00A55108" w:rsidRDefault="005426F9" w:rsidP="006132DB">
      <w:pPr>
        <w:pStyle w:val="Akapitzlist"/>
        <w:numPr>
          <w:ilvl w:val="0"/>
          <w:numId w:val="87"/>
        </w:numPr>
        <w:spacing w:after="0"/>
        <w:contextualSpacing/>
        <w:rPr>
          <w:rFonts w:asciiTheme="minorHAnsi" w:hAnsiTheme="minorHAnsi" w:cstheme="minorHAnsi"/>
        </w:rPr>
      </w:pPr>
      <w:r w:rsidRPr="00A55108">
        <w:rPr>
          <w:rFonts w:asciiTheme="minorHAnsi" w:hAnsiTheme="minorHAnsi" w:cstheme="minorHAnsi"/>
        </w:rPr>
        <w:t>wsparcie rozwoju OZE (z zapewnieniem bezpieczeństwa pracy sieci).</w:t>
      </w:r>
    </w:p>
    <w:p w14:paraId="6FF6823F"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7. Rozwój ciepłownictwa i  kogeneracji. Powszechny dostęp do ciepła oraz niskoemisyjne wytwarzanie ciepła w całym kraju:</w:t>
      </w:r>
    </w:p>
    <w:p w14:paraId="5EEFA611" w14:textId="77777777" w:rsidR="005426F9" w:rsidRPr="00A55108" w:rsidRDefault="005426F9" w:rsidP="006132DB">
      <w:pPr>
        <w:pStyle w:val="Akapitzlist"/>
        <w:numPr>
          <w:ilvl w:val="0"/>
          <w:numId w:val="88"/>
        </w:numPr>
        <w:spacing w:after="0"/>
        <w:contextualSpacing/>
        <w:rPr>
          <w:rFonts w:asciiTheme="minorHAnsi" w:hAnsiTheme="minorHAnsi" w:cstheme="minorHAnsi"/>
        </w:rPr>
      </w:pPr>
      <w:r w:rsidRPr="00A55108">
        <w:rPr>
          <w:rFonts w:asciiTheme="minorHAnsi" w:hAnsiTheme="minorHAnsi" w:cstheme="minorHAnsi"/>
        </w:rPr>
        <w:t>aktywne planowanie energetyczne w regionach:</w:t>
      </w:r>
    </w:p>
    <w:p w14:paraId="2AC2CBB2" w14:textId="77777777" w:rsidR="005426F9" w:rsidRPr="00A55108" w:rsidRDefault="005426F9" w:rsidP="006132DB">
      <w:pPr>
        <w:pStyle w:val="Akapitzlist"/>
        <w:numPr>
          <w:ilvl w:val="0"/>
          <w:numId w:val="88"/>
        </w:numPr>
        <w:spacing w:after="0"/>
        <w:contextualSpacing/>
        <w:rPr>
          <w:rFonts w:asciiTheme="minorHAnsi" w:hAnsiTheme="minorHAnsi" w:cstheme="minorHAnsi"/>
        </w:rPr>
      </w:pPr>
      <w:r w:rsidRPr="00A55108">
        <w:rPr>
          <w:rFonts w:asciiTheme="minorHAnsi" w:hAnsiTheme="minorHAnsi" w:cstheme="minorHAnsi"/>
        </w:rPr>
        <w:t>budowa mapy ciepła,</w:t>
      </w:r>
    </w:p>
    <w:p w14:paraId="0E0D2643" w14:textId="77777777" w:rsidR="005426F9" w:rsidRPr="00A55108" w:rsidRDefault="005426F9" w:rsidP="006132DB">
      <w:pPr>
        <w:pStyle w:val="Akapitzlist"/>
        <w:numPr>
          <w:ilvl w:val="0"/>
          <w:numId w:val="88"/>
        </w:numPr>
        <w:spacing w:after="0"/>
        <w:contextualSpacing/>
        <w:rPr>
          <w:rFonts w:asciiTheme="minorHAnsi" w:hAnsiTheme="minorHAnsi" w:cstheme="minorHAnsi"/>
        </w:rPr>
      </w:pPr>
      <w:r w:rsidRPr="00A55108">
        <w:rPr>
          <w:rFonts w:asciiTheme="minorHAnsi" w:hAnsiTheme="minorHAnsi" w:cstheme="minorHAnsi"/>
        </w:rPr>
        <w:t>ciepłownictwo systemowe:</w:t>
      </w:r>
    </w:p>
    <w:p w14:paraId="29818D77" w14:textId="77777777" w:rsidR="005426F9" w:rsidRPr="00A55108" w:rsidRDefault="005426F9" w:rsidP="006132DB">
      <w:pPr>
        <w:pStyle w:val="Akapitzlist"/>
        <w:numPr>
          <w:ilvl w:val="1"/>
          <w:numId w:val="88"/>
        </w:numPr>
        <w:spacing w:after="0"/>
        <w:contextualSpacing/>
        <w:rPr>
          <w:rFonts w:asciiTheme="minorHAnsi" w:hAnsiTheme="minorHAnsi" w:cstheme="minorHAnsi"/>
        </w:rPr>
      </w:pPr>
      <w:r w:rsidRPr="00A55108">
        <w:rPr>
          <w:rFonts w:asciiTheme="minorHAnsi" w:hAnsiTheme="minorHAnsi" w:cstheme="minorHAnsi"/>
        </w:rPr>
        <w:t>konkurencyjność w stosunku do źródeł indywidulanych,</w:t>
      </w:r>
    </w:p>
    <w:p w14:paraId="6A1CDFC0" w14:textId="77777777" w:rsidR="005426F9" w:rsidRPr="00A55108" w:rsidRDefault="005426F9" w:rsidP="006132DB">
      <w:pPr>
        <w:pStyle w:val="Akapitzlist"/>
        <w:numPr>
          <w:ilvl w:val="1"/>
          <w:numId w:val="88"/>
        </w:numPr>
        <w:spacing w:after="0"/>
        <w:contextualSpacing/>
        <w:rPr>
          <w:rFonts w:asciiTheme="minorHAnsi" w:hAnsiTheme="minorHAnsi" w:cstheme="minorHAnsi"/>
        </w:rPr>
      </w:pPr>
      <w:r w:rsidRPr="00A55108">
        <w:rPr>
          <w:rFonts w:asciiTheme="minorHAnsi" w:hAnsiTheme="minorHAnsi" w:cstheme="minorHAnsi"/>
        </w:rPr>
        <w:t>rozbudowa systemów dostaw ciepła i chłodu,</w:t>
      </w:r>
    </w:p>
    <w:p w14:paraId="70C0BA90" w14:textId="77777777" w:rsidR="005426F9" w:rsidRPr="00A55108" w:rsidRDefault="005426F9" w:rsidP="006132DB">
      <w:pPr>
        <w:pStyle w:val="Akapitzlist"/>
        <w:numPr>
          <w:ilvl w:val="1"/>
          <w:numId w:val="88"/>
        </w:numPr>
        <w:spacing w:after="0"/>
        <w:contextualSpacing/>
        <w:rPr>
          <w:rFonts w:asciiTheme="minorHAnsi" w:hAnsiTheme="minorHAnsi" w:cstheme="minorHAnsi"/>
        </w:rPr>
      </w:pPr>
      <w:r w:rsidRPr="00A55108">
        <w:rPr>
          <w:rFonts w:asciiTheme="minorHAnsi" w:hAnsiTheme="minorHAnsi" w:cstheme="minorHAnsi"/>
        </w:rPr>
        <w:t>wykorzystanie magazynów ciepła,</w:t>
      </w:r>
    </w:p>
    <w:p w14:paraId="2CC22325" w14:textId="77777777" w:rsidR="005426F9" w:rsidRPr="00A55108" w:rsidRDefault="005426F9" w:rsidP="006132DB">
      <w:pPr>
        <w:pStyle w:val="Akapitzlist"/>
        <w:numPr>
          <w:ilvl w:val="1"/>
          <w:numId w:val="88"/>
        </w:numPr>
        <w:spacing w:after="0"/>
        <w:contextualSpacing/>
        <w:rPr>
          <w:rFonts w:asciiTheme="minorHAnsi" w:hAnsiTheme="minorHAnsi" w:cstheme="minorHAnsi"/>
        </w:rPr>
      </w:pPr>
      <w:r w:rsidRPr="00A55108">
        <w:rPr>
          <w:rFonts w:asciiTheme="minorHAnsi" w:hAnsiTheme="minorHAnsi" w:cstheme="minorHAnsi"/>
        </w:rPr>
        <w:t>obowiązek przyłączania odbiorców do sieci.</w:t>
      </w:r>
    </w:p>
    <w:p w14:paraId="2ECB0D99"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ciepłownictwo indywidulane:</w:t>
      </w:r>
    </w:p>
    <w:p w14:paraId="3ED5612D" w14:textId="77777777" w:rsidR="005426F9" w:rsidRPr="00A55108" w:rsidRDefault="005426F9" w:rsidP="006132DB">
      <w:pPr>
        <w:pStyle w:val="Akapitzlist"/>
        <w:numPr>
          <w:ilvl w:val="1"/>
          <w:numId w:val="89"/>
        </w:numPr>
        <w:spacing w:after="0"/>
        <w:contextualSpacing/>
        <w:rPr>
          <w:rFonts w:asciiTheme="minorHAnsi" w:hAnsiTheme="minorHAnsi" w:cstheme="minorHAnsi"/>
        </w:rPr>
      </w:pPr>
      <w:r w:rsidRPr="00A55108">
        <w:rPr>
          <w:rFonts w:asciiTheme="minorHAnsi" w:hAnsiTheme="minorHAnsi" w:cstheme="minorHAnsi"/>
        </w:rPr>
        <w:t>zwiększenie wykorzystywania paliw innych niż stałe – gaz, niepalne OZE,  energia elektryczna,</w:t>
      </w:r>
    </w:p>
    <w:p w14:paraId="1AFDD6D6" w14:textId="77777777" w:rsidR="005426F9" w:rsidRPr="00A55108" w:rsidRDefault="005426F9" w:rsidP="006132DB">
      <w:pPr>
        <w:pStyle w:val="Akapitzlist"/>
        <w:numPr>
          <w:ilvl w:val="1"/>
          <w:numId w:val="89"/>
        </w:numPr>
        <w:spacing w:after="0"/>
        <w:contextualSpacing/>
        <w:rPr>
          <w:rFonts w:asciiTheme="minorHAnsi" w:hAnsiTheme="minorHAnsi" w:cstheme="minorHAnsi"/>
        </w:rPr>
      </w:pPr>
      <w:r w:rsidRPr="00A55108">
        <w:rPr>
          <w:rFonts w:asciiTheme="minorHAnsi" w:hAnsiTheme="minorHAnsi" w:cstheme="minorHAnsi"/>
        </w:rPr>
        <w:t>skuteczny monitoring emisji zanieczyszczeń,</w:t>
      </w:r>
    </w:p>
    <w:p w14:paraId="1727A144" w14:textId="77777777" w:rsidR="005426F9" w:rsidRPr="00A55108" w:rsidRDefault="005426F9" w:rsidP="006132DB">
      <w:pPr>
        <w:pStyle w:val="Akapitzlist"/>
        <w:numPr>
          <w:ilvl w:val="1"/>
          <w:numId w:val="89"/>
        </w:numPr>
        <w:spacing w:after="0"/>
        <w:contextualSpacing/>
        <w:rPr>
          <w:rFonts w:asciiTheme="minorHAnsi" w:hAnsiTheme="minorHAnsi" w:cstheme="minorHAnsi"/>
        </w:rPr>
      </w:pPr>
      <w:r w:rsidRPr="00A55108">
        <w:rPr>
          <w:rFonts w:asciiTheme="minorHAnsi" w:hAnsiTheme="minorHAnsi" w:cstheme="minorHAnsi"/>
        </w:rPr>
        <w:t>ograniczenie wykorzystania paliw stałych.</w:t>
      </w:r>
    </w:p>
    <w:p w14:paraId="6ACEC9FF"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 xml:space="preserve">8. Poprawa efektywności energetycznej gospodarki. Zwiększenie konkurencyjności gospodarki: </w:t>
      </w:r>
    </w:p>
    <w:p w14:paraId="1A282D02"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23% oszczędności energii pierwotnej w 2030 r. w stosunku do prognoz z 2007 r.,</w:t>
      </w:r>
    </w:p>
    <w:p w14:paraId="12535276"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prawne i finansowe zachęty do działań proefektywnościowych,</w:t>
      </w:r>
    </w:p>
    <w:p w14:paraId="218F3D34"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wzorcowa rola jednostek sektora publicznego,</w:t>
      </w:r>
    </w:p>
    <w:p w14:paraId="0F2BC08C"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poprawa świadomości ekologicznej,</w:t>
      </w:r>
    </w:p>
    <w:p w14:paraId="1C86675F"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intensywna termomodernizacja mieszkalnictwa,</w:t>
      </w:r>
    </w:p>
    <w:p w14:paraId="6B3856F0"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ograniczenie niskiej emisji,</w:t>
      </w:r>
    </w:p>
    <w:p w14:paraId="6B6C3490" w14:textId="77777777" w:rsidR="005426F9" w:rsidRPr="00A55108" w:rsidRDefault="005426F9" w:rsidP="006132DB">
      <w:pPr>
        <w:pStyle w:val="Akapitzlist"/>
        <w:numPr>
          <w:ilvl w:val="0"/>
          <w:numId w:val="89"/>
        </w:numPr>
        <w:spacing w:after="0"/>
        <w:contextualSpacing/>
        <w:rPr>
          <w:rFonts w:asciiTheme="minorHAnsi" w:hAnsiTheme="minorHAnsi" w:cstheme="minorHAnsi"/>
        </w:rPr>
      </w:pPr>
      <w:r w:rsidRPr="00A55108">
        <w:rPr>
          <w:rFonts w:asciiTheme="minorHAnsi" w:hAnsiTheme="minorHAnsi" w:cstheme="minorHAnsi"/>
        </w:rPr>
        <w:t>redukcja ubóstwa energetycznego.</w:t>
      </w:r>
    </w:p>
    <w:p w14:paraId="1DCABFAB" w14:textId="77777777" w:rsidR="003A0438" w:rsidRPr="00A55108" w:rsidRDefault="003A0438" w:rsidP="006132DB">
      <w:pPr>
        <w:spacing w:after="0"/>
        <w:rPr>
          <w:rFonts w:asciiTheme="minorHAnsi" w:hAnsiTheme="minorHAnsi" w:cstheme="minorHAnsi"/>
        </w:rPr>
      </w:pPr>
      <w:bookmarkStart w:id="582" w:name="_Toc432687852"/>
      <w:bookmarkStart w:id="583" w:name="_Toc462487022"/>
      <w:bookmarkEnd w:id="580"/>
      <w:bookmarkEnd w:id="581"/>
    </w:p>
    <w:p w14:paraId="0627D433" w14:textId="2BFB43F5" w:rsidR="003A0438" w:rsidRPr="00A55108" w:rsidRDefault="003A0438" w:rsidP="004B561A">
      <w:pPr>
        <w:rPr>
          <w:rFonts w:asciiTheme="minorHAnsi" w:hAnsiTheme="minorHAnsi" w:cstheme="minorHAnsi"/>
        </w:rPr>
      </w:pPr>
      <w:r w:rsidRPr="00A55108">
        <w:rPr>
          <w:rFonts w:asciiTheme="minorHAnsi" w:hAnsiTheme="minorHAnsi" w:cstheme="minorHAnsi"/>
        </w:rPr>
        <w:t>Zadania dotyczące rozwoju infrastruktury do ładowania pojazdów elektrycznych, a także wdrażanie inteligentnych systemów kierowania ruchem wpisują się bezpośrednio w założenia Zaktualizowanego Projektu PEP 2040.</w:t>
      </w:r>
      <w:r w:rsidR="00852211" w:rsidRPr="00A55108">
        <w:rPr>
          <w:rFonts w:asciiTheme="minorHAnsi" w:hAnsiTheme="minorHAnsi" w:cstheme="minorHAnsi"/>
        </w:rPr>
        <w:t xml:space="preserve"> z </w:t>
      </w:r>
      <w:r w:rsidRPr="00A55108">
        <w:rPr>
          <w:rFonts w:asciiTheme="minorHAnsi" w:hAnsiTheme="minorHAnsi" w:cstheme="minorHAnsi"/>
        </w:rPr>
        <w:t>perspektywy dostawcy energii elektrycznej istotnym faktem będzie zapewnienie odpowiedniej przepustowości sieci dystrybucyjnych, tak aby mogły one</w:t>
      </w:r>
      <w:r w:rsidR="00852211" w:rsidRPr="00A55108">
        <w:rPr>
          <w:rFonts w:asciiTheme="minorHAnsi" w:hAnsiTheme="minorHAnsi" w:cstheme="minorHAnsi"/>
        </w:rPr>
        <w:t xml:space="preserve"> w </w:t>
      </w:r>
      <w:r w:rsidRPr="00A55108">
        <w:rPr>
          <w:rFonts w:asciiTheme="minorHAnsi" w:hAnsiTheme="minorHAnsi" w:cstheme="minorHAnsi"/>
        </w:rPr>
        <w:t xml:space="preserve">pełni obsłużyć punkty ładowania pojazdów. Zapewnienie odpowiednich warunków technicznych jest podstawą rozwoju elektromobilności na terenie przedmiotowej </w:t>
      </w:r>
      <w:r w:rsidR="008D526E" w:rsidRPr="00A55108">
        <w:rPr>
          <w:rFonts w:asciiTheme="minorHAnsi" w:hAnsiTheme="minorHAnsi" w:cstheme="minorHAnsi"/>
        </w:rPr>
        <w:t>powiatu</w:t>
      </w:r>
      <w:r w:rsidRPr="00A55108">
        <w:rPr>
          <w:rFonts w:asciiTheme="minorHAnsi" w:hAnsiTheme="minorHAnsi" w:cstheme="minorHAnsi"/>
        </w:rPr>
        <w:t xml:space="preserve">. </w:t>
      </w:r>
    </w:p>
    <w:p w14:paraId="5C9E42D0" w14:textId="77777777" w:rsidR="005426F9" w:rsidRPr="004E362D" w:rsidRDefault="005426F9" w:rsidP="004E362D">
      <w:pPr>
        <w:spacing w:after="0"/>
        <w:rPr>
          <w:b/>
          <w:bCs/>
          <w:color w:val="4BACC6" w:themeColor="accent5"/>
        </w:rPr>
      </w:pPr>
      <w:bookmarkStart w:id="584" w:name="_Toc35868508"/>
      <w:bookmarkStart w:id="585" w:name="_Toc62163515"/>
      <w:bookmarkStart w:id="586" w:name="_Toc67173111"/>
      <w:r w:rsidRPr="004E362D">
        <w:rPr>
          <w:b/>
          <w:bCs/>
          <w:color w:val="4BACC6" w:themeColor="accent5"/>
        </w:rPr>
        <w:t>Krajowy plan na rzecz energii i klimatu na lata 2021-2030</w:t>
      </w:r>
      <w:bookmarkEnd w:id="584"/>
      <w:bookmarkEnd w:id="585"/>
      <w:bookmarkEnd w:id="586"/>
    </w:p>
    <w:p w14:paraId="3E7614AE"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Dokument wskazuje priorytety działań w pięciu wymiarach unii energetycznej:</w:t>
      </w:r>
    </w:p>
    <w:p w14:paraId="53043F5C" w14:textId="77777777" w:rsidR="005426F9" w:rsidRPr="00A55108" w:rsidRDefault="005426F9" w:rsidP="006132DB">
      <w:pPr>
        <w:pStyle w:val="Akapitzlist"/>
        <w:numPr>
          <w:ilvl w:val="0"/>
          <w:numId w:val="7"/>
        </w:numPr>
        <w:spacing w:after="0"/>
        <w:contextualSpacing/>
        <w:rPr>
          <w:rFonts w:asciiTheme="minorHAnsi" w:hAnsiTheme="minorHAnsi" w:cstheme="minorHAnsi"/>
        </w:rPr>
      </w:pPr>
      <w:r w:rsidRPr="00A55108">
        <w:rPr>
          <w:rFonts w:asciiTheme="minorHAnsi" w:hAnsiTheme="minorHAnsi" w:cstheme="minorHAnsi"/>
        </w:rPr>
        <w:t>bezpieczeństwa energetycznego,</w:t>
      </w:r>
    </w:p>
    <w:p w14:paraId="64FF98B1" w14:textId="77777777" w:rsidR="005426F9" w:rsidRPr="00A55108" w:rsidRDefault="005426F9" w:rsidP="009A4E0A">
      <w:pPr>
        <w:pStyle w:val="Akapitzlist"/>
        <w:numPr>
          <w:ilvl w:val="0"/>
          <w:numId w:val="7"/>
        </w:numPr>
        <w:spacing w:after="0"/>
        <w:contextualSpacing/>
        <w:rPr>
          <w:rFonts w:asciiTheme="minorHAnsi" w:hAnsiTheme="minorHAnsi" w:cstheme="minorHAnsi"/>
        </w:rPr>
      </w:pPr>
      <w:r w:rsidRPr="00A55108">
        <w:rPr>
          <w:rFonts w:asciiTheme="minorHAnsi" w:hAnsiTheme="minorHAnsi" w:cstheme="minorHAnsi"/>
        </w:rPr>
        <w:t>wewnętrznego rynku energii,</w:t>
      </w:r>
    </w:p>
    <w:p w14:paraId="3C91AA33" w14:textId="77777777" w:rsidR="005426F9" w:rsidRPr="00A55108" w:rsidRDefault="005426F9" w:rsidP="009A4E0A">
      <w:pPr>
        <w:pStyle w:val="Akapitzlist"/>
        <w:numPr>
          <w:ilvl w:val="0"/>
          <w:numId w:val="7"/>
        </w:numPr>
        <w:spacing w:after="0"/>
        <w:contextualSpacing/>
        <w:rPr>
          <w:rFonts w:asciiTheme="minorHAnsi" w:hAnsiTheme="minorHAnsi" w:cstheme="minorHAnsi"/>
        </w:rPr>
      </w:pPr>
      <w:r w:rsidRPr="00A55108">
        <w:rPr>
          <w:rFonts w:asciiTheme="minorHAnsi" w:hAnsiTheme="minorHAnsi" w:cstheme="minorHAnsi"/>
        </w:rPr>
        <w:t>efektywności energetycznej,</w:t>
      </w:r>
    </w:p>
    <w:p w14:paraId="3B3B2F95" w14:textId="77777777" w:rsidR="005426F9" w:rsidRPr="00A55108" w:rsidRDefault="005426F9" w:rsidP="009A4E0A">
      <w:pPr>
        <w:pStyle w:val="Akapitzlist"/>
        <w:numPr>
          <w:ilvl w:val="0"/>
          <w:numId w:val="7"/>
        </w:numPr>
        <w:spacing w:after="0"/>
        <w:contextualSpacing/>
        <w:rPr>
          <w:rFonts w:asciiTheme="minorHAnsi" w:hAnsiTheme="minorHAnsi" w:cstheme="minorHAnsi"/>
        </w:rPr>
      </w:pPr>
      <w:r w:rsidRPr="00A55108">
        <w:rPr>
          <w:rFonts w:asciiTheme="minorHAnsi" w:eastAsia="Times New Roman" w:hAnsiTheme="minorHAnsi" w:cstheme="minorHAnsi"/>
          <w:szCs w:val="22"/>
          <w:lang w:eastAsia="pl-PL"/>
        </w:rPr>
        <w:t xml:space="preserve">obniżenia emisyjności, </w:t>
      </w:r>
    </w:p>
    <w:p w14:paraId="689D44CA" w14:textId="77777777" w:rsidR="005426F9" w:rsidRPr="00A55108" w:rsidRDefault="005426F9" w:rsidP="009A4E0A">
      <w:pPr>
        <w:pStyle w:val="Akapitzlist"/>
        <w:numPr>
          <w:ilvl w:val="0"/>
          <w:numId w:val="7"/>
        </w:numPr>
        <w:spacing w:after="0"/>
        <w:contextualSpacing/>
        <w:rPr>
          <w:rFonts w:asciiTheme="minorHAnsi" w:hAnsiTheme="minorHAnsi" w:cstheme="minorHAnsi"/>
        </w:rPr>
      </w:pPr>
      <w:r w:rsidRPr="00A55108">
        <w:rPr>
          <w:rFonts w:asciiTheme="minorHAnsi" w:hAnsiTheme="minorHAnsi" w:cstheme="minorHAnsi"/>
        </w:rPr>
        <w:t>badań naukowych, innowacji i konkurencyjności,</w:t>
      </w:r>
    </w:p>
    <w:p w14:paraId="7464D52B" w14:textId="77777777" w:rsidR="005426F9" w:rsidRPr="00A55108" w:rsidRDefault="005426F9" w:rsidP="004B561A">
      <w:pPr>
        <w:rPr>
          <w:rFonts w:asciiTheme="minorHAnsi" w:hAnsiTheme="minorHAnsi" w:cstheme="minorHAnsi"/>
        </w:rPr>
      </w:pPr>
      <w:r w:rsidRPr="00A55108">
        <w:rPr>
          <w:rFonts w:asciiTheme="minorHAnsi" w:hAnsiTheme="minorHAnsi" w:cstheme="minorHAnsi"/>
        </w:rPr>
        <w:t>w tym cele na 2030 r., stanowiące krajowy wkład w realizację unijnych celów klimatyczno-energetycznych w zakresie redukcji emisji gazów cieplarnianych, rozwoju odnawialnych źródeł energii oraz poprawy efektywności energetycznej. Dokument wskazuje również polityki i działania, które mają doprowadzić do osiągnięcia wyznaczonych celów.</w:t>
      </w:r>
    </w:p>
    <w:p w14:paraId="109D3ACA" w14:textId="77777777" w:rsidR="003A0438" w:rsidRPr="00A55108" w:rsidRDefault="003A0438" w:rsidP="004B561A">
      <w:pPr>
        <w:rPr>
          <w:rFonts w:asciiTheme="minorHAnsi" w:hAnsiTheme="minorHAnsi" w:cstheme="minorHAnsi"/>
        </w:rPr>
      </w:pPr>
      <w:r w:rsidRPr="00A55108">
        <w:rPr>
          <w:rFonts w:asciiTheme="minorHAnsi" w:hAnsiTheme="minorHAnsi" w:cstheme="minorHAnsi"/>
        </w:rPr>
        <w:t>Wśród zamierzeń wpisanych do pięciu powyższych wymiarów tematycznych zaliczyć można ograniczenie emisji komunikacyjnej poprzez wdrażanie pojazdów elektrycznych, wydajny energetycznie</w:t>
      </w:r>
      <w:r w:rsidR="00852211" w:rsidRPr="00A55108">
        <w:rPr>
          <w:rFonts w:asciiTheme="minorHAnsi" w:hAnsiTheme="minorHAnsi" w:cstheme="minorHAnsi"/>
        </w:rPr>
        <w:t xml:space="preserve"> i </w:t>
      </w:r>
      <w:r w:rsidRPr="00A55108">
        <w:rPr>
          <w:rFonts w:asciiTheme="minorHAnsi" w:hAnsiTheme="minorHAnsi" w:cstheme="minorHAnsi"/>
        </w:rPr>
        <w:t>niskoemisyjny transport, rozbudowę infrastruktury do przesyłu energii elektrycznej, rozwój magazynów energii,</w:t>
      </w:r>
      <w:r w:rsidR="00852211" w:rsidRPr="00A55108">
        <w:rPr>
          <w:rFonts w:asciiTheme="minorHAnsi" w:hAnsiTheme="minorHAnsi" w:cstheme="minorHAnsi"/>
        </w:rPr>
        <w:t xml:space="preserve"> w </w:t>
      </w:r>
      <w:r w:rsidRPr="00A55108">
        <w:rPr>
          <w:rFonts w:asciiTheme="minorHAnsi" w:hAnsiTheme="minorHAnsi" w:cstheme="minorHAnsi"/>
        </w:rPr>
        <w:t xml:space="preserve">tym ogniw oraz akumulatorów do pojazdów elektrycznych. </w:t>
      </w:r>
    </w:p>
    <w:p w14:paraId="3F968ED4" w14:textId="77777777" w:rsidR="003A0438" w:rsidRPr="00A55108" w:rsidRDefault="003A0438" w:rsidP="004B561A">
      <w:pPr>
        <w:rPr>
          <w:rFonts w:asciiTheme="minorHAnsi" w:hAnsiTheme="minorHAnsi" w:cstheme="minorHAnsi"/>
        </w:rPr>
      </w:pPr>
      <w:r w:rsidRPr="00A55108">
        <w:rPr>
          <w:rFonts w:asciiTheme="minorHAnsi" w:hAnsiTheme="minorHAnsi" w:cstheme="minorHAnsi"/>
        </w:rPr>
        <w:t>Po przeanalizowaniu zapisów projektu Krajowego planu na rzecz energii</w:t>
      </w:r>
      <w:r w:rsidR="00852211" w:rsidRPr="00A55108">
        <w:rPr>
          <w:rFonts w:asciiTheme="minorHAnsi" w:hAnsiTheme="minorHAnsi" w:cstheme="minorHAnsi"/>
        </w:rPr>
        <w:t xml:space="preserve"> i </w:t>
      </w:r>
      <w:r w:rsidRPr="00A55108">
        <w:rPr>
          <w:rFonts w:asciiTheme="minorHAnsi" w:hAnsiTheme="minorHAnsi" w:cstheme="minorHAnsi"/>
        </w:rPr>
        <w:t>klimatu na lata 2021-2030 można stwierdzić, iż zamierzenia tworzonej Strategii wpisują się</w:t>
      </w:r>
      <w:r w:rsidR="00852211" w:rsidRPr="00A55108">
        <w:rPr>
          <w:rFonts w:asciiTheme="minorHAnsi" w:hAnsiTheme="minorHAnsi" w:cstheme="minorHAnsi"/>
        </w:rPr>
        <w:t xml:space="preserve"> w </w:t>
      </w:r>
      <w:r w:rsidRPr="00A55108">
        <w:rPr>
          <w:rFonts w:asciiTheme="minorHAnsi" w:hAnsiTheme="minorHAnsi" w:cstheme="minorHAnsi"/>
        </w:rPr>
        <w:t xml:space="preserve">ich realizację. </w:t>
      </w:r>
    </w:p>
    <w:p w14:paraId="0DF2286C" w14:textId="51F15AC7" w:rsidR="003A0438" w:rsidRPr="004E362D" w:rsidRDefault="003A0438" w:rsidP="004E362D">
      <w:pPr>
        <w:spacing w:after="0"/>
        <w:rPr>
          <w:b/>
          <w:bCs/>
          <w:color w:val="4BACC6" w:themeColor="accent5"/>
        </w:rPr>
      </w:pPr>
      <w:bookmarkStart w:id="587" w:name="_Toc25313486"/>
      <w:bookmarkStart w:id="588" w:name="_Toc25850494"/>
      <w:bookmarkStart w:id="589" w:name="_Toc26452754"/>
      <w:bookmarkStart w:id="590" w:name="_Toc26453079"/>
      <w:bookmarkStart w:id="591" w:name="_Toc67173112"/>
      <w:bookmarkEnd w:id="582"/>
      <w:bookmarkEnd w:id="583"/>
      <w:r w:rsidRPr="004E362D">
        <w:rPr>
          <w:b/>
          <w:bCs/>
          <w:color w:val="4BACC6" w:themeColor="accent5"/>
        </w:rPr>
        <w:t>Długookresowa Strategia Rozwoju Kraju. Polska 2030. Trzecia Fala Nowoczesności.</w:t>
      </w:r>
      <w:bookmarkEnd w:id="587"/>
      <w:bookmarkEnd w:id="588"/>
      <w:bookmarkEnd w:id="589"/>
      <w:bookmarkEnd w:id="590"/>
      <w:bookmarkEnd w:id="591"/>
    </w:p>
    <w:p w14:paraId="1E055CB3" w14:textId="77777777" w:rsidR="003A0438" w:rsidRPr="00A55108" w:rsidRDefault="003A0438" w:rsidP="004B561A">
      <w:pPr>
        <w:rPr>
          <w:rFonts w:asciiTheme="minorHAnsi" w:hAnsiTheme="minorHAnsi" w:cstheme="minorHAnsi"/>
        </w:rPr>
      </w:pPr>
      <w:r w:rsidRPr="00A55108">
        <w:rPr>
          <w:rFonts w:asciiTheme="minorHAnsi" w:hAnsiTheme="minorHAnsi" w:cstheme="minorHAnsi"/>
        </w:rPr>
        <w:t>Dokument przyjęty Uchwałą nr 16 Rady Ministrów</w:t>
      </w:r>
      <w:r w:rsidR="00852211" w:rsidRPr="00A55108">
        <w:rPr>
          <w:rFonts w:asciiTheme="minorHAnsi" w:hAnsiTheme="minorHAnsi" w:cstheme="minorHAnsi"/>
        </w:rPr>
        <w:t xml:space="preserve"> z </w:t>
      </w:r>
      <w:r w:rsidRPr="00A55108">
        <w:rPr>
          <w:rFonts w:asciiTheme="minorHAnsi" w:hAnsiTheme="minorHAnsi" w:cstheme="minorHAnsi"/>
        </w:rPr>
        <w:t>dnia 5 lutego 2013 r.</w:t>
      </w:r>
      <w:r w:rsidR="00852211" w:rsidRPr="00A55108">
        <w:rPr>
          <w:rFonts w:asciiTheme="minorHAnsi" w:hAnsiTheme="minorHAnsi" w:cstheme="minorHAnsi"/>
        </w:rPr>
        <w:t xml:space="preserve"> w </w:t>
      </w:r>
      <w:r w:rsidRPr="00A55108">
        <w:rPr>
          <w:rFonts w:asciiTheme="minorHAnsi" w:hAnsiTheme="minorHAnsi" w:cstheme="minorHAnsi"/>
        </w:rPr>
        <w:t xml:space="preserve">sprawie przyjęcia Długookresowej Strategii Rozwoju Kraju. Polska 2030. Trzecia Fala Nowoczesności. </w:t>
      </w:r>
    </w:p>
    <w:p w14:paraId="06385A39" w14:textId="77777777" w:rsidR="003A0438" w:rsidRPr="00A55108" w:rsidRDefault="003A0438" w:rsidP="004B561A">
      <w:pPr>
        <w:rPr>
          <w:rFonts w:asciiTheme="minorHAnsi" w:hAnsiTheme="minorHAnsi" w:cstheme="minorHAnsi"/>
        </w:rPr>
      </w:pPr>
      <w:r w:rsidRPr="00A55108">
        <w:rPr>
          <w:rFonts w:asciiTheme="minorHAnsi" w:hAnsiTheme="minorHAnsi" w:cstheme="minorHAnsi"/>
        </w:rPr>
        <w:t>Wymieniony powyżej dokument nie odnosi się swoimi zapisami do kwestii rozwoju elektromobliności. Wynika to</w:t>
      </w:r>
      <w:r w:rsidR="00852211" w:rsidRPr="00A55108">
        <w:rPr>
          <w:rFonts w:asciiTheme="minorHAnsi" w:hAnsiTheme="minorHAnsi" w:cstheme="minorHAnsi"/>
        </w:rPr>
        <w:t xml:space="preserve"> z </w:t>
      </w:r>
      <w:r w:rsidRPr="00A55108">
        <w:rPr>
          <w:rFonts w:asciiTheme="minorHAnsi" w:hAnsiTheme="minorHAnsi" w:cstheme="minorHAnsi"/>
        </w:rPr>
        <w:t>faktu, iż przyjęcie dokumentu miało miejsce</w:t>
      </w:r>
      <w:r w:rsidR="00852211" w:rsidRPr="00A55108">
        <w:rPr>
          <w:rFonts w:asciiTheme="minorHAnsi" w:hAnsiTheme="minorHAnsi" w:cstheme="minorHAnsi"/>
        </w:rPr>
        <w:t xml:space="preserve"> w </w:t>
      </w:r>
      <w:r w:rsidRPr="00A55108">
        <w:rPr>
          <w:rFonts w:asciiTheme="minorHAnsi" w:hAnsiTheme="minorHAnsi" w:cstheme="minorHAnsi"/>
        </w:rPr>
        <w:t>2013 roku, gdzie elektromobilność nie była wskazywana jako jeden</w:t>
      </w:r>
      <w:r w:rsidR="00852211" w:rsidRPr="00A55108">
        <w:rPr>
          <w:rFonts w:asciiTheme="minorHAnsi" w:hAnsiTheme="minorHAnsi" w:cstheme="minorHAnsi"/>
        </w:rPr>
        <w:t xml:space="preserve"> z </w:t>
      </w:r>
      <w:r w:rsidRPr="00A55108">
        <w:rPr>
          <w:rFonts w:asciiTheme="minorHAnsi" w:hAnsiTheme="minorHAnsi" w:cstheme="minorHAnsi"/>
        </w:rPr>
        <w:t xml:space="preserve">priorytetowych kierunków rozwoju. </w:t>
      </w:r>
    </w:p>
    <w:p w14:paraId="3AF25548" w14:textId="77777777" w:rsidR="003A0438" w:rsidRPr="004E362D" w:rsidRDefault="003A0438" w:rsidP="004E362D">
      <w:pPr>
        <w:spacing w:after="0"/>
        <w:rPr>
          <w:b/>
          <w:bCs/>
          <w:color w:val="4BACC6" w:themeColor="accent5"/>
        </w:rPr>
      </w:pPr>
      <w:bookmarkStart w:id="592" w:name="_Toc25313487"/>
      <w:bookmarkStart w:id="593" w:name="_Toc25850495"/>
      <w:bookmarkStart w:id="594" w:name="_Toc26452755"/>
      <w:bookmarkStart w:id="595" w:name="_Toc26453080"/>
      <w:bookmarkStart w:id="596" w:name="_Toc67173113"/>
      <w:bookmarkStart w:id="597" w:name="_Toc440456182"/>
      <w:bookmarkStart w:id="598" w:name="_Toc453857125"/>
      <w:r w:rsidRPr="004E362D">
        <w:rPr>
          <w:b/>
          <w:bCs/>
          <w:color w:val="4BACC6" w:themeColor="accent5"/>
        </w:rPr>
        <w:t>Krajowy Plan Działań dotyczący efektywności energetycznej dla Polski 2017</w:t>
      </w:r>
      <w:bookmarkEnd w:id="592"/>
      <w:bookmarkEnd w:id="593"/>
      <w:bookmarkEnd w:id="594"/>
      <w:bookmarkEnd w:id="595"/>
      <w:bookmarkEnd w:id="596"/>
    </w:p>
    <w:p w14:paraId="7DBE87FD" w14:textId="77777777" w:rsidR="003A0438" w:rsidRPr="00A55108" w:rsidRDefault="003A0438" w:rsidP="004B561A">
      <w:pPr>
        <w:rPr>
          <w:rFonts w:asciiTheme="minorHAnsi" w:hAnsiTheme="minorHAnsi" w:cstheme="minorHAnsi"/>
        </w:rPr>
      </w:pPr>
      <w:r w:rsidRPr="00A55108">
        <w:rPr>
          <w:rFonts w:asciiTheme="minorHAnsi" w:hAnsiTheme="minorHAnsi" w:cstheme="minorHAnsi"/>
        </w:rPr>
        <w:t>Dokument został przyjęty przez Radę Ministrów</w:t>
      </w:r>
      <w:r w:rsidR="00852211" w:rsidRPr="00A55108">
        <w:rPr>
          <w:rFonts w:asciiTheme="minorHAnsi" w:hAnsiTheme="minorHAnsi" w:cstheme="minorHAnsi"/>
        </w:rPr>
        <w:t xml:space="preserve"> w </w:t>
      </w:r>
      <w:r w:rsidRPr="00A55108">
        <w:rPr>
          <w:rFonts w:asciiTheme="minorHAnsi" w:hAnsiTheme="minorHAnsi" w:cstheme="minorHAnsi"/>
        </w:rPr>
        <w:t>dniu 23 stycznia 2018 r. Zawiera opis środków poprawy efektywności energetycznej</w:t>
      </w:r>
      <w:r w:rsidR="00852211" w:rsidRPr="00A55108">
        <w:rPr>
          <w:rFonts w:asciiTheme="minorHAnsi" w:hAnsiTheme="minorHAnsi" w:cstheme="minorHAnsi"/>
        </w:rPr>
        <w:t xml:space="preserve"> w </w:t>
      </w:r>
      <w:r w:rsidRPr="00A55108">
        <w:rPr>
          <w:rFonts w:asciiTheme="minorHAnsi" w:hAnsiTheme="minorHAnsi" w:cstheme="minorHAnsi"/>
        </w:rPr>
        <w:t>podziale na sektory końcowego wykorzystania energii oraz obliczenia dotyczące oszczędności energii finalnej uzyskanej</w:t>
      </w:r>
      <w:r w:rsidR="00852211" w:rsidRPr="00A55108">
        <w:rPr>
          <w:rFonts w:asciiTheme="minorHAnsi" w:hAnsiTheme="minorHAnsi" w:cstheme="minorHAnsi"/>
        </w:rPr>
        <w:t xml:space="preserve"> w </w:t>
      </w:r>
      <w:r w:rsidRPr="00A55108">
        <w:rPr>
          <w:rFonts w:asciiTheme="minorHAnsi" w:hAnsiTheme="minorHAnsi" w:cstheme="minorHAnsi"/>
        </w:rPr>
        <w:t>latach 2008-2015 oraz planowanych do uzyskania</w:t>
      </w:r>
      <w:r w:rsidR="00852211" w:rsidRPr="00A55108">
        <w:rPr>
          <w:rFonts w:asciiTheme="minorHAnsi" w:hAnsiTheme="minorHAnsi" w:cstheme="minorHAnsi"/>
        </w:rPr>
        <w:t xml:space="preserve"> w </w:t>
      </w:r>
      <w:r w:rsidRPr="00A55108">
        <w:rPr>
          <w:rFonts w:asciiTheme="minorHAnsi" w:hAnsiTheme="minorHAnsi" w:cstheme="minorHAnsi"/>
        </w:rPr>
        <w:t xml:space="preserve">2020 r.  </w:t>
      </w:r>
    </w:p>
    <w:p w14:paraId="28DCC7DE" w14:textId="4717B6D4" w:rsidR="003A0438" w:rsidRPr="00A55108" w:rsidRDefault="003A0438" w:rsidP="004B561A">
      <w:pPr>
        <w:rPr>
          <w:rFonts w:asciiTheme="minorHAnsi" w:hAnsiTheme="minorHAnsi" w:cstheme="minorHAnsi"/>
        </w:rPr>
      </w:pPr>
      <w:r w:rsidRPr="00A55108">
        <w:rPr>
          <w:rFonts w:asciiTheme="minorHAnsi" w:hAnsiTheme="minorHAnsi" w:cstheme="minorHAnsi"/>
        </w:rPr>
        <w:t>Plan Działań wskazuje na konieczność zrównoważonego roz</w:t>
      </w:r>
      <w:r w:rsidR="00EB3323" w:rsidRPr="00A55108">
        <w:rPr>
          <w:rFonts w:asciiTheme="minorHAnsi" w:hAnsiTheme="minorHAnsi" w:cstheme="minorHAnsi"/>
        </w:rPr>
        <w:t>woju transportu niskoemisyjnego</w:t>
      </w:r>
      <w:r w:rsidRPr="00A55108">
        <w:rPr>
          <w:rFonts w:asciiTheme="minorHAnsi" w:hAnsiTheme="minorHAnsi" w:cstheme="minorHAnsi"/>
        </w:rPr>
        <w:t xml:space="preserve">, nie przewiduje </w:t>
      </w:r>
      <w:r w:rsidR="004E362D" w:rsidRPr="00A55108">
        <w:rPr>
          <w:rFonts w:asciiTheme="minorHAnsi" w:hAnsiTheme="minorHAnsi" w:cstheme="minorHAnsi"/>
        </w:rPr>
        <w:t>jednak</w:t>
      </w:r>
      <w:r w:rsidRPr="00A55108">
        <w:rPr>
          <w:rFonts w:asciiTheme="minorHAnsi" w:hAnsiTheme="minorHAnsi" w:cstheme="minorHAnsi"/>
        </w:rPr>
        <w:t xml:space="preserve"> działań</w:t>
      </w:r>
      <w:r w:rsidR="00852211" w:rsidRPr="00A55108">
        <w:rPr>
          <w:rFonts w:asciiTheme="minorHAnsi" w:hAnsiTheme="minorHAnsi" w:cstheme="minorHAnsi"/>
        </w:rPr>
        <w:t xml:space="preserve"> z </w:t>
      </w:r>
      <w:r w:rsidRPr="00A55108">
        <w:rPr>
          <w:rFonts w:asciiTheme="minorHAnsi" w:hAnsiTheme="minorHAnsi" w:cstheme="minorHAnsi"/>
        </w:rPr>
        <w:t>zakresu wdrażania rozwiązań elektromobilnych.</w:t>
      </w:r>
    </w:p>
    <w:p w14:paraId="38DB37D3" w14:textId="77777777" w:rsidR="004E362D" w:rsidRDefault="004E362D" w:rsidP="004E362D">
      <w:pPr>
        <w:spacing w:after="0"/>
        <w:rPr>
          <w:b/>
          <w:bCs/>
          <w:color w:val="4BACC6" w:themeColor="accent5"/>
        </w:rPr>
      </w:pPr>
      <w:bookmarkStart w:id="599" w:name="_Toc26452756"/>
      <w:bookmarkStart w:id="600" w:name="_Toc26453081"/>
      <w:bookmarkStart w:id="601" w:name="_Toc67173114"/>
    </w:p>
    <w:p w14:paraId="5D6FF66C" w14:textId="73CDCA6A" w:rsidR="00262D2F" w:rsidRPr="004E362D" w:rsidRDefault="00262D2F" w:rsidP="004E362D">
      <w:pPr>
        <w:spacing w:after="0"/>
        <w:rPr>
          <w:b/>
          <w:bCs/>
          <w:color w:val="4BACC6" w:themeColor="accent5"/>
        </w:rPr>
      </w:pPr>
      <w:r w:rsidRPr="004E362D">
        <w:rPr>
          <w:b/>
          <w:bCs/>
          <w:color w:val="4BACC6" w:themeColor="accent5"/>
        </w:rPr>
        <w:t>Plan Rozwoju Elektromobilności</w:t>
      </w:r>
      <w:r w:rsidR="00852211" w:rsidRPr="004E362D">
        <w:rPr>
          <w:b/>
          <w:bCs/>
          <w:color w:val="4BACC6" w:themeColor="accent5"/>
        </w:rPr>
        <w:t xml:space="preserve"> w </w:t>
      </w:r>
      <w:r w:rsidRPr="004E362D">
        <w:rPr>
          <w:b/>
          <w:bCs/>
          <w:color w:val="4BACC6" w:themeColor="accent5"/>
        </w:rPr>
        <w:t>Polsce „</w:t>
      </w:r>
      <w:r w:rsidR="00CD49EA" w:rsidRPr="004E362D">
        <w:rPr>
          <w:b/>
          <w:bCs/>
          <w:color w:val="4BACC6" w:themeColor="accent5"/>
        </w:rPr>
        <w:t>Energia do przysz</w:t>
      </w:r>
      <w:r w:rsidRPr="004E362D">
        <w:rPr>
          <w:b/>
          <w:bCs/>
          <w:color w:val="4BACC6" w:themeColor="accent5"/>
        </w:rPr>
        <w:t>łości”</w:t>
      </w:r>
      <w:bookmarkEnd w:id="599"/>
      <w:bookmarkEnd w:id="600"/>
      <w:bookmarkEnd w:id="601"/>
    </w:p>
    <w:p w14:paraId="2B4D6DBE" w14:textId="77777777" w:rsidR="00A0615C" w:rsidRPr="00A55108" w:rsidRDefault="00A0615C" w:rsidP="004B561A">
      <w:pPr>
        <w:rPr>
          <w:rFonts w:asciiTheme="minorHAnsi" w:hAnsiTheme="minorHAnsi" w:cstheme="minorHAnsi"/>
        </w:rPr>
      </w:pPr>
      <w:r w:rsidRPr="00A55108">
        <w:rPr>
          <w:rFonts w:asciiTheme="minorHAnsi" w:hAnsiTheme="minorHAnsi" w:cstheme="minorHAnsi"/>
        </w:rPr>
        <w:t>Nadrzędnym celem Planu jest stworzenie warunków dla rozwoju elektromobilności</w:t>
      </w:r>
      <w:r w:rsidR="00852211" w:rsidRPr="00A55108">
        <w:rPr>
          <w:rFonts w:asciiTheme="minorHAnsi" w:hAnsiTheme="minorHAnsi" w:cstheme="minorHAnsi"/>
        </w:rPr>
        <w:t xml:space="preserve"> w </w:t>
      </w:r>
      <w:r w:rsidRPr="00A55108">
        <w:rPr>
          <w:rFonts w:asciiTheme="minorHAnsi" w:hAnsiTheme="minorHAnsi" w:cstheme="minorHAnsi"/>
        </w:rPr>
        <w:t>Polsce, rozwój przemysłu, który związany jest</w:t>
      </w:r>
      <w:r w:rsidR="00852211" w:rsidRPr="00A55108">
        <w:rPr>
          <w:rFonts w:asciiTheme="minorHAnsi" w:hAnsiTheme="minorHAnsi" w:cstheme="minorHAnsi"/>
        </w:rPr>
        <w:t xml:space="preserve"> z </w:t>
      </w:r>
      <w:r w:rsidRPr="00A55108">
        <w:rPr>
          <w:rFonts w:asciiTheme="minorHAnsi" w:hAnsiTheme="minorHAnsi" w:cstheme="minorHAnsi"/>
        </w:rPr>
        <w:t>tym sektorem, a także stabilizacja sieci elektroenergetycznej. Zgodnie</w:t>
      </w:r>
      <w:r w:rsidR="00852211" w:rsidRPr="00A55108">
        <w:rPr>
          <w:rFonts w:asciiTheme="minorHAnsi" w:hAnsiTheme="minorHAnsi" w:cstheme="minorHAnsi"/>
        </w:rPr>
        <w:t xml:space="preserve"> z </w:t>
      </w:r>
      <w:r w:rsidRPr="00A55108">
        <w:rPr>
          <w:rFonts w:asciiTheme="minorHAnsi" w:hAnsiTheme="minorHAnsi" w:cstheme="minorHAnsi"/>
        </w:rPr>
        <w:t>założeniami rozwój elektromobilności</w:t>
      </w:r>
      <w:r w:rsidR="00852211" w:rsidRPr="00A55108">
        <w:rPr>
          <w:rFonts w:asciiTheme="minorHAnsi" w:hAnsiTheme="minorHAnsi" w:cstheme="minorHAnsi"/>
        </w:rPr>
        <w:t xml:space="preserve"> w </w:t>
      </w:r>
      <w:r w:rsidRPr="00A55108">
        <w:rPr>
          <w:rFonts w:asciiTheme="minorHAnsi" w:hAnsiTheme="minorHAnsi" w:cstheme="minorHAnsi"/>
        </w:rPr>
        <w:t>Polsce powinien przebiegać</w:t>
      </w:r>
      <w:r w:rsidR="00852211" w:rsidRPr="00A55108">
        <w:rPr>
          <w:rFonts w:asciiTheme="minorHAnsi" w:hAnsiTheme="minorHAnsi" w:cstheme="minorHAnsi"/>
        </w:rPr>
        <w:t xml:space="preserve"> w </w:t>
      </w:r>
      <w:r w:rsidRPr="00A55108">
        <w:rPr>
          <w:rFonts w:asciiTheme="minorHAnsi" w:hAnsiTheme="minorHAnsi" w:cstheme="minorHAnsi"/>
        </w:rPr>
        <w:t>trzech fazach:</w:t>
      </w:r>
    </w:p>
    <w:p w14:paraId="5477EA10" w14:textId="77777777" w:rsidR="00A0615C" w:rsidRPr="00A55108" w:rsidRDefault="00A0615C" w:rsidP="009A4E0A">
      <w:pPr>
        <w:pStyle w:val="Akapitzlist"/>
        <w:numPr>
          <w:ilvl w:val="0"/>
          <w:numId w:val="53"/>
        </w:numPr>
        <w:rPr>
          <w:rFonts w:asciiTheme="minorHAnsi" w:hAnsiTheme="minorHAnsi" w:cstheme="minorHAnsi"/>
        </w:rPr>
      </w:pPr>
      <w:r w:rsidRPr="00A55108">
        <w:rPr>
          <w:rFonts w:asciiTheme="minorHAnsi" w:hAnsiTheme="minorHAnsi" w:cstheme="minorHAnsi"/>
        </w:rPr>
        <w:t xml:space="preserve">pierwsza faza, która trwała do roku 2018 miała mieć charakter przygotowawczy, </w:t>
      </w:r>
    </w:p>
    <w:p w14:paraId="175B5210" w14:textId="77777777" w:rsidR="00A0615C" w:rsidRPr="00A55108" w:rsidRDefault="00A0615C" w:rsidP="009A4E0A">
      <w:pPr>
        <w:pStyle w:val="Akapitzlist"/>
        <w:numPr>
          <w:ilvl w:val="0"/>
          <w:numId w:val="53"/>
        </w:numPr>
        <w:rPr>
          <w:rFonts w:asciiTheme="minorHAnsi" w:hAnsiTheme="minorHAnsi" w:cstheme="minorHAnsi"/>
        </w:rPr>
      </w:pPr>
      <w:r w:rsidRPr="00A55108">
        <w:rPr>
          <w:rFonts w:asciiTheme="minorHAnsi" w:hAnsiTheme="minorHAnsi" w:cstheme="minorHAnsi"/>
        </w:rPr>
        <w:t>druga faza, realizowana</w:t>
      </w:r>
      <w:r w:rsidR="00852211" w:rsidRPr="00A55108">
        <w:rPr>
          <w:rFonts w:asciiTheme="minorHAnsi" w:hAnsiTheme="minorHAnsi" w:cstheme="minorHAnsi"/>
        </w:rPr>
        <w:t xml:space="preserve"> w </w:t>
      </w:r>
      <w:r w:rsidRPr="00A55108">
        <w:rPr>
          <w:rFonts w:asciiTheme="minorHAnsi" w:hAnsiTheme="minorHAnsi" w:cstheme="minorHAnsi"/>
        </w:rPr>
        <w:t>latach 2019-2020 planuje się tworzenie infrastruktury do budowy zasilania pojazdów elektrycznych oraz wdrożenie zachęt finansowych do inwestwowania</w:t>
      </w:r>
      <w:r w:rsidR="00852211" w:rsidRPr="00A55108">
        <w:rPr>
          <w:rFonts w:asciiTheme="minorHAnsi" w:hAnsiTheme="minorHAnsi" w:cstheme="minorHAnsi"/>
        </w:rPr>
        <w:t xml:space="preserve"> w </w:t>
      </w:r>
      <w:r w:rsidRPr="00A55108">
        <w:rPr>
          <w:rFonts w:asciiTheme="minorHAnsi" w:hAnsiTheme="minorHAnsi" w:cstheme="minorHAnsi"/>
        </w:rPr>
        <w:t xml:space="preserve">rozwiązania elektromobilne, </w:t>
      </w:r>
    </w:p>
    <w:p w14:paraId="2567F905" w14:textId="77777777" w:rsidR="00262D2F" w:rsidRPr="00A55108" w:rsidRDefault="00A0615C" w:rsidP="009A4E0A">
      <w:pPr>
        <w:pStyle w:val="Akapitzlist"/>
        <w:numPr>
          <w:ilvl w:val="0"/>
          <w:numId w:val="53"/>
        </w:numPr>
        <w:rPr>
          <w:rFonts w:asciiTheme="minorHAnsi" w:hAnsiTheme="minorHAnsi" w:cstheme="minorHAnsi"/>
        </w:rPr>
      </w:pPr>
      <w:r w:rsidRPr="00A55108">
        <w:rPr>
          <w:rFonts w:asciiTheme="minorHAnsi" w:hAnsiTheme="minorHAnsi" w:cstheme="minorHAnsi"/>
        </w:rPr>
        <w:t>trzecia faza przypadająca na lata 2020-2025 zakłada osiągnięcie dojrzałości rynku elektromobilności, co pozwoli na stopniowe wycofywanie instrumentów wsparcia.</w:t>
      </w:r>
    </w:p>
    <w:p w14:paraId="592D9844" w14:textId="77777777" w:rsidR="00A0615C" w:rsidRPr="00A55108" w:rsidRDefault="00A0615C" w:rsidP="004B561A">
      <w:pPr>
        <w:rPr>
          <w:rFonts w:asciiTheme="minorHAnsi" w:hAnsiTheme="minorHAnsi" w:cstheme="minorHAnsi"/>
        </w:rPr>
      </w:pPr>
      <w:r w:rsidRPr="00A55108">
        <w:rPr>
          <w:rFonts w:asciiTheme="minorHAnsi" w:hAnsiTheme="minorHAnsi" w:cstheme="minorHAnsi"/>
        </w:rPr>
        <w:t>Tworzona Strategia ma na celu wdrożenie zgodnie</w:t>
      </w:r>
      <w:r w:rsidR="00852211" w:rsidRPr="00A55108">
        <w:rPr>
          <w:rFonts w:asciiTheme="minorHAnsi" w:hAnsiTheme="minorHAnsi" w:cstheme="minorHAnsi"/>
        </w:rPr>
        <w:t xml:space="preserve"> z </w:t>
      </w:r>
      <w:r w:rsidRPr="00A55108">
        <w:rPr>
          <w:rFonts w:asciiTheme="minorHAnsi" w:hAnsiTheme="minorHAnsi" w:cstheme="minorHAnsi"/>
        </w:rPr>
        <w:t>harmonogramem określonym</w:t>
      </w:r>
      <w:r w:rsidR="00852211" w:rsidRPr="00A55108">
        <w:rPr>
          <w:rFonts w:asciiTheme="minorHAnsi" w:hAnsiTheme="minorHAnsi" w:cstheme="minorHAnsi"/>
        </w:rPr>
        <w:t xml:space="preserve"> w </w:t>
      </w:r>
      <w:r w:rsidRPr="00A55108">
        <w:rPr>
          <w:rFonts w:asciiTheme="minorHAnsi" w:hAnsiTheme="minorHAnsi" w:cstheme="minorHAnsi"/>
        </w:rPr>
        <w:t>Planie Rozwoju Elektromobilności</w:t>
      </w:r>
      <w:r w:rsidR="00852211" w:rsidRPr="00A55108">
        <w:rPr>
          <w:rFonts w:asciiTheme="minorHAnsi" w:hAnsiTheme="minorHAnsi" w:cstheme="minorHAnsi"/>
        </w:rPr>
        <w:t xml:space="preserve"> w </w:t>
      </w:r>
      <w:r w:rsidRPr="00A55108">
        <w:rPr>
          <w:rFonts w:asciiTheme="minorHAnsi" w:hAnsiTheme="minorHAnsi" w:cstheme="minorHAnsi"/>
        </w:rPr>
        <w:t>Polsce, rozwiązań</w:t>
      </w:r>
      <w:r w:rsidR="00852211" w:rsidRPr="00A55108">
        <w:rPr>
          <w:rFonts w:asciiTheme="minorHAnsi" w:hAnsiTheme="minorHAnsi" w:cstheme="minorHAnsi"/>
        </w:rPr>
        <w:t xml:space="preserve"> z </w:t>
      </w:r>
      <w:r w:rsidRPr="00A55108">
        <w:rPr>
          <w:rFonts w:asciiTheme="minorHAnsi" w:hAnsiTheme="minorHAnsi" w:cstheme="minorHAnsi"/>
        </w:rPr>
        <w:t>zakresu elektromobilności. Opracowanie Strategii ma na celu także motywację lokalnych władz, przedsiębiorców oraz mieszkańców do współudziału</w:t>
      </w:r>
      <w:r w:rsidR="00852211" w:rsidRPr="00A55108">
        <w:rPr>
          <w:rFonts w:asciiTheme="minorHAnsi" w:hAnsiTheme="minorHAnsi" w:cstheme="minorHAnsi"/>
        </w:rPr>
        <w:t xml:space="preserve"> w </w:t>
      </w:r>
      <w:r w:rsidRPr="00A55108">
        <w:rPr>
          <w:rFonts w:asciiTheme="minorHAnsi" w:hAnsiTheme="minorHAnsi" w:cstheme="minorHAnsi"/>
        </w:rPr>
        <w:t xml:space="preserve">tym procesie. </w:t>
      </w:r>
    </w:p>
    <w:p w14:paraId="16359874" w14:textId="77777777" w:rsidR="004E362D" w:rsidRDefault="004E362D" w:rsidP="004E362D">
      <w:pPr>
        <w:spacing w:after="0"/>
        <w:rPr>
          <w:b/>
          <w:bCs/>
          <w:color w:val="4BACC6" w:themeColor="accent5"/>
        </w:rPr>
      </w:pPr>
      <w:bookmarkStart w:id="602" w:name="_Toc35868512"/>
      <w:bookmarkStart w:id="603" w:name="_Toc62163518"/>
      <w:bookmarkStart w:id="604" w:name="_Toc67173115"/>
    </w:p>
    <w:p w14:paraId="770B9D1E" w14:textId="4CF9621C" w:rsidR="005426F9" w:rsidRPr="004E362D" w:rsidRDefault="005426F9" w:rsidP="004E362D">
      <w:pPr>
        <w:spacing w:after="0"/>
        <w:rPr>
          <w:b/>
          <w:bCs/>
          <w:color w:val="4BACC6" w:themeColor="accent5"/>
        </w:rPr>
      </w:pPr>
      <w:r w:rsidRPr="004E362D">
        <w:rPr>
          <w:b/>
          <w:bCs/>
          <w:color w:val="4BACC6" w:themeColor="accent5"/>
        </w:rPr>
        <w:t>Krajowy program ochrony powietrza do roku 2020 (z perspektywą do roku 2030)</w:t>
      </w:r>
      <w:bookmarkEnd w:id="602"/>
      <w:bookmarkEnd w:id="603"/>
      <w:bookmarkEnd w:id="604"/>
    </w:p>
    <w:p w14:paraId="13978362" w14:textId="64B080B4" w:rsidR="005426F9" w:rsidRPr="00A55108" w:rsidRDefault="005426F9" w:rsidP="004B561A">
      <w:pPr>
        <w:rPr>
          <w:rFonts w:asciiTheme="minorHAnsi" w:hAnsiTheme="minorHAnsi" w:cstheme="minorHAnsi"/>
        </w:rPr>
      </w:pPr>
      <w:r w:rsidRPr="00A55108">
        <w:rPr>
          <w:rFonts w:asciiTheme="minorHAnsi" w:hAnsiTheme="minorHAnsi" w:cstheme="minorHAnsi"/>
        </w:rPr>
        <w:t>Dokument jest zgodny z zapisami Krajowego programu ochrony powietrza do roku 2020 (z</w:t>
      </w:r>
      <w:r w:rsidR="00477AD3">
        <w:rPr>
          <w:rFonts w:asciiTheme="minorHAnsi" w:hAnsiTheme="minorHAnsi" w:cstheme="minorHAnsi"/>
        </w:rPr>
        <w:t> </w:t>
      </w:r>
      <w:r w:rsidRPr="00A55108">
        <w:rPr>
          <w:rFonts w:asciiTheme="minorHAnsi" w:hAnsiTheme="minorHAnsi" w:cstheme="minorHAnsi"/>
        </w:rPr>
        <w:t xml:space="preserve">perspektywą do roku 2030). Celem głównym Krajowego Programu Ochrony Powietrza jest poprawa jakości życia mieszkańców Rzeczypospolitej Polskiej, szczególnie ochrona ich zdrowia i warunków życia, z uwzględnieniem ochrony środowiska, z jednoczesnym zachowaniem zasad zrównoważonego rozwoju. Cel ten realizowany będzie poprzez określenie celów szczegółowych oraz wskazanie kierunków interwencji. Przedstawione w programie działania umożliwią, w połączeniu z kierunkami interwencji przezwyciężenie barier wskazanych w diagnozie, hamujących efektywną realizację programów ochrony powietrza, przyczyniając się tym samym do poprawy stanu jakości powietrza w Polsce. </w:t>
      </w:r>
    </w:p>
    <w:p w14:paraId="36980744" w14:textId="77777777" w:rsidR="005426F9" w:rsidRPr="00A55108" w:rsidRDefault="005426F9" w:rsidP="006132DB">
      <w:pPr>
        <w:spacing w:after="0"/>
        <w:rPr>
          <w:rFonts w:asciiTheme="minorHAnsi" w:hAnsiTheme="minorHAnsi" w:cstheme="minorHAnsi"/>
        </w:rPr>
      </w:pPr>
      <w:r w:rsidRPr="00A55108">
        <w:rPr>
          <w:rFonts w:asciiTheme="minorHAnsi" w:hAnsiTheme="minorHAnsi" w:cstheme="minorHAnsi"/>
        </w:rPr>
        <w:t xml:space="preserve">Celami szczegółowymi Krajowego Programu Ochrony Powietrza są: </w:t>
      </w:r>
    </w:p>
    <w:p w14:paraId="015B8C2E" w14:textId="3CF93271" w:rsidR="005426F9" w:rsidRPr="00A55108" w:rsidRDefault="005426F9" w:rsidP="006132DB">
      <w:pPr>
        <w:pStyle w:val="Akapitzlist"/>
        <w:numPr>
          <w:ilvl w:val="0"/>
          <w:numId w:val="91"/>
        </w:numPr>
        <w:spacing w:after="0"/>
        <w:rPr>
          <w:rFonts w:asciiTheme="minorHAnsi" w:hAnsiTheme="minorHAnsi" w:cstheme="minorHAnsi"/>
        </w:rPr>
      </w:pPr>
      <w:r w:rsidRPr="00A55108">
        <w:rPr>
          <w:rFonts w:asciiTheme="minorHAnsi" w:hAnsiTheme="minorHAnsi" w:cstheme="minorHAnsi"/>
        </w:rPr>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301D7756" w14:textId="3F866983" w:rsidR="005426F9" w:rsidRPr="00A55108" w:rsidRDefault="005426F9" w:rsidP="006132DB">
      <w:pPr>
        <w:pStyle w:val="Akapitzlist"/>
        <w:numPr>
          <w:ilvl w:val="0"/>
          <w:numId w:val="91"/>
        </w:numPr>
        <w:spacing w:after="0"/>
        <w:rPr>
          <w:rFonts w:asciiTheme="minorHAnsi" w:hAnsiTheme="minorHAnsi" w:cstheme="minorHAnsi"/>
        </w:rPr>
      </w:pPr>
      <w:r w:rsidRPr="00A55108">
        <w:rPr>
          <w:rFonts w:asciiTheme="minorHAnsi" w:hAnsiTheme="minorHAnsi" w:cstheme="minorHAnsi"/>
        </w:rPr>
        <w:t>osiągnięcie w perspektywie do roku 2030 stężeń niektórych substancji w powietrzu na</w:t>
      </w:r>
      <w:r w:rsidR="00477AD3">
        <w:rPr>
          <w:rFonts w:asciiTheme="minorHAnsi" w:hAnsiTheme="minorHAnsi" w:cstheme="minorHAnsi"/>
        </w:rPr>
        <w:t> </w:t>
      </w:r>
      <w:r w:rsidRPr="00A55108">
        <w:rPr>
          <w:rFonts w:asciiTheme="minorHAnsi" w:hAnsiTheme="minorHAnsi" w:cstheme="minorHAnsi"/>
        </w:rPr>
        <w:t xml:space="preserve">poziomach wskazanych przez WHO oraz nowych wymagań wynikających z regulacji prawnych projektowanych przepisami prawa unijnego. </w:t>
      </w:r>
    </w:p>
    <w:p w14:paraId="7577E1AD" w14:textId="3867EE18" w:rsidR="005426F9" w:rsidRPr="00A55108" w:rsidRDefault="005426F9" w:rsidP="004B561A">
      <w:pPr>
        <w:rPr>
          <w:rFonts w:asciiTheme="minorHAnsi" w:hAnsiTheme="minorHAnsi" w:cstheme="minorHAnsi"/>
        </w:rPr>
      </w:pPr>
      <w:r w:rsidRPr="00A55108">
        <w:rPr>
          <w:rFonts w:asciiTheme="minorHAnsi" w:hAnsiTheme="minorHAnsi" w:cstheme="minorHAnsi"/>
        </w:rPr>
        <w:t>Wymienione cele zostaną zrealizowane poprzez określenie kierunków działań na poziomie krajowym, za realizację których oraz koordynację bezpośrednio będzie odpowiadał minister właściwy do spraw środowiska, jak również kierunków interwencji, które będą realizowane na poziomach wojewódzkim i</w:t>
      </w:r>
      <w:r w:rsidR="00477AD3">
        <w:rPr>
          <w:rFonts w:asciiTheme="minorHAnsi" w:hAnsiTheme="minorHAnsi" w:cstheme="minorHAnsi"/>
        </w:rPr>
        <w:t> </w:t>
      </w:r>
      <w:r w:rsidRPr="00A55108">
        <w:rPr>
          <w:rFonts w:asciiTheme="minorHAnsi" w:hAnsiTheme="minorHAnsi" w:cstheme="minorHAnsi"/>
        </w:rPr>
        <w:t>lokalnym.</w:t>
      </w:r>
    </w:p>
    <w:p w14:paraId="59546550" w14:textId="11D8BC91" w:rsidR="005426F9" w:rsidRPr="00A55108" w:rsidRDefault="005426F9" w:rsidP="004E362D">
      <w:pPr>
        <w:spacing w:after="0"/>
      </w:pPr>
      <w:bookmarkStart w:id="605" w:name="_Toc25313488"/>
      <w:bookmarkStart w:id="606" w:name="_Toc25850496"/>
      <w:bookmarkStart w:id="607" w:name="_Toc26452757"/>
      <w:bookmarkStart w:id="608" w:name="_Toc26453082"/>
      <w:bookmarkStart w:id="609" w:name="_Toc49339930"/>
      <w:bookmarkStart w:id="610" w:name="_Toc67173116"/>
      <w:bookmarkEnd w:id="597"/>
      <w:bookmarkEnd w:id="598"/>
      <w:r w:rsidRPr="004E362D">
        <w:rPr>
          <w:b/>
          <w:bCs/>
          <w:color w:val="4BACC6" w:themeColor="accent5"/>
        </w:rPr>
        <w:t>Ustawa z dnia 10 kwietnia 1997 r. Prawo energetyczne</w:t>
      </w:r>
      <w:bookmarkEnd w:id="605"/>
      <w:bookmarkEnd w:id="606"/>
      <w:bookmarkEnd w:id="607"/>
      <w:bookmarkEnd w:id="608"/>
      <w:bookmarkEnd w:id="609"/>
      <w:bookmarkEnd w:id="610"/>
    </w:p>
    <w:p w14:paraId="15BF9D69" w14:textId="7037B6FE" w:rsidR="005426F9" w:rsidRPr="00A55108" w:rsidRDefault="005426F9" w:rsidP="004B561A">
      <w:pPr>
        <w:rPr>
          <w:rFonts w:asciiTheme="minorHAnsi" w:hAnsiTheme="minorHAnsi" w:cstheme="minorHAnsi"/>
        </w:rPr>
      </w:pPr>
      <w:bookmarkStart w:id="611" w:name="_Toc25313489"/>
      <w:bookmarkStart w:id="612" w:name="_Toc25850497"/>
      <w:r w:rsidRPr="00A55108">
        <w:rPr>
          <w:rFonts w:asciiTheme="minorHAnsi" w:hAnsiTheme="minorHAnsi" w:cstheme="minorHAnsi"/>
        </w:rPr>
        <w:t xml:space="preserve">Zapisy ustawy z dnia 10 kwietnia 1997 r. Prawo energetyczne (Dz. U. 2020 poz. 833 t.j.) określają zasady formalizowania dostarczania energii elektrycznej do punktu ładowania w ogólnodostępnej stacji ładowania oraz zasady ustalania taryf opłat między innymi za energię elektryczną. Treść ww. ustawy w kwestiach szczegółowych odsyła do ustawy z dnia </w:t>
      </w:r>
      <w:r w:rsidR="006132DB">
        <w:rPr>
          <w:rFonts w:asciiTheme="minorHAnsi" w:hAnsiTheme="minorHAnsi" w:cstheme="minorHAnsi"/>
        </w:rPr>
        <w:t xml:space="preserve"> </w:t>
      </w:r>
      <w:r w:rsidRPr="00A55108">
        <w:rPr>
          <w:rFonts w:asciiTheme="minorHAnsi" w:hAnsiTheme="minorHAnsi" w:cstheme="minorHAnsi"/>
        </w:rPr>
        <w:t>11 stycznia 2018 r. o elektromobilności i paliwach alternatywnych (Dz. U. 202</w:t>
      </w:r>
      <w:r w:rsidR="000C310A" w:rsidRPr="00A55108">
        <w:rPr>
          <w:rFonts w:asciiTheme="minorHAnsi" w:hAnsiTheme="minorHAnsi" w:cstheme="minorHAnsi"/>
        </w:rPr>
        <w:t>1</w:t>
      </w:r>
      <w:r w:rsidRPr="00A55108">
        <w:rPr>
          <w:rFonts w:asciiTheme="minorHAnsi" w:hAnsiTheme="minorHAnsi" w:cstheme="minorHAnsi"/>
        </w:rPr>
        <w:t xml:space="preserve">, poz. </w:t>
      </w:r>
      <w:r w:rsidR="000C310A" w:rsidRPr="00A55108">
        <w:rPr>
          <w:rFonts w:asciiTheme="minorHAnsi" w:hAnsiTheme="minorHAnsi" w:cstheme="minorHAnsi"/>
        </w:rPr>
        <w:t>110</w:t>
      </w:r>
      <w:r w:rsidRPr="00A55108">
        <w:rPr>
          <w:rFonts w:asciiTheme="minorHAnsi" w:hAnsiTheme="minorHAnsi" w:cstheme="minorHAnsi"/>
        </w:rPr>
        <w:t xml:space="preserve"> t.j.). </w:t>
      </w:r>
    </w:p>
    <w:p w14:paraId="59D582DD" w14:textId="09837F5B" w:rsidR="005426F9" w:rsidRPr="004E362D" w:rsidRDefault="005426F9" w:rsidP="004E362D">
      <w:pPr>
        <w:spacing w:after="0"/>
        <w:rPr>
          <w:b/>
          <w:bCs/>
          <w:color w:val="4BACC6" w:themeColor="accent5"/>
        </w:rPr>
      </w:pPr>
      <w:bookmarkStart w:id="613" w:name="_Toc26452758"/>
      <w:bookmarkStart w:id="614" w:name="_Toc26453083"/>
      <w:bookmarkStart w:id="615" w:name="_Toc49339931"/>
      <w:bookmarkStart w:id="616" w:name="_Toc67173117"/>
      <w:bookmarkEnd w:id="611"/>
      <w:bookmarkEnd w:id="612"/>
      <w:r w:rsidRPr="004E362D">
        <w:rPr>
          <w:b/>
          <w:bCs/>
          <w:color w:val="4BACC6" w:themeColor="accent5"/>
        </w:rPr>
        <w:t>Ustawa z dnia 11 stycznia 2018 r. o elektromobilności i paliwach alternatywnych</w:t>
      </w:r>
      <w:bookmarkEnd w:id="613"/>
      <w:bookmarkEnd w:id="614"/>
      <w:bookmarkEnd w:id="615"/>
      <w:bookmarkEnd w:id="616"/>
    </w:p>
    <w:p w14:paraId="6F0A454E" w14:textId="77777777" w:rsidR="005426F9" w:rsidRPr="00A55108" w:rsidRDefault="005426F9" w:rsidP="004E362D">
      <w:pPr>
        <w:spacing w:after="0"/>
        <w:rPr>
          <w:rFonts w:asciiTheme="minorHAnsi" w:hAnsiTheme="minorHAnsi" w:cstheme="minorHAnsi"/>
        </w:rPr>
      </w:pPr>
      <w:r w:rsidRPr="00A55108">
        <w:rPr>
          <w:rFonts w:asciiTheme="minorHAnsi" w:hAnsiTheme="minorHAnsi" w:cstheme="minorHAnsi"/>
        </w:rPr>
        <w:t>Ustawa z dnia 11 stycznia 2018 r. o elektromobilności i paliwach alternatywnych (Dz. U. 202</w:t>
      </w:r>
      <w:r w:rsidR="004B561A" w:rsidRPr="00A55108">
        <w:rPr>
          <w:rFonts w:asciiTheme="minorHAnsi" w:hAnsiTheme="minorHAnsi" w:cstheme="minorHAnsi"/>
        </w:rPr>
        <w:t>1</w:t>
      </w:r>
      <w:r w:rsidRPr="00A55108">
        <w:rPr>
          <w:rFonts w:asciiTheme="minorHAnsi" w:hAnsiTheme="minorHAnsi" w:cstheme="minorHAnsi"/>
        </w:rPr>
        <w:t xml:space="preserve">, poz. </w:t>
      </w:r>
      <w:r w:rsidR="004B561A" w:rsidRPr="00A55108">
        <w:rPr>
          <w:rFonts w:asciiTheme="minorHAnsi" w:hAnsiTheme="minorHAnsi" w:cstheme="minorHAnsi"/>
        </w:rPr>
        <w:t>110</w:t>
      </w:r>
      <w:r w:rsidRPr="00A55108">
        <w:rPr>
          <w:rFonts w:asciiTheme="minorHAnsi" w:hAnsiTheme="minorHAnsi" w:cstheme="minorHAnsi"/>
        </w:rPr>
        <w:t xml:space="preserve"> t.j.) określa zasady rozwoju i funkcjonowania infrastruktury służącej do wykorzystania paliw alternatywnych w transporcie. Ustawa definiuje także:</w:t>
      </w:r>
    </w:p>
    <w:p w14:paraId="7811A630" w14:textId="77777777" w:rsidR="005426F9" w:rsidRPr="00A55108" w:rsidRDefault="005426F9" w:rsidP="004E362D">
      <w:pPr>
        <w:pStyle w:val="Akapitzlist"/>
        <w:numPr>
          <w:ilvl w:val="0"/>
          <w:numId w:val="34"/>
        </w:numPr>
        <w:spacing w:after="0"/>
        <w:rPr>
          <w:rFonts w:asciiTheme="minorHAnsi" w:hAnsiTheme="minorHAnsi" w:cstheme="minorHAnsi"/>
        </w:rPr>
      </w:pPr>
      <w:r w:rsidRPr="00A55108">
        <w:rPr>
          <w:rFonts w:asciiTheme="minorHAnsi" w:hAnsiTheme="minorHAnsi" w:cstheme="minorHAnsi"/>
        </w:rPr>
        <w:t xml:space="preserve">wymagania techniczne, które ma spełniać ww. infrastruktura, </w:t>
      </w:r>
    </w:p>
    <w:p w14:paraId="58216C28" w14:textId="77777777" w:rsidR="005426F9" w:rsidRPr="00A55108" w:rsidRDefault="005426F9" w:rsidP="004E362D">
      <w:pPr>
        <w:pStyle w:val="Akapitzlist"/>
        <w:numPr>
          <w:ilvl w:val="0"/>
          <w:numId w:val="34"/>
        </w:numPr>
        <w:spacing w:after="0"/>
        <w:rPr>
          <w:rFonts w:asciiTheme="minorHAnsi" w:hAnsiTheme="minorHAnsi" w:cstheme="minorHAnsi"/>
        </w:rPr>
      </w:pPr>
      <w:r w:rsidRPr="00A55108">
        <w:rPr>
          <w:rFonts w:asciiTheme="minorHAnsi" w:hAnsiTheme="minorHAnsi" w:cstheme="minorHAnsi"/>
        </w:rPr>
        <w:t xml:space="preserve">obowiązki podmiotów publicznych w zakresie rozwoju infrastruktury paliw alternatywnych, </w:t>
      </w:r>
    </w:p>
    <w:p w14:paraId="153F29F4" w14:textId="77777777" w:rsidR="005426F9" w:rsidRPr="00A55108" w:rsidRDefault="005426F9" w:rsidP="004E362D">
      <w:pPr>
        <w:pStyle w:val="Akapitzlist"/>
        <w:numPr>
          <w:ilvl w:val="0"/>
          <w:numId w:val="34"/>
        </w:numPr>
        <w:spacing w:after="0"/>
        <w:rPr>
          <w:rFonts w:asciiTheme="minorHAnsi" w:hAnsiTheme="minorHAnsi" w:cstheme="minorHAnsi"/>
        </w:rPr>
      </w:pPr>
      <w:r w:rsidRPr="00A55108">
        <w:rPr>
          <w:rFonts w:asciiTheme="minorHAnsi" w:hAnsiTheme="minorHAnsi" w:cstheme="minorHAnsi"/>
        </w:rPr>
        <w:t>obowiązków informacyjnych w zakresie paliw alternatywnych,</w:t>
      </w:r>
    </w:p>
    <w:p w14:paraId="33392CF0" w14:textId="77777777" w:rsidR="005426F9" w:rsidRPr="00A55108" w:rsidRDefault="005426F9" w:rsidP="004E362D">
      <w:pPr>
        <w:pStyle w:val="Akapitzlist"/>
        <w:numPr>
          <w:ilvl w:val="0"/>
          <w:numId w:val="34"/>
        </w:numPr>
        <w:spacing w:after="0"/>
        <w:rPr>
          <w:rFonts w:asciiTheme="minorHAnsi" w:hAnsiTheme="minorHAnsi" w:cstheme="minorHAnsi"/>
        </w:rPr>
      </w:pPr>
      <w:r w:rsidRPr="00A55108">
        <w:rPr>
          <w:rFonts w:asciiTheme="minorHAnsi" w:hAnsiTheme="minorHAnsi" w:cstheme="minorHAnsi"/>
        </w:rPr>
        <w:t>warunków funkcjonowania stref czystego transportu,</w:t>
      </w:r>
    </w:p>
    <w:p w14:paraId="337DCEFA" w14:textId="77777777" w:rsidR="005426F9" w:rsidRPr="00A55108" w:rsidRDefault="005426F9" w:rsidP="004E362D">
      <w:pPr>
        <w:pStyle w:val="Akapitzlist"/>
        <w:numPr>
          <w:ilvl w:val="0"/>
          <w:numId w:val="34"/>
        </w:numPr>
        <w:spacing w:after="0"/>
        <w:rPr>
          <w:rFonts w:asciiTheme="minorHAnsi" w:hAnsiTheme="minorHAnsi" w:cstheme="minorHAnsi"/>
        </w:rPr>
      </w:pPr>
      <w:r w:rsidRPr="00A55108">
        <w:rPr>
          <w:rFonts w:asciiTheme="minorHAnsi" w:hAnsiTheme="minorHAnsi" w:cstheme="minorHAnsi"/>
        </w:rPr>
        <w:t xml:space="preserve">Krajowych ram polityki rozwoju infrastruktury paliw alternatywnych oraz sposobów ich realizacji. </w:t>
      </w:r>
    </w:p>
    <w:p w14:paraId="43C59446" w14:textId="77777777" w:rsidR="004E362D" w:rsidRDefault="004E362D" w:rsidP="006132DB">
      <w:pPr>
        <w:pStyle w:val="Nagwek1"/>
        <w:numPr>
          <w:ilvl w:val="0"/>
          <w:numId w:val="0"/>
        </w:numPr>
        <w:ind w:left="360" w:hanging="360"/>
        <w:rPr>
          <w:rFonts w:asciiTheme="minorHAnsi" w:hAnsiTheme="minorHAnsi" w:cstheme="minorHAnsi"/>
        </w:rPr>
      </w:pPr>
      <w:bookmarkStart w:id="617" w:name="_Toc26452765"/>
      <w:bookmarkStart w:id="618" w:name="_Toc26453090"/>
      <w:bookmarkStart w:id="619" w:name="_Toc67173118"/>
      <w:r>
        <w:rPr>
          <w:rFonts w:asciiTheme="minorHAnsi" w:hAnsiTheme="minorHAnsi" w:cstheme="minorHAnsi"/>
        </w:rPr>
        <w:br w:type="page"/>
      </w:r>
    </w:p>
    <w:p w14:paraId="0BEB238D" w14:textId="3A1B7C20" w:rsidR="00655573" w:rsidRPr="00A55108" w:rsidRDefault="006132DB" w:rsidP="006132DB">
      <w:pPr>
        <w:pStyle w:val="Nagwek1"/>
        <w:numPr>
          <w:ilvl w:val="0"/>
          <w:numId w:val="0"/>
        </w:numPr>
        <w:ind w:left="360" w:hanging="360"/>
        <w:rPr>
          <w:rFonts w:asciiTheme="minorHAnsi" w:hAnsiTheme="minorHAnsi" w:cstheme="minorHAnsi"/>
        </w:rPr>
      </w:pPr>
      <w:bookmarkStart w:id="620" w:name="_Toc71199295"/>
      <w:r>
        <w:rPr>
          <w:rFonts w:asciiTheme="minorHAnsi" w:hAnsiTheme="minorHAnsi" w:cstheme="minorHAnsi"/>
        </w:rPr>
        <w:t>1</w:t>
      </w:r>
      <w:r w:rsidR="00E41AC1">
        <w:rPr>
          <w:rFonts w:asciiTheme="minorHAnsi" w:hAnsiTheme="minorHAnsi" w:cstheme="minorHAnsi"/>
        </w:rPr>
        <w:t>3</w:t>
      </w:r>
      <w:r>
        <w:rPr>
          <w:rFonts w:asciiTheme="minorHAnsi" w:hAnsiTheme="minorHAnsi" w:cstheme="minorHAnsi"/>
        </w:rPr>
        <w:t xml:space="preserve">. </w:t>
      </w:r>
      <w:r w:rsidR="00F23ED9" w:rsidRPr="00F23ED9">
        <w:rPr>
          <w:rFonts w:asciiTheme="minorHAnsi" w:hAnsiTheme="minorHAnsi" w:cstheme="minorHAnsi"/>
        </w:rPr>
        <w:t>Podsumowanie i diagnoza stanu obecnego</w:t>
      </w:r>
      <w:bookmarkEnd w:id="620"/>
    </w:p>
    <w:p w14:paraId="04B18372" w14:textId="77777777" w:rsidR="00655573" w:rsidRPr="00A55108" w:rsidRDefault="00655573" w:rsidP="00655573">
      <w:pPr>
        <w:rPr>
          <w:rFonts w:asciiTheme="minorHAnsi" w:hAnsiTheme="minorHAnsi" w:cstheme="minorHAnsi"/>
        </w:rPr>
      </w:pPr>
      <w:r w:rsidRPr="00A55108">
        <w:rPr>
          <w:rFonts w:asciiTheme="minorHAnsi" w:hAnsiTheme="minorHAnsi" w:cstheme="minorHAnsi"/>
        </w:rPr>
        <w:t>W przedmiotowym rozdziale wykorzystano jedną z najpopularniejszych, a zarazem najskuteczniejszych metod analitycznych stosowanych we wszystkich obszarach planowania strategicznego. Analiza SWOT jest podstawą do zidentyfikowania i sformułowania podstawowych problemów i zagadnień strategicznych. Jest ona efektywną metodą identyfikacji słabych i silnych stron powiatu cieszyńskiego oraz badania szans i zagrożeń, jakie przed nią stoją w ramach realizacji zadań wynikających ze Strategii Rozwoju Elektromobilności.</w:t>
      </w:r>
    </w:p>
    <w:p w14:paraId="290C6955" w14:textId="3A53866A" w:rsidR="00655573" w:rsidRPr="00A55108" w:rsidRDefault="00655573" w:rsidP="006132DB">
      <w:pPr>
        <w:pStyle w:val="nad"/>
      </w:pPr>
      <w:bookmarkStart w:id="621" w:name="_Toc71199446"/>
      <w:r w:rsidRPr="00A55108">
        <w:t xml:space="preserve">Tabela </w:t>
      </w:r>
      <w:r w:rsidR="00F538EC">
        <w:fldChar w:fldCharType="begin"/>
      </w:r>
      <w:r w:rsidR="00F538EC">
        <w:instrText xml:space="preserve"> SEQ Tabela \* ARABIC </w:instrText>
      </w:r>
      <w:r w:rsidR="00F538EC">
        <w:fldChar w:fldCharType="separate"/>
      </w:r>
      <w:r w:rsidR="00013C4C">
        <w:rPr>
          <w:noProof/>
        </w:rPr>
        <w:t>46</w:t>
      </w:r>
      <w:r w:rsidR="00F538EC">
        <w:rPr>
          <w:noProof/>
        </w:rPr>
        <w:fldChar w:fldCharType="end"/>
      </w:r>
      <w:r w:rsidRPr="00A55108">
        <w:t xml:space="preserve"> Analiza SWOT</w:t>
      </w:r>
      <w:bookmarkEnd w:id="621"/>
    </w:p>
    <w:tbl>
      <w:tblPr>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4518"/>
        <w:gridCol w:w="4542"/>
      </w:tblGrid>
      <w:tr w:rsidR="00655573" w:rsidRPr="00A55108" w14:paraId="26D0B49B" w14:textId="77777777" w:rsidTr="00886100">
        <w:trPr>
          <w:trHeight w:val="567"/>
        </w:trPr>
        <w:tc>
          <w:tcPr>
            <w:tcW w:w="4606" w:type="dxa"/>
            <w:tcBorders>
              <w:top w:val="single" w:sz="4" w:space="0" w:color="FFFFFF" w:themeColor="background1"/>
              <w:left w:val="single" w:sz="4" w:space="0" w:color="FFFFFF" w:themeColor="background1"/>
              <w:bottom w:val="nil"/>
              <w:right w:val="single" w:sz="4" w:space="0" w:color="FFFFFF" w:themeColor="background1"/>
            </w:tcBorders>
            <w:shd w:val="clear" w:color="auto" w:fill="4BACC6" w:themeFill="accent5"/>
            <w:vAlign w:val="center"/>
          </w:tcPr>
          <w:p w14:paraId="5C31AF34" w14:textId="77777777" w:rsidR="00655573" w:rsidRPr="00A55108" w:rsidRDefault="00655573" w:rsidP="00E40F69">
            <w:pPr>
              <w:spacing w:after="0" w:line="240" w:lineRule="auto"/>
              <w:jc w:val="center"/>
              <w:rPr>
                <w:rFonts w:asciiTheme="minorHAnsi" w:hAnsiTheme="minorHAnsi" w:cstheme="minorHAnsi"/>
                <w:b/>
              </w:rPr>
            </w:pPr>
            <w:r w:rsidRPr="00A55108">
              <w:rPr>
                <w:rFonts w:asciiTheme="minorHAnsi" w:hAnsiTheme="minorHAnsi" w:cstheme="minorHAnsi"/>
                <w:b/>
              </w:rPr>
              <w:t>Mocne strony</w:t>
            </w:r>
          </w:p>
        </w:tc>
        <w:tc>
          <w:tcPr>
            <w:tcW w:w="4606" w:type="dxa"/>
            <w:tcBorders>
              <w:top w:val="single" w:sz="4" w:space="0" w:color="FFFFFF" w:themeColor="background1"/>
              <w:left w:val="single" w:sz="4" w:space="0" w:color="FFFFFF" w:themeColor="background1"/>
              <w:bottom w:val="nil"/>
              <w:right w:val="single" w:sz="4" w:space="0" w:color="FFFFFF" w:themeColor="background1"/>
            </w:tcBorders>
            <w:shd w:val="clear" w:color="auto" w:fill="F79646" w:themeFill="accent6"/>
            <w:vAlign w:val="center"/>
          </w:tcPr>
          <w:p w14:paraId="791B491C" w14:textId="77777777" w:rsidR="00655573" w:rsidRPr="00A55108" w:rsidRDefault="00655573" w:rsidP="00E40F69">
            <w:pPr>
              <w:spacing w:after="0" w:line="240" w:lineRule="auto"/>
              <w:jc w:val="center"/>
              <w:rPr>
                <w:rFonts w:asciiTheme="minorHAnsi" w:hAnsiTheme="minorHAnsi" w:cstheme="minorHAnsi"/>
                <w:b/>
              </w:rPr>
            </w:pPr>
            <w:r w:rsidRPr="00A55108">
              <w:rPr>
                <w:rFonts w:asciiTheme="minorHAnsi" w:hAnsiTheme="minorHAnsi" w:cstheme="minorHAnsi"/>
                <w:b/>
              </w:rPr>
              <w:t>Słabe strony</w:t>
            </w:r>
          </w:p>
        </w:tc>
      </w:tr>
      <w:tr w:rsidR="00655573" w:rsidRPr="00A55108" w14:paraId="69DB4CA8" w14:textId="77777777" w:rsidTr="00886100">
        <w:tc>
          <w:tcPr>
            <w:tcW w:w="4606" w:type="dxa"/>
            <w:tcBorders>
              <w:top w:val="nil"/>
              <w:left w:val="nil"/>
              <w:bottom w:val="nil"/>
              <w:right w:val="single" w:sz="4" w:space="0" w:color="808080" w:themeColor="background1" w:themeShade="80"/>
            </w:tcBorders>
          </w:tcPr>
          <w:p w14:paraId="2FAD547C" w14:textId="0790B1DE"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Dobrze rozwinięta sieć dróg gminnych, powiatowych, wojewódzkich</w:t>
            </w:r>
            <w:r w:rsidR="00062357" w:rsidRPr="00A55108">
              <w:rPr>
                <w:rFonts w:asciiTheme="minorHAnsi" w:hAnsiTheme="minorHAnsi" w:cstheme="minorHAnsi"/>
              </w:rPr>
              <w:t xml:space="preserve"> i krajowych.</w:t>
            </w:r>
          </w:p>
          <w:p w14:paraId="278ED90A" w14:textId="77777777" w:rsidR="00655573" w:rsidRPr="00A55108" w:rsidRDefault="00655573" w:rsidP="00D311DB">
            <w:pPr>
              <w:spacing w:after="0" w:line="240" w:lineRule="auto"/>
              <w:ind w:left="426" w:hanging="284"/>
              <w:jc w:val="left"/>
              <w:rPr>
                <w:rFonts w:asciiTheme="minorHAnsi" w:hAnsiTheme="minorHAnsi" w:cstheme="minorHAnsi"/>
              </w:rPr>
            </w:pPr>
          </w:p>
          <w:p w14:paraId="2E290CC1"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Dostępność linii kolejowych.</w:t>
            </w:r>
          </w:p>
          <w:p w14:paraId="77DB23D3" w14:textId="77777777" w:rsidR="00655573" w:rsidRPr="00A55108" w:rsidRDefault="00655573" w:rsidP="00D311DB">
            <w:pPr>
              <w:spacing w:after="0" w:line="240" w:lineRule="auto"/>
              <w:ind w:left="426" w:hanging="284"/>
              <w:jc w:val="left"/>
              <w:rPr>
                <w:rFonts w:asciiTheme="minorHAnsi" w:hAnsiTheme="minorHAnsi" w:cstheme="minorHAnsi"/>
              </w:rPr>
            </w:pPr>
          </w:p>
          <w:p w14:paraId="2CFA3C15"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Występowanie naturalnych węzłów obsługi komunikacyjnej obszaru. </w:t>
            </w:r>
          </w:p>
          <w:p w14:paraId="16DFB0CC" w14:textId="77777777" w:rsidR="00655573" w:rsidRPr="00A55108" w:rsidRDefault="00655573" w:rsidP="00D311DB">
            <w:pPr>
              <w:spacing w:after="0" w:line="240" w:lineRule="auto"/>
              <w:ind w:left="426" w:hanging="284"/>
              <w:jc w:val="left"/>
              <w:rPr>
                <w:rFonts w:asciiTheme="minorHAnsi" w:hAnsiTheme="minorHAnsi" w:cstheme="minorHAnsi"/>
              </w:rPr>
            </w:pPr>
          </w:p>
          <w:p w14:paraId="1E8E3A4F"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Dobrze funkcjonujący system komunikacji publicznej na terenie powiatu. </w:t>
            </w:r>
          </w:p>
          <w:p w14:paraId="515FA504" w14:textId="77777777" w:rsidR="00655573" w:rsidRPr="00A55108" w:rsidRDefault="00655573" w:rsidP="00D311DB">
            <w:pPr>
              <w:spacing w:after="0" w:line="240" w:lineRule="auto"/>
              <w:ind w:left="426" w:hanging="284"/>
              <w:jc w:val="left"/>
              <w:rPr>
                <w:rFonts w:asciiTheme="minorHAnsi" w:hAnsiTheme="minorHAnsi" w:cstheme="minorHAnsi"/>
              </w:rPr>
            </w:pPr>
          </w:p>
          <w:p w14:paraId="5D4A6CC2"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Stała współpraca Samorządu powiatowego z Radą Przewoźników. </w:t>
            </w:r>
          </w:p>
          <w:p w14:paraId="0B3B344F" w14:textId="77777777" w:rsidR="00655573" w:rsidRPr="00A55108" w:rsidRDefault="00655573" w:rsidP="00D311DB">
            <w:pPr>
              <w:spacing w:after="0" w:line="240" w:lineRule="auto"/>
              <w:ind w:left="426" w:hanging="284"/>
              <w:jc w:val="left"/>
              <w:rPr>
                <w:rFonts w:asciiTheme="minorHAnsi" w:hAnsiTheme="minorHAnsi" w:cstheme="minorHAnsi"/>
              </w:rPr>
            </w:pPr>
          </w:p>
          <w:p w14:paraId="79526867" w14:textId="6575A3D3"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Względnie jednolity poziom rozwoju gospodarczego obszaru. </w:t>
            </w:r>
          </w:p>
          <w:p w14:paraId="37F89656" w14:textId="77777777" w:rsidR="00D311DB" w:rsidRPr="00A55108" w:rsidRDefault="00D311DB" w:rsidP="00D311DB">
            <w:pPr>
              <w:pStyle w:val="Akapitzlist"/>
              <w:rPr>
                <w:rFonts w:asciiTheme="minorHAnsi" w:hAnsiTheme="minorHAnsi" w:cstheme="minorHAnsi"/>
              </w:rPr>
            </w:pPr>
          </w:p>
          <w:p w14:paraId="19DC4207" w14:textId="1296A68D"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Duże zagęszczenie ludności powiatu. </w:t>
            </w:r>
          </w:p>
          <w:p w14:paraId="3880367B" w14:textId="77777777" w:rsidR="00D311DB" w:rsidRPr="00A55108" w:rsidRDefault="00D311DB" w:rsidP="00D311DB">
            <w:pPr>
              <w:spacing w:after="0" w:line="240" w:lineRule="auto"/>
              <w:jc w:val="left"/>
              <w:rPr>
                <w:rFonts w:asciiTheme="minorHAnsi" w:hAnsiTheme="minorHAnsi" w:cstheme="minorHAnsi"/>
              </w:rPr>
            </w:pPr>
          </w:p>
          <w:p w14:paraId="31DDBFB7" w14:textId="77777777"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Powolny choć stały przyrost liczby mieszkańców. </w:t>
            </w:r>
          </w:p>
          <w:p w14:paraId="08024ABE" w14:textId="77777777" w:rsidR="00655573" w:rsidRPr="00A55108" w:rsidRDefault="00655573" w:rsidP="00D311DB">
            <w:pPr>
              <w:spacing w:after="0" w:line="240" w:lineRule="auto"/>
              <w:ind w:left="426" w:hanging="284"/>
              <w:jc w:val="left"/>
              <w:rPr>
                <w:rFonts w:asciiTheme="minorHAnsi" w:hAnsiTheme="minorHAnsi" w:cstheme="minorHAnsi"/>
              </w:rPr>
            </w:pPr>
          </w:p>
          <w:p w14:paraId="5AF9FEEA"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Zwiększająca się popularność turystyki rowerowej w wyżej położonych obszarach powiatu.</w:t>
            </w:r>
          </w:p>
          <w:p w14:paraId="43B53112" w14:textId="77777777" w:rsidR="00655573" w:rsidRPr="00A55108" w:rsidRDefault="00655573" w:rsidP="00D311DB">
            <w:pPr>
              <w:spacing w:after="0" w:line="240" w:lineRule="auto"/>
              <w:ind w:left="426" w:hanging="284"/>
              <w:jc w:val="left"/>
              <w:rPr>
                <w:rFonts w:asciiTheme="minorHAnsi" w:hAnsiTheme="minorHAnsi" w:cstheme="minorHAnsi"/>
              </w:rPr>
            </w:pPr>
          </w:p>
          <w:p w14:paraId="1928661E" w14:textId="0183AC39"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Zmodernizowana linia kolejowa nr 191 jako ważny element sieci połączeń </w:t>
            </w:r>
            <w:r w:rsidR="00477AD3">
              <w:rPr>
                <w:rFonts w:asciiTheme="minorHAnsi" w:hAnsiTheme="minorHAnsi" w:cstheme="minorHAnsi"/>
              </w:rPr>
              <w:br/>
            </w:r>
            <w:r w:rsidRPr="00A55108">
              <w:rPr>
                <w:rFonts w:asciiTheme="minorHAnsi" w:hAnsiTheme="minorHAnsi" w:cstheme="minorHAnsi"/>
              </w:rPr>
              <w:t>w powiecie</w:t>
            </w:r>
            <w:r w:rsidR="00D311DB" w:rsidRPr="00A55108">
              <w:rPr>
                <w:rFonts w:asciiTheme="minorHAnsi" w:hAnsiTheme="minorHAnsi" w:cstheme="minorHAnsi"/>
              </w:rPr>
              <w:t>.</w:t>
            </w:r>
            <w:r w:rsidRPr="00A55108">
              <w:rPr>
                <w:rFonts w:asciiTheme="minorHAnsi" w:hAnsiTheme="minorHAnsi" w:cstheme="minorHAnsi"/>
              </w:rPr>
              <w:t xml:space="preserve"> </w:t>
            </w:r>
          </w:p>
          <w:p w14:paraId="3DE259ED" w14:textId="77777777" w:rsidR="00655573" w:rsidRPr="00A55108" w:rsidRDefault="00655573" w:rsidP="00D311DB">
            <w:pPr>
              <w:spacing w:after="0" w:line="240" w:lineRule="auto"/>
              <w:ind w:left="426" w:hanging="284"/>
              <w:jc w:val="left"/>
              <w:rPr>
                <w:rFonts w:asciiTheme="minorHAnsi" w:hAnsiTheme="minorHAnsi" w:cstheme="minorHAnsi"/>
              </w:rPr>
            </w:pPr>
          </w:p>
          <w:p w14:paraId="2FA0A873"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Scentralizowany system komunikacyjny (tylko 4 dużych przewoźników).</w:t>
            </w:r>
          </w:p>
          <w:p w14:paraId="416B04F7" w14:textId="77777777" w:rsidR="00655573" w:rsidRPr="00A55108" w:rsidRDefault="00655573" w:rsidP="00D311DB">
            <w:pPr>
              <w:spacing w:after="0" w:line="240" w:lineRule="auto"/>
              <w:ind w:left="426" w:hanging="284"/>
              <w:jc w:val="left"/>
              <w:rPr>
                <w:rFonts w:asciiTheme="minorHAnsi" w:hAnsiTheme="minorHAnsi" w:cstheme="minorHAnsi"/>
              </w:rPr>
            </w:pPr>
          </w:p>
          <w:p w14:paraId="41AA529E" w14:textId="77777777" w:rsidR="00655573" w:rsidRPr="00A55108" w:rsidRDefault="00655573" w:rsidP="00D311DB">
            <w:pPr>
              <w:spacing w:after="0" w:line="240" w:lineRule="auto"/>
              <w:ind w:left="426" w:hanging="284"/>
              <w:jc w:val="left"/>
              <w:rPr>
                <w:rFonts w:asciiTheme="minorHAnsi" w:hAnsiTheme="minorHAnsi" w:cstheme="minorHAnsi"/>
              </w:rPr>
            </w:pPr>
          </w:p>
          <w:p w14:paraId="608F2CF9" w14:textId="300FD1D6"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Położenie regionu na skrzyżowaniu międzynarodowych</w:t>
            </w:r>
            <w:r w:rsidR="00D311DB" w:rsidRPr="00A55108">
              <w:rPr>
                <w:rFonts w:asciiTheme="minorHAnsi" w:hAnsiTheme="minorHAnsi" w:cstheme="minorHAnsi"/>
              </w:rPr>
              <w:t xml:space="preserve"> </w:t>
            </w:r>
            <w:r w:rsidRPr="00A55108">
              <w:rPr>
                <w:rFonts w:asciiTheme="minorHAnsi" w:hAnsiTheme="minorHAnsi" w:cstheme="minorHAnsi"/>
              </w:rPr>
              <w:t>szlaków komunikacyjnych – szybkie połączenie</w:t>
            </w:r>
          </w:p>
          <w:p w14:paraId="6FBD464A" w14:textId="77777777" w:rsidR="00655573" w:rsidRPr="00A55108" w:rsidRDefault="00655573" w:rsidP="00D311DB">
            <w:pPr>
              <w:pStyle w:val="Akapitzlist"/>
              <w:spacing w:after="0" w:line="240" w:lineRule="auto"/>
              <w:ind w:left="426"/>
              <w:jc w:val="left"/>
              <w:rPr>
                <w:rFonts w:asciiTheme="minorHAnsi" w:hAnsiTheme="minorHAnsi" w:cstheme="minorHAnsi"/>
              </w:rPr>
            </w:pPr>
            <w:r w:rsidRPr="00A55108">
              <w:rPr>
                <w:rFonts w:asciiTheme="minorHAnsi" w:hAnsiTheme="minorHAnsi" w:cstheme="minorHAnsi"/>
              </w:rPr>
              <w:t>z dużymi ośrodkami w kraju i za granicą</w:t>
            </w:r>
          </w:p>
          <w:p w14:paraId="4B3E6C0F" w14:textId="77777777" w:rsidR="00655573" w:rsidRPr="00A55108" w:rsidRDefault="00655573" w:rsidP="00D311DB">
            <w:pPr>
              <w:spacing w:after="0" w:line="240" w:lineRule="auto"/>
              <w:ind w:left="426" w:hanging="284"/>
              <w:jc w:val="left"/>
              <w:rPr>
                <w:rFonts w:asciiTheme="minorHAnsi" w:hAnsiTheme="minorHAnsi" w:cstheme="minorHAnsi"/>
              </w:rPr>
            </w:pPr>
          </w:p>
          <w:p w14:paraId="34C459EF" w14:textId="77777777" w:rsidR="00655573" w:rsidRPr="00A55108" w:rsidRDefault="00655573" w:rsidP="00D311DB">
            <w:pPr>
              <w:spacing w:after="0" w:line="240" w:lineRule="auto"/>
              <w:ind w:left="426" w:hanging="284"/>
              <w:jc w:val="left"/>
              <w:rPr>
                <w:rFonts w:asciiTheme="minorHAnsi" w:hAnsiTheme="minorHAnsi" w:cstheme="minorHAnsi"/>
              </w:rPr>
            </w:pPr>
          </w:p>
        </w:tc>
        <w:tc>
          <w:tcPr>
            <w:tcW w:w="4606" w:type="dxa"/>
            <w:tcBorders>
              <w:top w:val="nil"/>
              <w:left w:val="single" w:sz="4" w:space="0" w:color="808080" w:themeColor="background1" w:themeShade="80"/>
              <w:bottom w:val="nil"/>
              <w:right w:val="nil"/>
            </w:tcBorders>
          </w:tcPr>
          <w:p w14:paraId="6BBB0189"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Niewystarczająca infrastruktura elektroenergetyczna ograniczająca możliwość rozbudowy sieci stacji ładowania o dużym poborze mocy - dostępne moce przyłączeniowe.</w:t>
            </w:r>
          </w:p>
          <w:p w14:paraId="0036CB33" w14:textId="42A9BC92" w:rsidR="00655573" w:rsidRPr="00A55108" w:rsidRDefault="00655573" w:rsidP="00D311DB">
            <w:pPr>
              <w:pStyle w:val="Akapitzlist"/>
              <w:spacing w:after="0" w:line="240" w:lineRule="auto"/>
              <w:ind w:left="426"/>
              <w:jc w:val="left"/>
              <w:rPr>
                <w:rFonts w:asciiTheme="minorHAnsi" w:hAnsiTheme="minorHAnsi" w:cstheme="minorHAnsi"/>
              </w:rPr>
            </w:pPr>
          </w:p>
          <w:p w14:paraId="09DA7304" w14:textId="77777777"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Brak wystarczająco dużej mocy przyłączeniowej na węzłach obsługujących stacje ładowania wysokiej mocy.</w:t>
            </w:r>
          </w:p>
          <w:p w14:paraId="04B4096E" w14:textId="77777777" w:rsidR="00D311DB" w:rsidRPr="00A55108" w:rsidRDefault="00D311DB" w:rsidP="00D311DB">
            <w:pPr>
              <w:pStyle w:val="Akapitzlist"/>
              <w:spacing w:after="0" w:line="240" w:lineRule="auto"/>
              <w:ind w:left="426"/>
              <w:jc w:val="left"/>
              <w:rPr>
                <w:rFonts w:asciiTheme="minorHAnsi" w:hAnsiTheme="minorHAnsi" w:cstheme="minorHAnsi"/>
              </w:rPr>
            </w:pPr>
          </w:p>
          <w:p w14:paraId="511E22B1" w14:textId="1FAF0A0B"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Konieczność przebudowy niektórych linii autobusowych.</w:t>
            </w:r>
          </w:p>
          <w:p w14:paraId="0C25BEDE"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1F17EEFE" w14:textId="0625E6B0"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Różnice wysokości (góry) – ograniczenie zasięgu autobusów i samochodów </w:t>
            </w:r>
            <w:r w:rsidR="00477AD3">
              <w:rPr>
                <w:rFonts w:asciiTheme="minorHAnsi" w:hAnsiTheme="minorHAnsi" w:cstheme="minorHAnsi"/>
              </w:rPr>
              <w:br/>
            </w:r>
            <w:r w:rsidRPr="00A55108">
              <w:rPr>
                <w:rFonts w:asciiTheme="minorHAnsi" w:hAnsiTheme="minorHAnsi" w:cstheme="minorHAnsi"/>
              </w:rPr>
              <w:t>z napędem elektrycznym.</w:t>
            </w:r>
          </w:p>
          <w:p w14:paraId="74383D6B"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2C992616"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Utrudnienia meteorologiczne w górach (temperatury i śnieg).</w:t>
            </w:r>
          </w:p>
          <w:p w14:paraId="0A56E958"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43429628" w14:textId="770FAADA"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Część przystanków komunikacji powiatowej położona na obszarach </w:t>
            </w:r>
            <w:r w:rsidR="00477AD3">
              <w:rPr>
                <w:rFonts w:asciiTheme="minorHAnsi" w:hAnsiTheme="minorHAnsi" w:cstheme="minorHAnsi"/>
              </w:rPr>
              <w:br/>
            </w:r>
            <w:r w:rsidRPr="00A55108">
              <w:rPr>
                <w:rFonts w:asciiTheme="minorHAnsi" w:hAnsiTheme="minorHAnsi" w:cstheme="minorHAnsi"/>
              </w:rPr>
              <w:t>o dużym przewyższeniu.</w:t>
            </w:r>
          </w:p>
          <w:p w14:paraId="4A964AEF" w14:textId="77777777" w:rsidR="00655573" w:rsidRPr="00A55108" w:rsidRDefault="00655573" w:rsidP="00D311DB">
            <w:pPr>
              <w:spacing w:after="0" w:line="240" w:lineRule="auto"/>
              <w:jc w:val="left"/>
              <w:rPr>
                <w:rFonts w:asciiTheme="minorHAnsi" w:hAnsiTheme="minorHAnsi" w:cstheme="minorHAnsi"/>
              </w:rPr>
            </w:pPr>
          </w:p>
          <w:p w14:paraId="02C5864C" w14:textId="2F1A60E3"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Niewystarczające fundusze samorządu </w:t>
            </w:r>
            <w:r w:rsidR="00477AD3">
              <w:rPr>
                <w:rFonts w:asciiTheme="minorHAnsi" w:hAnsiTheme="minorHAnsi" w:cstheme="minorHAnsi"/>
              </w:rPr>
              <w:br/>
            </w:r>
            <w:r w:rsidRPr="00A55108">
              <w:rPr>
                <w:rFonts w:asciiTheme="minorHAnsi" w:hAnsiTheme="minorHAnsi" w:cstheme="minorHAnsi"/>
              </w:rPr>
              <w:t xml:space="preserve">na realizację zadań inwestycyjnych. </w:t>
            </w:r>
          </w:p>
          <w:p w14:paraId="033E57A7"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09B540C4" w14:textId="2203A953"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Przestarzały tabor autobusów obsługujących połączenia komunikacyjne </w:t>
            </w:r>
            <w:r w:rsidR="00477AD3">
              <w:rPr>
                <w:rFonts w:asciiTheme="minorHAnsi" w:hAnsiTheme="minorHAnsi" w:cstheme="minorHAnsi"/>
              </w:rPr>
              <w:br/>
            </w:r>
            <w:r w:rsidRPr="00A55108">
              <w:rPr>
                <w:rFonts w:asciiTheme="minorHAnsi" w:hAnsiTheme="minorHAnsi" w:cstheme="minorHAnsi"/>
              </w:rPr>
              <w:t xml:space="preserve">w powiecie. </w:t>
            </w:r>
          </w:p>
          <w:p w14:paraId="18B5CD69"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2EA9419D" w14:textId="77777777"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Starzejące się społeczeństwo powiatu, które z czasem wymagało będzie rozwoju komunikacji publicznej.</w:t>
            </w:r>
          </w:p>
          <w:p w14:paraId="1195E687" w14:textId="10980EEA" w:rsidR="00D311DB" w:rsidRPr="00A55108" w:rsidRDefault="00D311DB" w:rsidP="00D311DB">
            <w:pPr>
              <w:spacing w:after="0" w:line="240" w:lineRule="auto"/>
              <w:jc w:val="left"/>
              <w:rPr>
                <w:rFonts w:asciiTheme="minorHAnsi" w:hAnsiTheme="minorHAnsi" w:cstheme="minorHAnsi"/>
              </w:rPr>
            </w:pPr>
          </w:p>
          <w:p w14:paraId="0982614C" w14:textId="5E87494B"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Niska jakość powietrza atmosferycznego, wynikająca z powszechnego wykorzystywania paliw kopalnych w celach grzewczych i transportowych. </w:t>
            </w:r>
          </w:p>
        </w:tc>
      </w:tr>
      <w:tr w:rsidR="00655573" w:rsidRPr="00A55108" w14:paraId="005CDDEB" w14:textId="77777777" w:rsidTr="00886100">
        <w:trPr>
          <w:trHeight w:val="567"/>
        </w:trPr>
        <w:tc>
          <w:tcPr>
            <w:tcW w:w="4606" w:type="dxa"/>
            <w:tcBorders>
              <w:top w:val="nil"/>
              <w:bottom w:val="nil"/>
            </w:tcBorders>
            <w:shd w:val="clear" w:color="auto" w:fill="4BACC6" w:themeFill="accent5"/>
            <w:vAlign w:val="center"/>
          </w:tcPr>
          <w:p w14:paraId="1D18B27C" w14:textId="77777777" w:rsidR="00655573" w:rsidRPr="00A55108" w:rsidRDefault="00655573" w:rsidP="00E40F69">
            <w:pPr>
              <w:spacing w:after="0" w:line="240" w:lineRule="auto"/>
              <w:jc w:val="center"/>
              <w:rPr>
                <w:rFonts w:asciiTheme="minorHAnsi" w:hAnsiTheme="minorHAnsi" w:cstheme="minorHAnsi"/>
                <w:b/>
              </w:rPr>
            </w:pPr>
            <w:r w:rsidRPr="00A55108">
              <w:rPr>
                <w:rFonts w:asciiTheme="minorHAnsi" w:hAnsiTheme="minorHAnsi" w:cstheme="minorHAnsi"/>
                <w:b/>
              </w:rPr>
              <w:t>Szanse</w:t>
            </w:r>
          </w:p>
        </w:tc>
        <w:tc>
          <w:tcPr>
            <w:tcW w:w="4606" w:type="dxa"/>
            <w:tcBorders>
              <w:top w:val="nil"/>
              <w:bottom w:val="nil"/>
            </w:tcBorders>
            <w:shd w:val="clear" w:color="auto" w:fill="F79646" w:themeFill="accent6"/>
            <w:vAlign w:val="center"/>
          </w:tcPr>
          <w:p w14:paraId="57840FBE" w14:textId="77777777" w:rsidR="00655573" w:rsidRPr="00A55108" w:rsidRDefault="00655573" w:rsidP="00E40F69">
            <w:pPr>
              <w:spacing w:after="0" w:line="240" w:lineRule="auto"/>
              <w:jc w:val="center"/>
              <w:rPr>
                <w:rFonts w:asciiTheme="minorHAnsi" w:hAnsiTheme="minorHAnsi" w:cstheme="minorHAnsi"/>
                <w:b/>
              </w:rPr>
            </w:pPr>
            <w:r w:rsidRPr="00A55108">
              <w:rPr>
                <w:rFonts w:asciiTheme="minorHAnsi" w:hAnsiTheme="minorHAnsi" w:cstheme="minorHAnsi"/>
                <w:b/>
              </w:rPr>
              <w:t>Zagrożenia</w:t>
            </w:r>
          </w:p>
        </w:tc>
      </w:tr>
      <w:tr w:rsidR="00655573" w:rsidRPr="00A55108" w14:paraId="6FDFF2A3" w14:textId="77777777" w:rsidTr="00886100">
        <w:tc>
          <w:tcPr>
            <w:tcW w:w="4606" w:type="dxa"/>
            <w:tcBorders>
              <w:top w:val="nil"/>
              <w:left w:val="nil"/>
              <w:bottom w:val="single" w:sz="4" w:space="0" w:color="808080" w:themeColor="background1" w:themeShade="80"/>
              <w:right w:val="single" w:sz="4" w:space="0" w:color="808080" w:themeColor="background1" w:themeShade="80"/>
            </w:tcBorders>
            <w:vAlign w:val="center"/>
          </w:tcPr>
          <w:p w14:paraId="62E92401" w14:textId="528B835D"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Północna cześć powiatu względnie wypłaszczona, pozwalająca na wdrażanie rozwiązań technologii elektromobilnych, odpowiadających aktualnym możliwościom technicznym pojazdów.</w:t>
            </w:r>
          </w:p>
          <w:p w14:paraId="0282D427" w14:textId="77777777" w:rsidR="00D311DB" w:rsidRPr="00A55108" w:rsidRDefault="00D311DB" w:rsidP="00D311DB">
            <w:pPr>
              <w:pStyle w:val="Akapitzlist"/>
              <w:spacing w:after="0" w:line="240" w:lineRule="auto"/>
              <w:ind w:left="426"/>
              <w:jc w:val="left"/>
              <w:rPr>
                <w:rFonts w:asciiTheme="minorHAnsi" w:hAnsiTheme="minorHAnsi" w:cstheme="minorHAnsi"/>
              </w:rPr>
            </w:pPr>
          </w:p>
          <w:p w14:paraId="05BA3773" w14:textId="79C2A964"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Popularność transportu rowerowego wśród mieszkańców obszarów niżej położonych</w:t>
            </w:r>
            <w:r w:rsidR="00D311DB" w:rsidRPr="00A55108">
              <w:rPr>
                <w:rFonts w:asciiTheme="minorHAnsi" w:hAnsiTheme="minorHAnsi" w:cstheme="minorHAnsi"/>
              </w:rPr>
              <w:t xml:space="preserve"> części powiatu.</w:t>
            </w:r>
          </w:p>
          <w:p w14:paraId="53EDD74C"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66696060" w14:textId="01AEA2FC"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Zwiększająca się popularność turystyki rowerowej w wyżej położonych obszarach powiatu</w:t>
            </w:r>
            <w:r w:rsidR="00D311DB" w:rsidRPr="00A55108">
              <w:rPr>
                <w:rFonts w:asciiTheme="minorHAnsi" w:hAnsiTheme="minorHAnsi" w:cstheme="minorHAnsi"/>
              </w:rPr>
              <w:t>.</w:t>
            </w:r>
          </w:p>
          <w:p w14:paraId="73A32DCB"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5620CCAA"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Duże zainteresowanie wdrażaniem elektromobilności ze strony przewoźników.</w:t>
            </w:r>
          </w:p>
          <w:p w14:paraId="435882C7"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359DF126" w14:textId="77777777"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Szybko zmieniające się otoczenie prawne rozwoju elektromobilności w kraju.</w:t>
            </w:r>
          </w:p>
          <w:p w14:paraId="07390504" w14:textId="77777777" w:rsidR="00655573" w:rsidRPr="00A55108" w:rsidRDefault="00655573" w:rsidP="00D311DB">
            <w:pPr>
              <w:pStyle w:val="Akapitzlist"/>
              <w:spacing w:after="0" w:line="240" w:lineRule="auto"/>
              <w:ind w:left="426"/>
              <w:jc w:val="left"/>
              <w:rPr>
                <w:rFonts w:asciiTheme="minorHAnsi" w:hAnsiTheme="minorHAnsi" w:cstheme="minorHAnsi"/>
              </w:rPr>
            </w:pPr>
          </w:p>
          <w:p w14:paraId="2409DBAF" w14:textId="3372BCBB" w:rsidR="00D311DB"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Członkostwo w Unii Europejskiej</w:t>
            </w:r>
            <w:r w:rsidR="00D311DB" w:rsidRPr="00A55108">
              <w:rPr>
                <w:rFonts w:asciiTheme="minorHAnsi" w:hAnsiTheme="minorHAnsi" w:cstheme="minorHAnsi"/>
              </w:rPr>
              <w:t xml:space="preserve"> </w:t>
            </w:r>
            <w:r w:rsidRPr="00A55108">
              <w:rPr>
                <w:rFonts w:asciiTheme="minorHAnsi" w:hAnsiTheme="minorHAnsi" w:cstheme="minorHAnsi"/>
              </w:rPr>
              <w:t xml:space="preserve">- </w:t>
            </w:r>
            <w:r w:rsidR="00D311DB" w:rsidRPr="00A55108">
              <w:rPr>
                <w:rFonts w:asciiTheme="minorHAnsi" w:hAnsiTheme="minorHAnsi" w:cstheme="minorHAnsi"/>
              </w:rPr>
              <w:t>m</w:t>
            </w:r>
            <w:r w:rsidRPr="00A55108">
              <w:rPr>
                <w:rFonts w:asciiTheme="minorHAnsi" w:hAnsiTheme="minorHAnsi" w:cstheme="minorHAnsi"/>
              </w:rPr>
              <w:t xml:space="preserve">ożliwości pozyskiwania środków UE </w:t>
            </w:r>
            <w:r w:rsidR="00477AD3">
              <w:rPr>
                <w:rFonts w:asciiTheme="minorHAnsi" w:hAnsiTheme="minorHAnsi" w:cstheme="minorHAnsi"/>
              </w:rPr>
              <w:br/>
            </w:r>
            <w:r w:rsidRPr="00A55108">
              <w:rPr>
                <w:rFonts w:asciiTheme="minorHAnsi" w:hAnsiTheme="minorHAnsi" w:cstheme="minorHAnsi"/>
              </w:rPr>
              <w:t>i innych środków</w:t>
            </w:r>
            <w:r w:rsidR="00D311DB" w:rsidRPr="00A55108">
              <w:rPr>
                <w:rFonts w:asciiTheme="minorHAnsi" w:hAnsiTheme="minorHAnsi" w:cstheme="minorHAnsi"/>
              </w:rPr>
              <w:t xml:space="preserve"> </w:t>
            </w:r>
            <w:r w:rsidRPr="00A55108">
              <w:rPr>
                <w:rFonts w:asciiTheme="minorHAnsi" w:hAnsiTheme="minorHAnsi" w:cstheme="minorHAnsi"/>
              </w:rPr>
              <w:t>celowych</w:t>
            </w:r>
          </w:p>
          <w:p w14:paraId="293D90BB" w14:textId="77777777" w:rsidR="00D311DB" w:rsidRPr="00A55108" w:rsidRDefault="00D311DB" w:rsidP="00D311DB">
            <w:pPr>
              <w:pStyle w:val="Akapitzlist"/>
              <w:rPr>
                <w:rFonts w:asciiTheme="minorHAnsi" w:hAnsiTheme="minorHAnsi" w:cstheme="minorHAnsi"/>
              </w:rPr>
            </w:pPr>
          </w:p>
          <w:p w14:paraId="07CE7846" w14:textId="53BF2A59" w:rsidR="00655573" w:rsidRPr="00A55108" w:rsidRDefault="00655573"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Wzrastająca dostępność Polski do europejskich</w:t>
            </w:r>
            <w:r w:rsidR="00D311DB" w:rsidRPr="00A55108">
              <w:rPr>
                <w:rFonts w:asciiTheme="minorHAnsi" w:hAnsiTheme="minorHAnsi" w:cstheme="minorHAnsi"/>
              </w:rPr>
              <w:t xml:space="preserve"> </w:t>
            </w:r>
            <w:r w:rsidRPr="00A55108">
              <w:rPr>
                <w:rFonts w:asciiTheme="minorHAnsi" w:hAnsiTheme="minorHAnsi" w:cstheme="minorHAnsi"/>
              </w:rPr>
              <w:t xml:space="preserve">programów badawczych </w:t>
            </w:r>
            <w:r w:rsidR="00477AD3">
              <w:rPr>
                <w:rFonts w:asciiTheme="minorHAnsi" w:hAnsiTheme="minorHAnsi" w:cstheme="minorHAnsi"/>
              </w:rPr>
              <w:br/>
            </w:r>
            <w:r w:rsidRPr="00A55108">
              <w:rPr>
                <w:rFonts w:asciiTheme="minorHAnsi" w:hAnsiTheme="minorHAnsi" w:cstheme="minorHAnsi"/>
              </w:rPr>
              <w:t>i edukacyjnych</w:t>
            </w:r>
            <w:r w:rsidR="00D311DB" w:rsidRPr="00A55108">
              <w:rPr>
                <w:rFonts w:asciiTheme="minorHAnsi" w:hAnsiTheme="minorHAnsi" w:cstheme="minorHAnsi"/>
              </w:rPr>
              <w:t>.</w:t>
            </w:r>
          </w:p>
          <w:p w14:paraId="3A335A7F" w14:textId="5F238836" w:rsidR="00D311DB" w:rsidRPr="00A55108" w:rsidRDefault="00D311DB" w:rsidP="00D311DB">
            <w:pPr>
              <w:pStyle w:val="Akapitzlist"/>
              <w:spacing w:after="0" w:line="240" w:lineRule="auto"/>
              <w:ind w:left="426"/>
              <w:jc w:val="left"/>
              <w:rPr>
                <w:rFonts w:asciiTheme="minorHAnsi" w:hAnsiTheme="minorHAnsi" w:cstheme="minorHAnsi"/>
              </w:rPr>
            </w:pPr>
          </w:p>
          <w:p w14:paraId="7712298A" w14:textId="5FB0C550"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Elektromobilność upatrywana przez mieszkańców jako przyszłość komunikacji. </w:t>
            </w:r>
          </w:p>
          <w:p w14:paraId="1B8E7ED5" w14:textId="77777777" w:rsidR="00D311DB" w:rsidRPr="00A55108" w:rsidRDefault="00D311DB" w:rsidP="00D311DB">
            <w:pPr>
              <w:spacing w:after="0" w:line="240" w:lineRule="auto"/>
              <w:jc w:val="left"/>
              <w:rPr>
                <w:rFonts w:asciiTheme="minorHAnsi" w:hAnsiTheme="minorHAnsi" w:cstheme="minorHAnsi"/>
              </w:rPr>
            </w:pPr>
          </w:p>
          <w:p w14:paraId="0ED08900" w14:textId="712C6CBD"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Nastawienie mieszkańców na popularyzację rozwiązań elektromobilnych w powiecie. </w:t>
            </w:r>
          </w:p>
          <w:p w14:paraId="50548CEA" w14:textId="77777777" w:rsidR="00D311DB" w:rsidRPr="00A55108" w:rsidRDefault="00D311DB" w:rsidP="00D311DB">
            <w:pPr>
              <w:spacing w:after="0" w:line="240" w:lineRule="auto"/>
              <w:jc w:val="left"/>
              <w:rPr>
                <w:rFonts w:asciiTheme="minorHAnsi" w:hAnsiTheme="minorHAnsi" w:cstheme="minorHAnsi"/>
              </w:rPr>
            </w:pPr>
          </w:p>
          <w:p w14:paraId="712D6F42" w14:textId="1C98F985"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Występowanie na terenie powiatu prywatnych stacji ładowania pojazdów elektrycznych. </w:t>
            </w:r>
          </w:p>
          <w:p w14:paraId="008401DD" w14:textId="77777777" w:rsidR="00D311DB" w:rsidRPr="00A55108" w:rsidRDefault="00D311DB" w:rsidP="00E40F69">
            <w:pPr>
              <w:spacing w:after="0" w:line="240" w:lineRule="auto"/>
              <w:jc w:val="left"/>
              <w:rPr>
                <w:rFonts w:asciiTheme="minorHAnsi" w:hAnsiTheme="minorHAnsi" w:cstheme="minorHAnsi"/>
              </w:rPr>
            </w:pPr>
          </w:p>
          <w:p w14:paraId="16E8D7E5" w14:textId="77777777" w:rsidR="00655573" w:rsidRPr="00A55108" w:rsidRDefault="00655573" w:rsidP="00E40F69">
            <w:pPr>
              <w:spacing w:after="0" w:line="240" w:lineRule="auto"/>
              <w:jc w:val="left"/>
              <w:rPr>
                <w:rFonts w:asciiTheme="minorHAnsi" w:hAnsiTheme="minorHAnsi" w:cstheme="minorHAnsi"/>
              </w:rPr>
            </w:pPr>
          </w:p>
        </w:tc>
        <w:tc>
          <w:tcPr>
            <w:tcW w:w="4606" w:type="dxa"/>
            <w:tcBorders>
              <w:top w:val="nil"/>
              <w:left w:val="single" w:sz="4" w:space="0" w:color="808080" w:themeColor="background1" w:themeShade="80"/>
              <w:bottom w:val="single" w:sz="4" w:space="0" w:color="808080" w:themeColor="background1" w:themeShade="80"/>
              <w:right w:val="nil"/>
            </w:tcBorders>
          </w:tcPr>
          <w:p w14:paraId="2EA7CC65" w14:textId="69736692"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Funkcjonująca na terenie powiatu sieć kolejowa, znajdująca się poza obszarem kompetencji władz Powiatu. </w:t>
            </w:r>
          </w:p>
          <w:p w14:paraId="0B32D625" w14:textId="77777777" w:rsidR="00D311DB" w:rsidRPr="00A55108" w:rsidRDefault="00D311DB" w:rsidP="00D311DB">
            <w:pPr>
              <w:pStyle w:val="Akapitzlist"/>
              <w:spacing w:after="0" w:line="240" w:lineRule="auto"/>
              <w:ind w:left="426"/>
              <w:jc w:val="left"/>
              <w:rPr>
                <w:rFonts w:asciiTheme="minorHAnsi" w:hAnsiTheme="minorHAnsi" w:cstheme="minorHAnsi"/>
              </w:rPr>
            </w:pPr>
          </w:p>
          <w:p w14:paraId="7AECC6EB" w14:textId="43198D9E"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Konieczność realizacji licznych inwestycji remontowych i utrzymaniowych istniejącej infrastruktury drogowej. </w:t>
            </w:r>
          </w:p>
          <w:p w14:paraId="465AC721" w14:textId="77777777" w:rsidR="00D311DB" w:rsidRPr="00A55108" w:rsidRDefault="00D311DB" w:rsidP="00D311DB">
            <w:pPr>
              <w:pStyle w:val="Akapitzlist"/>
              <w:spacing w:after="0" w:line="240" w:lineRule="auto"/>
              <w:ind w:left="426"/>
              <w:jc w:val="left"/>
              <w:rPr>
                <w:rFonts w:asciiTheme="minorHAnsi" w:hAnsiTheme="minorHAnsi" w:cstheme="minorHAnsi"/>
              </w:rPr>
            </w:pPr>
          </w:p>
          <w:p w14:paraId="1F76B168" w14:textId="239629F0"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Niewielka liczba pojazdów elektrycznych oraz ograniczone zainteresowanie mieszkańców zakupem tego typu pojazdów. </w:t>
            </w:r>
          </w:p>
          <w:p w14:paraId="52D393B5" w14:textId="77777777" w:rsidR="00D311DB" w:rsidRPr="00A55108" w:rsidRDefault="00D311DB" w:rsidP="00D311DB">
            <w:pPr>
              <w:spacing w:after="0" w:line="240" w:lineRule="auto"/>
              <w:jc w:val="left"/>
              <w:rPr>
                <w:rFonts w:asciiTheme="minorHAnsi" w:hAnsiTheme="minorHAnsi" w:cstheme="minorHAnsi"/>
              </w:rPr>
            </w:pPr>
          </w:p>
          <w:p w14:paraId="500F6D9C" w14:textId="5071861F"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Przywiązanie/uzależnienie mieszkańców do indywidualnych środków transportu. </w:t>
            </w:r>
          </w:p>
          <w:p w14:paraId="2E333E09" w14:textId="77777777" w:rsidR="00D311DB" w:rsidRPr="00A55108" w:rsidRDefault="00D311DB" w:rsidP="00D311DB">
            <w:pPr>
              <w:spacing w:after="0" w:line="240" w:lineRule="auto"/>
              <w:jc w:val="left"/>
              <w:rPr>
                <w:rFonts w:asciiTheme="minorHAnsi" w:hAnsiTheme="minorHAnsi" w:cstheme="minorHAnsi"/>
              </w:rPr>
            </w:pPr>
          </w:p>
          <w:p w14:paraId="0713AF7F" w14:textId="67C88A8F"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Rosnąca liczba pojazdów osobowych </w:t>
            </w:r>
            <w:r w:rsidR="00477AD3">
              <w:rPr>
                <w:rFonts w:asciiTheme="minorHAnsi" w:hAnsiTheme="minorHAnsi" w:cstheme="minorHAnsi"/>
              </w:rPr>
              <w:br/>
            </w:r>
            <w:r w:rsidRPr="00A55108">
              <w:rPr>
                <w:rFonts w:asciiTheme="minorHAnsi" w:hAnsiTheme="minorHAnsi" w:cstheme="minorHAnsi"/>
              </w:rPr>
              <w:t xml:space="preserve">i ciężarowych zarejestrowanych na terenie powiatu, skutkująca koniecznością ponoszenia nowych nakładów na inwestycje drogowe, parkingowe oraz remont istniejącej infrastruktury. </w:t>
            </w:r>
          </w:p>
          <w:p w14:paraId="12F917DB" w14:textId="77777777" w:rsidR="00D311DB" w:rsidRPr="00A55108" w:rsidRDefault="00D311DB" w:rsidP="00D311DB">
            <w:pPr>
              <w:spacing w:after="0" w:line="240" w:lineRule="auto"/>
              <w:jc w:val="left"/>
              <w:rPr>
                <w:rFonts w:asciiTheme="minorHAnsi" w:hAnsiTheme="minorHAnsi" w:cstheme="minorHAnsi"/>
              </w:rPr>
            </w:pPr>
          </w:p>
          <w:p w14:paraId="1D55B497" w14:textId="77777777"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Wysoka średnia wieku zarejestrowanych pojazdów samochodowych. </w:t>
            </w:r>
          </w:p>
          <w:p w14:paraId="7BFDD566" w14:textId="77777777" w:rsidR="00D311DB" w:rsidRPr="00A55108" w:rsidRDefault="00D311DB" w:rsidP="00D311DB">
            <w:pPr>
              <w:pStyle w:val="Akapitzlist"/>
              <w:rPr>
                <w:rFonts w:asciiTheme="minorHAnsi" w:hAnsiTheme="minorHAnsi" w:cstheme="minorHAnsi"/>
              </w:rPr>
            </w:pPr>
          </w:p>
          <w:p w14:paraId="7A4302F6" w14:textId="07DBFBC0" w:rsidR="00655573"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Dominacja pojazdów spalinowych.</w:t>
            </w:r>
          </w:p>
          <w:p w14:paraId="77D59611" w14:textId="7E08A2A1" w:rsidR="00655573" w:rsidRPr="00A55108" w:rsidRDefault="00655573" w:rsidP="00D311DB">
            <w:pPr>
              <w:pStyle w:val="Akapitzlist"/>
              <w:spacing w:after="0" w:line="240" w:lineRule="auto"/>
              <w:ind w:left="426"/>
              <w:jc w:val="left"/>
              <w:rPr>
                <w:rFonts w:asciiTheme="minorHAnsi" w:hAnsiTheme="minorHAnsi" w:cstheme="minorHAnsi"/>
              </w:rPr>
            </w:pPr>
          </w:p>
          <w:p w14:paraId="2BB41643" w14:textId="77777777" w:rsidR="00D311DB" w:rsidRPr="00A55108" w:rsidRDefault="00D311DB" w:rsidP="008005B1">
            <w:pPr>
              <w:pStyle w:val="Akapitzlist"/>
              <w:numPr>
                <w:ilvl w:val="0"/>
                <w:numId w:val="111"/>
              </w:numPr>
              <w:spacing w:after="0" w:line="240" w:lineRule="auto"/>
              <w:ind w:left="426" w:hanging="284"/>
              <w:jc w:val="left"/>
              <w:rPr>
                <w:rFonts w:asciiTheme="minorHAnsi" w:hAnsiTheme="minorHAnsi" w:cstheme="minorHAnsi"/>
              </w:rPr>
            </w:pPr>
            <w:r w:rsidRPr="00A55108">
              <w:rPr>
                <w:rFonts w:asciiTheme="minorHAnsi" w:hAnsiTheme="minorHAnsi" w:cstheme="minorHAnsi"/>
              </w:rPr>
              <w:t xml:space="preserve">Prognozuje się rosnące zapotrzebowanie na energię gazową, cieplną i elektryczną, co wymuszało będzie zwiększanie nakładów inwestycyjnych powiatu i gmin na ten cel. </w:t>
            </w:r>
          </w:p>
          <w:p w14:paraId="2C53F393" w14:textId="77777777" w:rsidR="00D311DB" w:rsidRPr="00A55108" w:rsidRDefault="00D311DB" w:rsidP="00E40F69">
            <w:pPr>
              <w:spacing w:after="0" w:line="240" w:lineRule="auto"/>
              <w:jc w:val="left"/>
              <w:rPr>
                <w:rFonts w:asciiTheme="minorHAnsi" w:hAnsiTheme="minorHAnsi" w:cstheme="minorHAnsi"/>
              </w:rPr>
            </w:pPr>
          </w:p>
          <w:p w14:paraId="57EB105F" w14:textId="77777777" w:rsidR="00655573" w:rsidRPr="00A55108" w:rsidRDefault="00655573" w:rsidP="00E40F69">
            <w:pPr>
              <w:spacing w:after="0" w:line="240" w:lineRule="auto"/>
              <w:jc w:val="left"/>
              <w:rPr>
                <w:rFonts w:asciiTheme="minorHAnsi" w:hAnsiTheme="minorHAnsi" w:cstheme="minorHAnsi"/>
              </w:rPr>
            </w:pPr>
          </w:p>
        </w:tc>
      </w:tr>
    </w:tbl>
    <w:p w14:paraId="7D6C4728" w14:textId="77777777" w:rsidR="00655573" w:rsidRPr="00A55108" w:rsidRDefault="00655573" w:rsidP="00655573">
      <w:pPr>
        <w:spacing w:after="0" w:line="240" w:lineRule="auto"/>
        <w:jc w:val="left"/>
        <w:rPr>
          <w:rFonts w:asciiTheme="minorHAnsi" w:hAnsiTheme="minorHAnsi" w:cstheme="minorHAnsi"/>
          <w:lang w:eastAsia="en-US"/>
        </w:rPr>
      </w:pPr>
    </w:p>
    <w:p w14:paraId="3DF2B1C2" w14:textId="77777777" w:rsidR="00655573" w:rsidRPr="00A55108" w:rsidRDefault="00655573" w:rsidP="00655573">
      <w:pPr>
        <w:spacing w:after="0" w:line="240" w:lineRule="auto"/>
        <w:jc w:val="left"/>
        <w:rPr>
          <w:rFonts w:asciiTheme="minorHAnsi" w:hAnsiTheme="minorHAnsi" w:cstheme="minorHAnsi"/>
          <w:lang w:eastAsia="en-US"/>
        </w:rPr>
      </w:pPr>
    </w:p>
    <w:p w14:paraId="403F41F4" w14:textId="7CB2F912" w:rsidR="009C15BE" w:rsidRPr="00A55108" w:rsidRDefault="002D0575" w:rsidP="00886100">
      <w:pPr>
        <w:pStyle w:val="Nagwek1"/>
        <w:numPr>
          <w:ilvl w:val="0"/>
          <w:numId w:val="0"/>
        </w:numPr>
        <w:ind w:left="360" w:hanging="360"/>
        <w:rPr>
          <w:rFonts w:asciiTheme="minorHAnsi" w:hAnsiTheme="minorHAnsi" w:cstheme="minorHAnsi"/>
        </w:rPr>
      </w:pPr>
      <w:bookmarkStart w:id="622" w:name="_Toc71199296"/>
      <w:r>
        <w:rPr>
          <w:rFonts w:asciiTheme="minorHAnsi" w:hAnsiTheme="minorHAnsi" w:cstheme="minorHAnsi"/>
        </w:rPr>
        <w:t>1</w:t>
      </w:r>
      <w:r w:rsidR="00E41AC1">
        <w:rPr>
          <w:rFonts w:asciiTheme="minorHAnsi" w:hAnsiTheme="minorHAnsi" w:cstheme="minorHAnsi"/>
        </w:rPr>
        <w:t>4</w:t>
      </w:r>
      <w:r>
        <w:rPr>
          <w:rFonts w:asciiTheme="minorHAnsi" w:hAnsiTheme="minorHAnsi" w:cstheme="minorHAnsi"/>
        </w:rPr>
        <w:t>.</w:t>
      </w:r>
      <w:r w:rsidR="00886100">
        <w:rPr>
          <w:rFonts w:asciiTheme="minorHAnsi" w:hAnsiTheme="minorHAnsi" w:cstheme="minorHAnsi"/>
        </w:rPr>
        <w:t xml:space="preserve"> </w:t>
      </w:r>
      <w:r w:rsidR="00BD46F4">
        <w:rPr>
          <w:rFonts w:asciiTheme="minorHAnsi" w:hAnsiTheme="minorHAnsi" w:cstheme="minorHAnsi"/>
        </w:rPr>
        <w:t xml:space="preserve">Plan </w:t>
      </w:r>
      <w:r w:rsidR="009C15BE" w:rsidRPr="00A55108">
        <w:rPr>
          <w:rFonts w:asciiTheme="minorHAnsi" w:hAnsiTheme="minorHAnsi" w:cstheme="minorHAnsi"/>
        </w:rPr>
        <w:t xml:space="preserve">wdrożenia </w:t>
      </w:r>
      <w:r w:rsidR="00BD46F4">
        <w:rPr>
          <w:rFonts w:asciiTheme="minorHAnsi" w:hAnsiTheme="minorHAnsi" w:cstheme="minorHAnsi"/>
        </w:rPr>
        <w:t>S</w:t>
      </w:r>
      <w:r w:rsidR="009C15BE" w:rsidRPr="00A55108">
        <w:rPr>
          <w:rFonts w:asciiTheme="minorHAnsi" w:hAnsiTheme="minorHAnsi" w:cstheme="minorHAnsi"/>
        </w:rPr>
        <w:t xml:space="preserve">trategii </w:t>
      </w:r>
      <w:bookmarkEnd w:id="617"/>
      <w:bookmarkEnd w:id="618"/>
      <w:bookmarkEnd w:id="619"/>
      <w:r w:rsidR="00BD46F4">
        <w:rPr>
          <w:rFonts w:asciiTheme="minorHAnsi" w:hAnsiTheme="minorHAnsi" w:cstheme="minorHAnsi"/>
        </w:rPr>
        <w:t>Rozwoju Elektromobilności</w:t>
      </w:r>
      <w:bookmarkEnd w:id="622"/>
    </w:p>
    <w:p w14:paraId="1B2D7359" w14:textId="180497CC" w:rsidR="00BD46F4" w:rsidRDefault="00BD46F4" w:rsidP="00BD46F4">
      <w:pPr>
        <w:pStyle w:val="Nagwek2"/>
      </w:pPr>
      <w:bookmarkStart w:id="623" w:name="_Toc71199297"/>
      <w:r>
        <w:t>Cel główny i obszary interwencji strategicznej</w:t>
      </w:r>
      <w:bookmarkEnd w:id="623"/>
      <w:r>
        <w:t xml:space="preserve"> </w:t>
      </w:r>
    </w:p>
    <w:p w14:paraId="55D1FDD0" w14:textId="41A2BCB0" w:rsidR="009C15BE" w:rsidRPr="00A55108" w:rsidRDefault="009C15BE" w:rsidP="004B561A">
      <w:pPr>
        <w:rPr>
          <w:rFonts w:asciiTheme="minorHAnsi" w:hAnsiTheme="minorHAnsi" w:cstheme="minorHAnsi"/>
        </w:rPr>
      </w:pPr>
      <w:r w:rsidRPr="00A55108">
        <w:rPr>
          <w:rFonts w:asciiTheme="minorHAnsi" w:hAnsiTheme="minorHAnsi" w:cstheme="minorHAnsi"/>
        </w:rPr>
        <w:t>Istotnym aspektem odpowiedzialnego rozwoju systemu transportowego jest nieustanne tworzenie formalnych, technicznych</w:t>
      </w:r>
      <w:r w:rsidR="00852211" w:rsidRPr="00A55108">
        <w:rPr>
          <w:rFonts w:asciiTheme="minorHAnsi" w:hAnsiTheme="minorHAnsi" w:cstheme="minorHAnsi"/>
        </w:rPr>
        <w:t xml:space="preserve"> i </w:t>
      </w:r>
      <w:r w:rsidRPr="00A55108">
        <w:rPr>
          <w:rFonts w:asciiTheme="minorHAnsi" w:hAnsiTheme="minorHAnsi" w:cstheme="minorHAnsi"/>
        </w:rPr>
        <w:t>ekonomicznych ram umożliwiających kreację ekologicznych procesów transportowych. Jedną</w:t>
      </w:r>
      <w:r w:rsidR="00852211" w:rsidRPr="00A55108">
        <w:rPr>
          <w:rFonts w:asciiTheme="minorHAnsi" w:hAnsiTheme="minorHAnsi" w:cstheme="minorHAnsi"/>
        </w:rPr>
        <w:t xml:space="preserve"> z </w:t>
      </w:r>
      <w:r w:rsidRPr="00A55108">
        <w:rPr>
          <w:rFonts w:asciiTheme="minorHAnsi" w:hAnsiTheme="minorHAnsi" w:cstheme="minorHAnsi"/>
        </w:rPr>
        <w:t>form takiego działania jest wzrost udziału pojazdów elektrycznych</w:t>
      </w:r>
      <w:r w:rsidR="00852211" w:rsidRPr="00A55108">
        <w:rPr>
          <w:rFonts w:asciiTheme="minorHAnsi" w:hAnsiTheme="minorHAnsi" w:cstheme="minorHAnsi"/>
        </w:rPr>
        <w:t xml:space="preserve"> w </w:t>
      </w:r>
      <w:r w:rsidRPr="00A55108">
        <w:rPr>
          <w:rFonts w:asciiTheme="minorHAnsi" w:hAnsiTheme="minorHAnsi" w:cstheme="minorHAnsi"/>
        </w:rPr>
        <w:t>obsłudze transportowej gospodarki oraz społeczeństwa.</w:t>
      </w:r>
    </w:p>
    <w:p w14:paraId="318BDF8E" w14:textId="77777777" w:rsidR="009C15BE" w:rsidRPr="00A55108" w:rsidRDefault="009C15BE" w:rsidP="00E24F65">
      <w:r w:rsidRPr="00A55108">
        <w:t>Rozwój sektora elektromobilności to jeden</w:t>
      </w:r>
      <w:r w:rsidR="00852211" w:rsidRPr="00A55108">
        <w:t xml:space="preserve"> z </w:t>
      </w:r>
      <w:r w:rsidRPr="00A55108">
        <w:t>flagowych projektów Strategii na rzecz Odpowiedzialnego Rozwoju. To też jeden</w:t>
      </w:r>
      <w:r w:rsidR="00852211" w:rsidRPr="00A55108">
        <w:t xml:space="preserve"> z </w:t>
      </w:r>
      <w:r w:rsidRPr="00A55108">
        <w:t>warunków ograniczenia negatywnego wpływu transportu na jakość powietrza zwłaszcza</w:t>
      </w:r>
      <w:r w:rsidR="00852211" w:rsidRPr="00A55108">
        <w:t xml:space="preserve"> w </w:t>
      </w:r>
      <w:r w:rsidRPr="00A55108">
        <w:t xml:space="preserve">aglomeracjach miejskich. Obowiązująca Strategia Rozwoju </w:t>
      </w:r>
      <w:r w:rsidR="00416149" w:rsidRPr="00A55108">
        <w:t>powiatu</w:t>
      </w:r>
      <w:r w:rsidRPr="00A55108">
        <w:t xml:space="preserve"> definiuje główne obszary problemów społecznych</w:t>
      </w:r>
      <w:r w:rsidR="00852211" w:rsidRPr="00A55108">
        <w:t xml:space="preserve"> i </w:t>
      </w:r>
      <w:r w:rsidRPr="00A55108">
        <w:t>gospodarczych</w:t>
      </w:r>
      <w:r w:rsidR="00852211" w:rsidRPr="00A55108">
        <w:t xml:space="preserve"> w </w:t>
      </w:r>
      <w:r w:rsidRPr="00A55108">
        <w:t xml:space="preserve">tym politykę rozwoju </w:t>
      </w:r>
      <w:r w:rsidR="00416149" w:rsidRPr="00A55108">
        <w:t>powiatu</w:t>
      </w:r>
      <w:r w:rsidRPr="00A55108">
        <w:t>. Dysproporcje</w:t>
      </w:r>
      <w:r w:rsidR="00852211" w:rsidRPr="00A55108">
        <w:t xml:space="preserve"> w </w:t>
      </w:r>
      <w:r w:rsidRPr="00A55108">
        <w:t>sferze funkcjonalnej wpływają niekorzystnie na mieszkańców</w:t>
      </w:r>
      <w:r w:rsidR="00852211" w:rsidRPr="00A55108">
        <w:t xml:space="preserve"> i w </w:t>
      </w:r>
      <w:r w:rsidRPr="00A55108">
        <w:t xml:space="preserve">zauważalny sposób przyczyniają się do spadku jakości życia. </w:t>
      </w:r>
    </w:p>
    <w:p w14:paraId="66A83489" w14:textId="2A995631" w:rsidR="009E0322" w:rsidRPr="00A55108" w:rsidRDefault="009C15BE" w:rsidP="004B561A">
      <w:pPr>
        <w:rPr>
          <w:rFonts w:asciiTheme="minorHAnsi" w:hAnsiTheme="minorHAnsi" w:cstheme="minorHAnsi"/>
        </w:rPr>
      </w:pPr>
      <w:r w:rsidRPr="00A55108">
        <w:rPr>
          <w:rFonts w:asciiTheme="minorHAnsi" w:hAnsiTheme="minorHAnsi" w:cstheme="minorHAnsi"/>
        </w:rPr>
        <w:t xml:space="preserve">W związku ze zmianami struktur społeczno-gospodarczych </w:t>
      </w:r>
      <w:r w:rsidR="00416149" w:rsidRPr="00A55108">
        <w:rPr>
          <w:rFonts w:asciiTheme="minorHAnsi" w:hAnsiTheme="minorHAnsi" w:cstheme="minorHAnsi"/>
        </w:rPr>
        <w:t>powiatu</w:t>
      </w:r>
      <w:r w:rsidR="00852211" w:rsidRPr="00A55108">
        <w:rPr>
          <w:rFonts w:asciiTheme="minorHAnsi" w:hAnsiTheme="minorHAnsi" w:cstheme="minorHAnsi"/>
        </w:rPr>
        <w:t xml:space="preserve"> i </w:t>
      </w:r>
      <w:r w:rsidRPr="00A55108">
        <w:rPr>
          <w:rFonts w:asciiTheme="minorHAnsi" w:hAnsiTheme="minorHAnsi" w:cstheme="minorHAnsi"/>
        </w:rPr>
        <w:t>nowym układem czynników, które mogą zostać wykorzystane</w:t>
      </w:r>
      <w:r w:rsidR="00852211" w:rsidRPr="00A55108">
        <w:rPr>
          <w:rFonts w:asciiTheme="minorHAnsi" w:hAnsiTheme="minorHAnsi" w:cstheme="minorHAnsi"/>
        </w:rPr>
        <w:t xml:space="preserve"> w </w:t>
      </w:r>
      <w:r w:rsidRPr="00A55108">
        <w:rPr>
          <w:rFonts w:asciiTheme="minorHAnsi" w:hAnsiTheme="minorHAnsi" w:cstheme="minorHAnsi"/>
        </w:rPr>
        <w:t xml:space="preserve">jej rozwoju za </w:t>
      </w:r>
      <w:r w:rsidRPr="00A55108">
        <w:rPr>
          <w:rFonts w:asciiTheme="minorHAnsi" w:hAnsiTheme="minorHAnsi" w:cstheme="minorHAnsi"/>
          <w:b/>
          <w:bCs/>
        </w:rPr>
        <w:t>cel główny Strategii Rozwoju Elektromobilności na lata 2020 – 2035</w:t>
      </w:r>
      <w:r w:rsidRPr="00A55108">
        <w:rPr>
          <w:rFonts w:asciiTheme="minorHAnsi" w:hAnsiTheme="minorHAnsi" w:cstheme="minorHAnsi"/>
        </w:rPr>
        <w:t xml:space="preserve"> przyjęto </w:t>
      </w:r>
    </w:p>
    <w:p w14:paraId="578C696B" w14:textId="77777777" w:rsidR="00CC5387" w:rsidRPr="00A55108" w:rsidRDefault="00CC5387" w:rsidP="004B561A">
      <w:pPr>
        <w:rPr>
          <w:rFonts w:asciiTheme="minorHAnsi" w:hAnsiTheme="minorHAnsi" w:cstheme="minorHAnsi"/>
        </w:rPr>
      </w:pPr>
    </w:p>
    <w:p w14:paraId="1D424CFC" w14:textId="0EFDCE71" w:rsidR="002A5425" w:rsidRPr="00A55108" w:rsidRDefault="002A5425" w:rsidP="004B561A">
      <w:pPr>
        <w:rPr>
          <w:rFonts w:asciiTheme="minorHAnsi" w:hAnsiTheme="minorHAnsi" w:cstheme="minorHAnsi"/>
        </w:rPr>
      </w:pPr>
      <w:r w:rsidRPr="00A55108">
        <w:rPr>
          <w:rFonts w:asciiTheme="minorHAnsi" w:hAnsiTheme="minorHAnsi" w:cstheme="minorHAnsi"/>
          <w:noProof/>
        </w:rPr>
        <w:drawing>
          <wp:inline distT="0" distB="0" distL="0" distR="0" wp14:anchorId="39E57156" wp14:editId="4253A8A9">
            <wp:extent cx="5486400" cy="952500"/>
            <wp:effectExtent l="0" t="0" r="0" b="19050"/>
            <wp:docPr id="3361" name="Diagram 3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ABB0038" w14:textId="77777777" w:rsidR="002A5425" w:rsidRPr="00A55108" w:rsidRDefault="002A5425" w:rsidP="004B561A">
      <w:pPr>
        <w:rPr>
          <w:rFonts w:asciiTheme="minorHAnsi" w:hAnsiTheme="minorHAnsi" w:cstheme="minorHAnsi"/>
        </w:rPr>
      </w:pPr>
    </w:p>
    <w:p w14:paraId="7AE35FDC" w14:textId="5F96B221" w:rsidR="002A5425" w:rsidRPr="00A55108" w:rsidRDefault="009C15BE" w:rsidP="004B561A">
      <w:pPr>
        <w:rPr>
          <w:rFonts w:asciiTheme="minorHAnsi" w:hAnsiTheme="minorHAnsi" w:cstheme="minorHAnsi"/>
        </w:rPr>
      </w:pPr>
      <w:r w:rsidRPr="00A55108">
        <w:rPr>
          <w:rFonts w:asciiTheme="minorHAnsi" w:hAnsiTheme="minorHAnsi" w:cstheme="minorHAnsi"/>
        </w:rPr>
        <w:t>Cel ten powinien być osiągnięty głównie przez działania</w:t>
      </w:r>
      <w:r w:rsidR="00852211" w:rsidRPr="00A55108">
        <w:rPr>
          <w:rFonts w:asciiTheme="minorHAnsi" w:hAnsiTheme="minorHAnsi" w:cstheme="minorHAnsi"/>
        </w:rPr>
        <w:t xml:space="preserve"> w </w:t>
      </w:r>
      <w:r w:rsidRPr="00A55108">
        <w:rPr>
          <w:rFonts w:asciiTheme="minorHAnsi" w:hAnsiTheme="minorHAnsi" w:cstheme="minorHAnsi"/>
        </w:rPr>
        <w:t xml:space="preserve">sektorach na które władze lokalne mają bezpośredni lub pośredni wpływ. </w:t>
      </w:r>
      <w:r w:rsidRPr="00A55108">
        <w:rPr>
          <w:rFonts w:asciiTheme="minorHAnsi" w:hAnsiTheme="minorHAnsi" w:cstheme="minorHAnsi"/>
          <w:szCs w:val="22"/>
        </w:rPr>
        <w:t>C</w:t>
      </w:r>
      <w:r w:rsidRPr="00A55108">
        <w:rPr>
          <w:rFonts w:asciiTheme="minorHAnsi" w:hAnsiTheme="minorHAnsi" w:cstheme="minorHAnsi"/>
        </w:rPr>
        <w:t>ele szczegółowe</w:t>
      </w:r>
      <w:r w:rsidR="005A2CF1" w:rsidRPr="00A55108">
        <w:rPr>
          <w:rFonts w:asciiTheme="minorHAnsi" w:hAnsiTheme="minorHAnsi" w:cstheme="minorHAnsi"/>
        </w:rPr>
        <w:t xml:space="preserve"> </w:t>
      </w:r>
      <w:r w:rsidRPr="00A55108">
        <w:rPr>
          <w:rFonts w:asciiTheme="minorHAnsi" w:hAnsiTheme="minorHAnsi" w:cstheme="minorHAnsi"/>
        </w:rPr>
        <w:t>Strategii zostały wyznaczone</w:t>
      </w:r>
      <w:r w:rsidR="00852211" w:rsidRPr="00A55108">
        <w:rPr>
          <w:rFonts w:asciiTheme="minorHAnsi" w:hAnsiTheme="minorHAnsi" w:cstheme="minorHAnsi"/>
        </w:rPr>
        <w:t xml:space="preserve"> w </w:t>
      </w:r>
      <w:r w:rsidRPr="00A55108">
        <w:rPr>
          <w:rFonts w:asciiTheme="minorHAnsi" w:hAnsiTheme="minorHAnsi" w:cstheme="minorHAnsi"/>
        </w:rPr>
        <w:t xml:space="preserve">oparciu o </w:t>
      </w:r>
      <w:r w:rsidR="005A2CF1" w:rsidRPr="00A55108">
        <w:rPr>
          <w:rFonts w:asciiTheme="minorHAnsi" w:hAnsiTheme="minorHAnsi" w:cstheme="minorHAnsi"/>
        </w:rPr>
        <w:t>trzy</w:t>
      </w:r>
      <w:r w:rsidRPr="00A55108">
        <w:rPr>
          <w:rFonts w:asciiTheme="minorHAnsi" w:hAnsiTheme="minorHAnsi" w:cstheme="minorHAnsi"/>
        </w:rPr>
        <w:t xml:space="preserve"> główne </w:t>
      </w:r>
      <w:r w:rsidR="005A2CF1" w:rsidRPr="00A55108">
        <w:rPr>
          <w:rFonts w:asciiTheme="minorHAnsi" w:hAnsiTheme="minorHAnsi" w:cstheme="minorHAnsi"/>
        </w:rPr>
        <w:t>obszary</w:t>
      </w:r>
      <w:r w:rsidRPr="00A55108">
        <w:rPr>
          <w:rFonts w:asciiTheme="minorHAnsi" w:hAnsiTheme="minorHAnsi" w:cstheme="minorHAnsi"/>
        </w:rPr>
        <w:t xml:space="preserve"> wdrażania elektromobilności</w:t>
      </w:r>
      <w:r w:rsidR="00DE06BD" w:rsidRPr="00A55108">
        <w:rPr>
          <w:rFonts w:asciiTheme="minorHAnsi" w:hAnsiTheme="minorHAnsi" w:cstheme="minorHAnsi"/>
        </w:rPr>
        <w:t>. Wskazane obszary to </w:t>
      </w:r>
      <w:r w:rsidR="00DE06BD" w:rsidRPr="00A55108">
        <w:rPr>
          <w:rFonts w:asciiTheme="minorHAnsi" w:hAnsiTheme="minorHAnsi" w:cstheme="minorHAnsi"/>
          <w:b/>
          <w:bCs/>
        </w:rPr>
        <w:t>system</w:t>
      </w:r>
      <w:r w:rsidR="00DE06BD" w:rsidRPr="00A55108">
        <w:rPr>
          <w:rFonts w:asciiTheme="minorHAnsi" w:hAnsiTheme="minorHAnsi" w:cstheme="minorHAnsi"/>
        </w:rPr>
        <w:t xml:space="preserve">, </w:t>
      </w:r>
      <w:r w:rsidR="00DE06BD" w:rsidRPr="00A55108">
        <w:rPr>
          <w:rFonts w:asciiTheme="minorHAnsi" w:hAnsiTheme="minorHAnsi" w:cstheme="minorHAnsi"/>
          <w:b/>
          <w:bCs/>
        </w:rPr>
        <w:t>infrastruktura</w:t>
      </w:r>
      <w:r w:rsidR="00DE06BD" w:rsidRPr="00A55108">
        <w:rPr>
          <w:rFonts w:asciiTheme="minorHAnsi" w:hAnsiTheme="minorHAnsi" w:cstheme="minorHAnsi"/>
        </w:rPr>
        <w:t xml:space="preserve"> oraz </w:t>
      </w:r>
      <w:r w:rsidR="00DE06BD" w:rsidRPr="00A55108">
        <w:rPr>
          <w:rFonts w:asciiTheme="minorHAnsi" w:hAnsiTheme="minorHAnsi" w:cstheme="minorHAnsi"/>
          <w:b/>
          <w:bCs/>
        </w:rPr>
        <w:t>oferta</w:t>
      </w:r>
      <w:r w:rsidR="00DE06BD" w:rsidRPr="00A55108">
        <w:rPr>
          <w:rFonts w:asciiTheme="minorHAnsi" w:hAnsiTheme="minorHAnsi" w:cstheme="minorHAnsi"/>
        </w:rPr>
        <w:t>. Każdy z nich tworzy ramy dla sformułowania celu rozwojowego i w dalszej części pozwala na wypracowanie konkretnych planów operacyjnych.</w:t>
      </w:r>
    </w:p>
    <w:p w14:paraId="2E7E0756" w14:textId="77777777" w:rsidR="001B18A5" w:rsidRPr="00A55108" w:rsidRDefault="001B18A5" w:rsidP="004B561A">
      <w:pPr>
        <w:rPr>
          <w:rFonts w:asciiTheme="minorHAnsi" w:hAnsiTheme="minorHAnsi" w:cstheme="minorHAnsi"/>
        </w:rPr>
      </w:pPr>
    </w:p>
    <w:p w14:paraId="05DBF355" w14:textId="7DEB1EE7" w:rsidR="002A5425" w:rsidRPr="00A55108" w:rsidRDefault="005A2CF1" w:rsidP="004B561A">
      <w:pPr>
        <w:rPr>
          <w:rFonts w:asciiTheme="minorHAnsi" w:hAnsiTheme="minorHAnsi" w:cstheme="minorHAnsi"/>
        </w:rPr>
      </w:pPr>
      <w:r w:rsidRPr="00A55108">
        <w:rPr>
          <w:rFonts w:asciiTheme="minorHAnsi" w:hAnsiTheme="minorHAnsi" w:cstheme="minorHAnsi"/>
          <w:noProof/>
        </w:rPr>
        <mc:AlternateContent>
          <mc:Choice Requires="wps">
            <w:drawing>
              <wp:anchor distT="0" distB="0" distL="114300" distR="114300" simplePos="0" relativeHeight="251677184" behindDoc="0" locked="0" layoutInCell="1" allowOverlap="1" wp14:anchorId="62888A2C" wp14:editId="2A40500A">
                <wp:simplePos x="0" y="0"/>
                <wp:positionH relativeFrom="column">
                  <wp:posOffset>2066290</wp:posOffset>
                </wp:positionH>
                <wp:positionV relativeFrom="paragraph">
                  <wp:posOffset>19050</wp:posOffset>
                </wp:positionV>
                <wp:extent cx="1809750" cy="981075"/>
                <wp:effectExtent l="0" t="0" r="0" b="9525"/>
                <wp:wrapNone/>
                <wp:docPr id="3366" name="Prostokąt: zaokrąglone rogi 3366"/>
                <wp:cNvGraphicFramePr/>
                <a:graphic xmlns:a="http://schemas.openxmlformats.org/drawingml/2006/main">
                  <a:graphicData uri="http://schemas.microsoft.com/office/word/2010/wordprocessingShape">
                    <wps:wsp>
                      <wps:cNvSpPr/>
                      <wps:spPr>
                        <a:xfrm>
                          <a:off x="0" y="0"/>
                          <a:ext cx="1809750" cy="981075"/>
                        </a:xfrm>
                        <a:prstGeom prst="roundRect">
                          <a:avLst/>
                        </a:prstGeom>
                        <a:solidFill>
                          <a:srgbClr val="376092"/>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20911BC" w14:textId="3009D5D3" w:rsidR="00013C4C" w:rsidRPr="00886100" w:rsidRDefault="00013C4C" w:rsidP="00886100">
                            <w:pPr>
                              <w:shd w:val="clear" w:color="auto" w:fill="376092"/>
                              <w:spacing w:after="0" w:line="240" w:lineRule="auto"/>
                              <w:jc w:val="center"/>
                              <w:rPr>
                                <w:b/>
                                <w:bCs/>
                                <w:color w:val="FFFFFF" w:themeColor="background1"/>
                                <w:sz w:val="36"/>
                                <w:szCs w:val="40"/>
                              </w:rPr>
                            </w:pPr>
                            <w:r w:rsidRPr="00886100">
                              <w:rPr>
                                <w:b/>
                                <w:bCs/>
                                <w:color w:val="FFFFFF" w:themeColor="background1"/>
                                <w:sz w:val="36"/>
                                <w:szCs w:val="40"/>
                              </w:rPr>
                              <w:t>Infrastruktura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888A2C" id="Prostokąt: zaokrąglone rogi 3366" o:spid="_x0000_s1026" style="position:absolute;left:0;text-align:left;margin-left:162.7pt;margin-top:1.5pt;width:142.5pt;height:77.25pt;z-index:251677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" fillcolor="#376092" stroked="f" strokeweight="2pt">
                <v:textbox>
                  <w:txbxContent>
                    <w:p w14:paraId="020911BC" w14:textId="3009D5D3" w:rsidR="00013C4C" w:rsidRPr="00886100" w:rsidRDefault="00013C4C" w:rsidP="00886100">
                      <w:pPr>
                        <w:shd w:val="clear" w:color="auto" w:fill="376092"/>
                        <w:spacing w:after="0" w:line="240" w:lineRule="auto"/>
                        <w:jc w:val="center"/>
                        <w:rPr>
                          <w:b/>
                          <w:bCs/>
                          <w:color w:val="FFFFFF" w:themeColor="background1"/>
                          <w:sz w:val="36"/>
                          <w:szCs w:val="40"/>
                        </w:rPr>
                      </w:pPr>
                      <w:r w:rsidRPr="00886100">
                        <w:rPr>
                          <w:b/>
                          <w:bCs/>
                          <w:color w:val="FFFFFF" w:themeColor="background1"/>
                          <w:sz w:val="36"/>
                          <w:szCs w:val="40"/>
                        </w:rPr>
                        <w:t>Infrastruktura</w:t>
                      </w:r>
                    </w:p>
                  </w:txbxContent>
                </v:textbox>
              </v:roundrect>
            </w:pict>
          </mc:Fallback>
        </mc:AlternateContent>
      </w:r>
      <w:r w:rsidRPr="00A55108">
        <w:rPr>
          <w:rFonts w:asciiTheme="minorHAnsi" w:hAnsiTheme="minorHAnsi" w:cstheme="minorHAnsi"/>
          <w:noProof/>
        </w:rPr>
        <mc:AlternateContent>
          <mc:Choice Requires="wps">
            <w:drawing>
              <wp:anchor distT="0" distB="0" distL="114300" distR="114300" simplePos="0" relativeHeight="251693568" behindDoc="0" locked="0" layoutInCell="1" allowOverlap="1" wp14:anchorId="419F07EC" wp14:editId="3771273D">
                <wp:simplePos x="0" y="0"/>
                <wp:positionH relativeFrom="column">
                  <wp:posOffset>4057015</wp:posOffset>
                </wp:positionH>
                <wp:positionV relativeFrom="paragraph">
                  <wp:posOffset>19050</wp:posOffset>
                </wp:positionV>
                <wp:extent cx="1809750" cy="981075"/>
                <wp:effectExtent l="0" t="0" r="0" b="9525"/>
                <wp:wrapNone/>
                <wp:docPr id="3367" name="Prostokąt: zaokrąglone rogi 3367"/>
                <wp:cNvGraphicFramePr/>
                <a:graphic xmlns:a="http://schemas.openxmlformats.org/drawingml/2006/main">
                  <a:graphicData uri="http://schemas.microsoft.com/office/word/2010/wordprocessingShape">
                    <wps:wsp>
                      <wps:cNvSpPr/>
                      <wps:spPr>
                        <a:xfrm>
                          <a:off x="0" y="0"/>
                          <a:ext cx="1809750" cy="981075"/>
                        </a:xfrm>
                        <a:prstGeom prst="roundRect">
                          <a:avLst/>
                        </a:prstGeom>
                        <a:solidFill>
                          <a:srgbClr val="604A7B"/>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5A0F004" w14:textId="0C1B7171" w:rsidR="00013C4C" w:rsidRPr="00886100" w:rsidRDefault="00013C4C" w:rsidP="00886100">
                            <w:pPr>
                              <w:spacing w:after="0" w:line="240" w:lineRule="auto"/>
                              <w:jc w:val="center"/>
                              <w:rPr>
                                <w:b/>
                                <w:bCs/>
                                <w:sz w:val="36"/>
                                <w:szCs w:val="40"/>
                              </w:rPr>
                            </w:pPr>
                            <w:r w:rsidRPr="005A2CF1">
                              <w:rPr>
                                <w:b/>
                                <w:bCs/>
                                <w:sz w:val="36"/>
                                <w:szCs w:val="40"/>
                              </w:rPr>
                              <w:t>Oferta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9F07EC" id="Prostokąt: zaokrąglone rogi 3367" o:spid="_x0000_s1027" style="position:absolute;left:0;text-align:left;margin-left:319.45pt;margin-top:1.5pt;width:142.5pt;height:77.2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" fillcolor="#604a7b" stroked="f" strokeweight="2pt">
                <v:textbox>
                  <w:txbxContent>
                    <w:p w14:paraId="75A0F004" w14:textId="0C1B7171" w:rsidR="00013C4C" w:rsidRPr="00886100" w:rsidRDefault="00013C4C" w:rsidP="00886100">
                      <w:pPr>
                        <w:spacing w:after="0" w:line="240" w:lineRule="auto"/>
                        <w:jc w:val="center"/>
                        <w:rPr>
                          <w:b/>
                          <w:bCs/>
                          <w:sz w:val="36"/>
                          <w:szCs w:val="40"/>
                        </w:rPr>
                      </w:pPr>
                      <w:r w:rsidRPr="005A2CF1">
                        <w:rPr>
                          <w:b/>
                          <w:bCs/>
                          <w:sz w:val="36"/>
                          <w:szCs w:val="40"/>
                        </w:rPr>
                        <w:t>Oferta</w:t>
                      </w:r>
                    </w:p>
                  </w:txbxContent>
                </v:textbox>
              </v:roundrect>
            </w:pict>
          </mc:Fallback>
        </mc:AlternateContent>
      </w:r>
      <w:r w:rsidRPr="00A55108">
        <w:rPr>
          <w:rFonts w:asciiTheme="minorHAnsi" w:hAnsiTheme="minorHAnsi" w:cstheme="minorHAnsi"/>
          <w:noProof/>
        </w:rPr>
        <mc:AlternateContent>
          <mc:Choice Requires="wps">
            <w:drawing>
              <wp:anchor distT="0" distB="0" distL="114300" distR="114300" simplePos="0" relativeHeight="251640320" behindDoc="0" locked="0" layoutInCell="1" allowOverlap="1" wp14:anchorId="1AB53C4C" wp14:editId="56EC341B">
                <wp:simplePos x="0" y="0"/>
                <wp:positionH relativeFrom="column">
                  <wp:posOffset>75565</wp:posOffset>
                </wp:positionH>
                <wp:positionV relativeFrom="paragraph">
                  <wp:posOffset>19050</wp:posOffset>
                </wp:positionV>
                <wp:extent cx="1809750" cy="981075"/>
                <wp:effectExtent l="0" t="0" r="0" b="9525"/>
                <wp:wrapNone/>
                <wp:docPr id="3365" name="Prostokąt: zaokrąglone rogi 3365"/>
                <wp:cNvGraphicFramePr/>
                <a:graphic xmlns:a="http://schemas.openxmlformats.org/drawingml/2006/main">
                  <a:graphicData uri="http://schemas.microsoft.com/office/word/2010/wordprocessingShape">
                    <wps:wsp>
                      <wps:cNvSpPr/>
                      <wps:spPr>
                        <a:xfrm>
                          <a:off x="0" y="0"/>
                          <a:ext cx="1809750" cy="981075"/>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CFBEB11" w14:textId="197B6EC7" w:rsidR="00013C4C" w:rsidRPr="005A2CF1" w:rsidRDefault="00013C4C" w:rsidP="00886100">
                            <w:pPr>
                              <w:spacing w:after="0" w:line="240" w:lineRule="auto"/>
                              <w:jc w:val="center"/>
                              <w:rPr>
                                <w:b/>
                                <w:bCs/>
                                <w:sz w:val="36"/>
                                <w:szCs w:val="40"/>
                              </w:rPr>
                            </w:pPr>
                            <w:r w:rsidRPr="005A2CF1">
                              <w:rPr>
                                <w:b/>
                                <w:bCs/>
                                <w:sz w:val="36"/>
                                <w:szCs w:val="40"/>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53C4C" id="Prostokąt: zaokrąglone rogi 3365" o:spid="_x0000_s1028" style="position:absolute;left:0;text-align:left;margin-left:5.95pt;margin-top:1.5pt;width:142.5pt;height:77.25pt;z-index:25164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" fillcolor="#4bacc6 [3208]" stroked="f" strokeweight="2pt">
                <v:textbox>
                  <w:txbxContent>
                    <w:p w14:paraId="3CFBEB11" w14:textId="197B6EC7" w:rsidR="00013C4C" w:rsidRPr="005A2CF1" w:rsidRDefault="00013C4C" w:rsidP="00886100">
                      <w:pPr>
                        <w:spacing w:after="0" w:line="240" w:lineRule="auto"/>
                        <w:jc w:val="center"/>
                        <w:rPr>
                          <w:b/>
                          <w:bCs/>
                          <w:sz w:val="36"/>
                          <w:szCs w:val="40"/>
                        </w:rPr>
                      </w:pPr>
                      <w:r w:rsidRPr="005A2CF1">
                        <w:rPr>
                          <w:b/>
                          <w:bCs/>
                          <w:sz w:val="36"/>
                          <w:szCs w:val="40"/>
                        </w:rPr>
                        <w:t>System</w:t>
                      </w:r>
                    </w:p>
                  </w:txbxContent>
                </v:textbox>
              </v:roundrect>
            </w:pict>
          </mc:Fallback>
        </mc:AlternateContent>
      </w:r>
    </w:p>
    <w:p w14:paraId="52139C6A" w14:textId="77777777" w:rsidR="003B0428" w:rsidRPr="00A55108" w:rsidRDefault="003B0428" w:rsidP="004B561A">
      <w:pPr>
        <w:rPr>
          <w:rFonts w:asciiTheme="minorHAnsi" w:hAnsiTheme="minorHAnsi" w:cstheme="minorHAnsi"/>
          <w:szCs w:val="22"/>
        </w:rPr>
      </w:pPr>
    </w:p>
    <w:p w14:paraId="042FE2BC" w14:textId="77777777" w:rsidR="009C15BE" w:rsidRPr="00A55108" w:rsidRDefault="009C15BE" w:rsidP="004B561A">
      <w:pPr>
        <w:rPr>
          <w:rFonts w:asciiTheme="minorHAnsi" w:hAnsiTheme="minorHAnsi" w:cstheme="minorHAnsi"/>
          <w:b/>
          <w:szCs w:val="22"/>
        </w:rPr>
      </w:pPr>
    </w:p>
    <w:p w14:paraId="633B0A64" w14:textId="7542C9E2" w:rsidR="00C4163C" w:rsidRPr="00A55108" w:rsidRDefault="00C4163C">
      <w:pPr>
        <w:spacing w:after="0" w:line="240" w:lineRule="auto"/>
        <w:jc w:val="left"/>
        <w:rPr>
          <w:rFonts w:asciiTheme="minorHAnsi" w:hAnsiTheme="minorHAnsi" w:cstheme="minorHAnsi"/>
          <w:lang w:eastAsia="en-US"/>
        </w:rPr>
      </w:pPr>
    </w:p>
    <w:tbl>
      <w:tblPr>
        <w:tblStyle w:val="Tabela-Siatka"/>
        <w:tblW w:w="0" w:type="auto"/>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44"/>
        <w:gridCol w:w="3577"/>
      </w:tblGrid>
      <w:tr w:rsidR="00C4163C" w:rsidRPr="00A55108" w14:paraId="67E69606" w14:textId="77777777" w:rsidTr="00E40F69">
        <w:trPr>
          <w:trHeight w:val="1272"/>
        </w:trPr>
        <w:tc>
          <w:tcPr>
            <w:tcW w:w="3539" w:type="dxa"/>
            <w:vAlign w:val="center"/>
          </w:tcPr>
          <w:p w14:paraId="36A4D64F" w14:textId="77777777" w:rsidR="00C4163C" w:rsidRPr="00A55108" w:rsidRDefault="00C4163C" w:rsidP="00E40F69">
            <w:pPr>
              <w:spacing w:line="240" w:lineRule="auto"/>
              <w:jc w:val="center"/>
              <w:rPr>
                <w:rFonts w:asciiTheme="minorHAnsi" w:hAnsiTheme="minorHAnsi" w:cstheme="minorHAnsi"/>
                <w:b/>
                <w:color w:val="31849B" w:themeColor="accent5" w:themeShade="BF"/>
                <w:sz w:val="36"/>
              </w:rPr>
            </w:pPr>
            <w:r w:rsidRPr="00A55108">
              <w:rPr>
                <w:rFonts w:asciiTheme="minorHAnsi" w:hAnsiTheme="minorHAnsi" w:cstheme="minorHAnsi"/>
                <w:b/>
                <w:color w:val="31849B" w:themeColor="accent5" w:themeShade="BF"/>
                <w:sz w:val="36"/>
              </w:rPr>
              <w:t>Obszar interwencji</w:t>
            </w:r>
          </w:p>
          <w:p w14:paraId="6CBE6372" w14:textId="77777777" w:rsidR="00C4163C" w:rsidRPr="00A55108" w:rsidRDefault="00C4163C" w:rsidP="00E40F69">
            <w:pPr>
              <w:spacing w:line="240" w:lineRule="auto"/>
              <w:jc w:val="center"/>
              <w:rPr>
                <w:rFonts w:asciiTheme="minorHAnsi" w:hAnsiTheme="minorHAnsi" w:cstheme="minorHAnsi"/>
                <w:b/>
                <w:highlight w:val="green"/>
              </w:rPr>
            </w:pPr>
            <w:r w:rsidRPr="00A55108">
              <w:rPr>
                <w:rFonts w:asciiTheme="minorHAnsi" w:hAnsiTheme="minorHAnsi" w:cstheme="minorHAnsi"/>
                <w:b/>
                <w:color w:val="31849B" w:themeColor="accent5" w:themeShade="BF"/>
                <w:sz w:val="36"/>
              </w:rPr>
              <w:t xml:space="preserve"> I</w:t>
            </w:r>
          </w:p>
        </w:tc>
        <w:tc>
          <w:tcPr>
            <w:tcW w:w="1945" w:type="dxa"/>
            <w:vAlign w:val="center"/>
          </w:tcPr>
          <w:p w14:paraId="5EFA08F1" w14:textId="77777777" w:rsidR="00C4163C" w:rsidRPr="00A55108" w:rsidRDefault="00C4163C" w:rsidP="00E40F69">
            <w:pPr>
              <w:spacing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94592" behindDoc="0" locked="0" layoutInCell="1" allowOverlap="1" wp14:anchorId="14166489" wp14:editId="3D453FB4">
                      <wp:simplePos x="0" y="0"/>
                      <wp:positionH relativeFrom="column">
                        <wp:posOffset>299085</wp:posOffset>
                      </wp:positionH>
                      <wp:positionV relativeFrom="paragraph">
                        <wp:posOffset>24765</wp:posOffset>
                      </wp:positionV>
                      <wp:extent cx="637540" cy="350520"/>
                      <wp:effectExtent l="0" t="19050" r="29210" b="30480"/>
                      <wp:wrapNone/>
                      <wp:docPr id="3370" name="Strzałka w prawo 28"/>
                      <wp:cNvGraphicFramePr/>
                      <a:graphic xmlns:a="http://schemas.openxmlformats.org/drawingml/2006/main">
                        <a:graphicData uri="http://schemas.microsoft.com/office/word/2010/wordprocessingShape">
                          <wps:wsp>
                            <wps:cNvSpPr/>
                            <wps:spPr>
                              <a:xfrm>
                                <a:off x="0" y="0"/>
                                <a:ext cx="637540" cy="350520"/>
                              </a:xfrm>
                              <a:prstGeom prst="rightArrow">
                                <a:avLst/>
                              </a:prstGeom>
                              <a:solidFill>
                                <a:schemeClr val="accent5">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A71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8" o:spid="_x0000_s1026" type="#_x0000_t13" style="position:absolute;margin-left:23.55pt;margin-top:1.95pt;width:50.2pt;height:27.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" adj="15662" fillcolor="#31849b [2408]" strokecolor="white [3212]" strokeweight="2pt"/>
                  </w:pict>
                </mc:Fallback>
              </mc:AlternateContent>
            </w:r>
          </w:p>
        </w:tc>
        <w:tc>
          <w:tcPr>
            <w:tcW w:w="3578" w:type="dxa"/>
            <w:vAlign w:val="center"/>
          </w:tcPr>
          <w:p w14:paraId="3936018F" w14:textId="00AD80F0" w:rsidR="00C4163C" w:rsidRPr="00A55108" w:rsidRDefault="00C4163C" w:rsidP="00E40F69">
            <w:pPr>
              <w:spacing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1B38377B" wp14:editId="24A9B57B">
                      <wp:simplePos x="0" y="0"/>
                      <wp:positionH relativeFrom="column">
                        <wp:posOffset>248285</wp:posOffset>
                      </wp:positionH>
                      <wp:positionV relativeFrom="paragraph">
                        <wp:posOffset>-50165</wp:posOffset>
                      </wp:positionV>
                      <wp:extent cx="1781175" cy="647700"/>
                      <wp:effectExtent l="0" t="0" r="9525" b="0"/>
                      <wp:wrapNone/>
                      <wp:docPr id="3372" name="Prostokąt: zaokrąglone rogi 3372"/>
                      <wp:cNvGraphicFramePr/>
                      <a:graphic xmlns:a="http://schemas.openxmlformats.org/drawingml/2006/main">
                        <a:graphicData uri="http://schemas.microsoft.com/office/word/2010/wordprocessingShape">
                          <wps:wsp>
                            <wps:cNvSpPr/>
                            <wps:spPr>
                              <a:xfrm>
                                <a:off x="0" y="0"/>
                                <a:ext cx="1781175" cy="647700"/>
                              </a:xfrm>
                              <a:prstGeom prst="round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33FE7" w14:textId="2769A99B" w:rsidR="00013C4C" w:rsidRPr="00C4163C" w:rsidRDefault="00013C4C" w:rsidP="00886100">
                                  <w:pPr>
                                    <w:spacing w:after="0" w:line="240" w:lineRule="auto"/>
                                    <w:jc w:val="center"/>
                                    <w:rPr>
                                      <w:b/>
                                      <w:bCs/>
                                      <w:sz w:val="36"/>
                                      <w:szCs w:val="40"/>
                                    </w:rPr>
                                  </w:pPr>
                                  <w:r w:rsidRPr="00C4163C">
                                    <w:rPr>
                                      <w:b/>
                                      <w:bCs/>
                                      <w:sz w:val="36"/>
                                      <w:szCs w:val="40"/>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8377B" id="Prostokąt: zaokrąglone rogi 3372" o:spid="_x0000_s1029" style="position:absolute;left:0;text-align:left;margin-left:19.55pt;margin-top:-3.95pt;width:140.2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" fillcolor="#31849b [2408]" stroked="f" strokeweight="2pt">
                      <v:textbox>
                        <w:txbxContent>
                          <w:p w14:paraId="0A633FE7" w14:textId="2769A99B" w:rsidR="00013C4C" w:rsidRPr="00C4163C" w:rsidRDefault="00013C4C" w:rsidP="00886100">
                            <w:pPr>
                              <w:spacing w:after="0" w:line="240" w:lineRule="auto"/>
                              <w:jc w:val="center"/>
                              <w:rPr>
                                <w:b/>
                                <w:bCs/>
                                <w:sz w:val="36"/>
                                <w:szCs w:val="40"/>
                              </w:rPr>
                            </w:pPr>
                            <w:r w:rsidRPr="00C4163C">
                              <w:rPr>
                                <w:b/>
                                <w:bCs/>
                                <w:sz w:val="36"/>
                                <w:szCs w:val="40"/>
                              </w:rPr>
                              <w:t>System</w:t>
                            </w:r>
                          </w:p>
                        </w:txbxContent>
                      </v:textbox>
                    </v:roundrect>
                  </w:pict>
                </mc:Fallback>
              </mc:AlternateContent>
            </w:r>
          </w:p>
        </w:tc>
      </w:tr>
    </w:tbl>
    <w:p w14:paraId="000BF3B8" w14:textId="021F2DC4" w:rsidR="00CC5387" w:rsidRPr="00A55108" w:rsidRDefault="001F5604" w:rsidP="0028189B">
      <w:pPr>
        <w:spacing w:before="120"/>
        <w:rPr>
          <w:rFonts w:asciiTheme="minorHAnsi" w:hAnsiTheme="minorHAnsi" w:cstheme="minorHAnsi"/>
        </w:rPr>
      </w:pPr>
      <w:r w:rsidRPr="00A55108">
        <w:rPr>
          <w:rFonts w:asciiTheme="minorHAnsi" w:hAnsiTheme="minorHAnsi" w:cstheme="minorHAnsi"/>
        </w:rPr>
        <w:t xml:space="preserve">Biorąc pod uwagę aktualny szczątkowy rozwój elektromobilności w kraju i powiecie cieszyńskim, kluczowym elementem wdrażania Strategii Elektromobilności, będzie przygotowanie kompleksowego systemu wprowadzania zmian. Zmiany te nie powinny dotyczyć wyłącznie infrastruktury, czy prostego zakupu urządzeń. Muszą być realizowane szeroko i uwzględniać lokalne uwarunkowania. Ze względu na rolę pełnioną przez Powiat i jego instytucje, jednym z nadrzędnych działań będzie zintegrowanie potencjałów, zamierzeń i możliwości poszczególnych samorządów tworzących powiat. </w:t>
      </w:r>
      <w:r w:rsidR="004B35BF" w:rsidRPr="00A55108">
        <w:rPr>
          <w:rFonts w:asciiTheme="minorHAnsi" w:hAnsiTheme="minorHAnsi" w:cstheme="minorHAnsi"/>
        </w:rPr>
        <w:t xml:space="preserve">Część z gmin wchodzących w skład powiatu posiada już własne </w:t>
      </w:r>
      <w:r w:rsidR="00245CC3" w:rsidRPr="00A55108">
        <w:rPr>
          <w:rFonts w:asciiTheme="minorHAnsi" w:hAnsiTheme="minorHAnsi" w:cstheme="minorHAnsi"/>
        </w:rPr>
        <w:t>plany</w:t>
      </w:r>
      <w:r w:rsidR="004B35BF" w:rsidRPr="00A55108">
        <w:rPr>
          <w:rFonts w:asciiTheme="minorHAnsi" w:hAnsiTheme="minorHAnsi" w:cstheme="minorHAnsi"/>
        </w:rPr>
        <w:t xml:space="preserve"> dotyczące wdrażania elementów elektromobilności. Dlatego rolą Powiatu, powinno być uwzględnienie tych planów we własnych </w:t>
      </w:r>
      <w:r w:rsidR="00245CC3" w:rsidRPr="00A55108">
        <w:rPr>
          <w:rFonts w:asciiTheme="minorHAnsi" w:hAnsiTheme="minorHAnsi" w:cstheme="minorHAnsi"/>
        </w:rPr>
        <w:t>założeniach</w:t>
      </w:r>
      <w:r w:rsidR="004B35BF" w:rsidRPr="00A55108">
        <w:rPr>
          <w:rFonts w:asciiTheme="minorHAnsi" w:hAnsiTheme="minorHAnsi" w:cstheme="minorHAnsi"/>
        </w:rPr>
        <w:t xml:space="preserve"> i możliwie szerokie ich skonsultowanie. Obszar interwencji dotyczący systemu, obejmuje szereg działań o charakterze głównie nie inwestycyjnym, nastawionych na wspólne z gminami tworzącymi powiat wypracowanie narzędzi do zarządzania znajdującą się na terenie powiatu infrastrukturą</w:t>
      </w:r>
      <w:r w:rsidR="00245CC3" w:rsidRPr="00A55108">
        <w:rPr>
          <w:rFonts w:asciiTheme="minorHAnsi" w:hAnsiTheme="minorHAnsi" w:cstheme="minorHAnsi"/>
        </w:rPr>
        <w:t>, w tym infrastrukturą gminną</w:t>
      </w:r>
      <w:r w:rsidR="004B35BF" w:rsidRPr="00A55108">
        <w:rPr>
          <w:rFonts w:asciiTheme="minorHAnsi" w:hAnsiTheme="minorHAnsi" w:cstheme="minorHAnsi"/>
        </w:rPr>
        <w:t xml:space="preserve">. Stopniowe wyznaczanie kierunków </w:t>
      </w:r>
      <w:r w:rsidR="00245CC3" w:rsidRPr="00A55108">
        <w:rPr>
          <w:rFonts w:asciiTheme="minorHAnsi" w:hAnsiTheme="minorHAnsi" w:cstheme="minorHAnsi"/>
        </w:rPr>
        <w:t xml:space="preserve">i etapów </w:t>
      </w:r>
      <w:r w:rsidR="004B35BF" w:rsidRPr="00A55108">
        <w:rPr>
          <w:rFonts w:asciiTheme="minorHAnsi" w:hAnsiTheme="minorHAnsi" w:cstheme="minorHAnsi"/>
        </w:rPr>
        <w:t>zmian, uwzględniających specyfikę powiatu, uwarunkowania geograficzne, ruch pasażerski i turystyczny, a</w:t>
      </w:r>
      <w:r w:rsidR="00886100">
        <w:rPr>
          <w:rFonts w:asciiTheme="minorHAnsi" w:hAnsiTheme="minorHAnsi" w:cstheme="minorHAnsi"/>
        </w:rPr>
        <w:t> </w:t>
      </w:r>
      <w:r w:rsidR="004B35BF" w:rsidRPr="00A55108">
        <w:rPr>
          <w:rFonts w:asciiTheme="minorHAnsi" w:hAnsiTheme="minorHAnsi" w:cstheme="minorHAnsi"/>
        </w:rPr>
        <w:t>także dostępną obecnie technologię pojazdów elektrycznych</w:t>
      </w:r>
      <w:r w:rsidR="0028189B">
        <w:rPr>
          <w:rFonts w:asciiTheme="minorHAnsi" w:hAnsiTheme="minorHAnsi" w:cstheme="minorHAnsi"/>
        </w:rPr>
        <w:t>,</w:t>
      </w:r>
      <w:r w:rsidR="004B35BF" w:rsidRPr="00A55108">
        <w:rPr>
          <w:rFonts w:asciiTheme="minorHAnsi" w:hAnsiTheme="minorHAnsi" w:cstheme="minorHAnsi"/>
        </w:rPr>
        <w:t xml:space="preserve"> rozwiązań elektro-energetycznych</w:t>
      </w:r>
      <w:r w:rsidR="0028189B">
        <w:rPr>
          <w:rFonts w:asciiTheme="minorHAnsi" w:hAnsiTheme="minorHAnsi" w:cstheme="minorHAnsi"/>
        </w:rPr>
        <w:t>, odnawialnych źródeł energii opartych o energię słoneczną, wiatrową, wodną</w:t>
      </w:r>
      <w:r w:rsidR="004B35BF" w:rsidRPr="00A55108">
        <w:rPr>
          <w:rFonts w:asciiTheme="minorHAnsi" w:hAnsiTheme="minorHAnsi" w:cstheme="minorHAnsi"/>
        </w:rPr>
        <w:t xml:space="preserve">. </w:t>
      </w:r>
      <w:r w:rsidR="00245CC3" w:rsidRPr="00A55108">
        <w:rPr>
          <w:rFonts w:asciiTheme="minorHAnsi" w:hAnsiTheme="minorHAnsi" w:cstheme="minorHAnsi"/>
        </w:rPr>
        <w:t>Ważnym elementem obszaru interwencji będzie także wypracowanie wspólnych założeń dotyczących dostosowania istniejącej infrastruktury publicznej do wdrażania elektromobilności – w tym w</w:t>
      </w:r>
      <w:r w:rsidR="00886100">
        <w:rPr>
          <w:rFonts w:asciiTheme="minorHAnsi" w:hAnsiTheme="minorHAnsi" w:cstheme="minorHAnsi"/>
        </w:rPr>
        <w:t> </w:t>
      </w:r>
      <w:r w:rsidR="00245CC3" w:rsidRPr="00A55108">
        <w:rPr>
          <w:rFonts w:asciiTheme="minorHAnsi" w:hAnsiTheme="minorHAnsi" w:cstheme="minorHAnsi"/>
        </w:rPr>
        <w:t>szczególności modernizacji i rozbudowy sieci energetycznej, tworzenia oferty przewozowej uwzględniającej węzły przewozowe, wykorzystanie możliwości jakie dają rozwiązania typu park &amp; ride, łączenie elementów już istniejącej infrastruktury oraz wspólną promocję elektromobilności i</w:t>
      </w:r>
      <w:r w:rsidR="00886100">
        <w:rPr>
          <w:rFonts w:asciiTheme="minorHAnsi" w:hAnsiTheme="minorHAnsi" w:cstheme="minorHAnsi"/>
        </w:rPr>
        <w:t> </w:t>
      </w:r>
      <w:r w:rsidR="00245CC3" w:rsidRPr="00A55108">
        <w:rPr>
          <w:rFonts w:asciiTheme="minorHAnsi" w:hAnsiTheme="minorHAnsi" w:cstheme="minorHAnsi"/>
        </w:rPr>
        <w:t xml:space="preserve">kierunków wprowadzanych zmian. </w:t>
      </w:r>
      <w:r w:rsidR="001A2F87" w:rsidRPr="00A55108">
        <w:rPr>
          <w:rFonts w:asciiTheme="minorHAnsi" w:hAnsiTheme="minorHAnsi" w:cstheme="minorHAnsi"/>
        </w:rPr>
        <w:t>Elektromobilność to wyzwanie dotyczące całego powiatu i</w:t>
      </w:r>
      <w:r w:rsidR="00886100">
        <w:rPr>
          <w:rFonts w:asciiTheme="minorHAnsi" w:hAnsiTheme="minorHAnsi" w:cstheme="minorHAnsi"/>
        </w:rPr>
        <w:t> </w:t>
      </w:r>
      <w:r w:rsidR="001A2F87" w:rsidRPr="00A55108">
        <w:rPr>
          <w:rFonts w:asciiTheme="minorHAnsi" w:hAnsiTheme="minorHAnsi" w:cstheme="minorHAnsi"/>
        </w:rPr>
        <w:t xml:space="preserve">wszystkich gmin wchodzących w jego skład. To wyzwanie wieloletnie, które będzie musiało nadążać za zmianami zachodzącymi w </w:t>
      </w:r>
      <w:r w:rsidR="00ED6A4C" w:rsidRPr="00A55108">
        <w:rPr>
          <w:rFonts w:asciiTheme="minorHAnsi" w:hAnsiTheme="minorHAnsi" w:cstheme="minorHAnsi"/>
        </w:rPr>
        <w:t>lokalnej</w:t>
      </w:r>
      <w:r w:rsidR="001A2F87" w:rsidRPr="00A55108">
        <w:rPr>
          <w:rFonts w:asciiTheme="minorHAnsi" w:hAnsiTheme="minorHAnsi" w:cstheme="minorHAnsi"/>
        </w:rPr>
        <w:t xml:space="preserve"> gospodarce, infrastrukturze, a także zmianach społecznych. Musi odpowiadać zbliżającym się zmianom demograficznym i klimatycznym, które dotkną cały powiat cieszyński. Dlatego wypracowanie elementów systemu wdrażania i popularyzacji rozwiązań elektromobilnych w powiecie cieszyńskim, jest jednym z kluczowych elementów wprowadzania zmian. </w:t>
      </w:r>
    </w:p>
    <w:tbl>
      <w:tblPr>
        <w:tblStyle w:val="Tabela-Siatka"/>
        <w:tblW w:w="0" w:type="auto"/>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44"/>
        <w:gridCol w:w="3577"/>
      </w:tblGrid>
      <w:tr w:rsidR="00521202" w:rsidRPr="00A55108" w14:paraId="251B6A8A" w14:textId="77777777" w:rsidTr="00886100">
        <w:trPr>
          <w:trHeight w:val="1272"/>
        </w:trPr>
        <w:tc>
          <w:tcPr>
            <w:tcW w:w="3539" w:type="dxa"/>
            <w:vAlign w:val="center"/>
          </w:tcPr>
          <w:p w14:paraId="10CCD326" w14:textId="71285BB6" w:rsidR="00521202" w:rsidRPr="00A55108" w:rsidRDefault="00521202" w:rsidP="00886100">
            <w:pPr>
              <w:spacing w:after="0" w:line="240" w:lineRule="auto"/>
              <w:jc w:val="center"/>
              <w:rPr>
                <w:rFonts w:asciiTheme="minorHAnsi" w:hAnsiTheme="minorHAnsi" w:cstheme="minorHAnsi"/>
                <w:b/>
                <w:color w:val="31849B" w:themeColor="accent5" w:themeShade="BF"/>
                <w:sz w:val="36"/>
              </w:rPr>
            </w:pPr>
            <w:r w:rsidRPr="00A55108">
              <w:rPr>
                <w:rFonts w:asciiTheme="minorHAnsi" w:hAnsiTheme="minorHAnsi" w:cstheme="minorHAnsi"/>
                <w:b/>
                <w:color w:val="31849B" w:themeColor="accent5" w:themeShade="BF"/>
                <w:sz w:val="36"/>
              </w:rPr>
              <w:t>Cel rozwojowy</w:t>
            </w:r>
          </w:p>
          <w:p w14:paraId="1CCD00F8" w14:textId="77777777" w:rsidR="00521202" w:rsidRPr="00A55108" w:rsidRDefault="00521202" w:rsidP="00886100">
            <w:pPr>
              <w:spacing w:after="0" w:line="240" w:lineRule="auto"/>
              <w:jc w:val="center"/>
              <w:rPr>
                <w:rFonts w:asciiTheme="minorHAnsi" w:hAnsiTheme="minorHAnsi" w:cstheme="minorHAnsi"/>
                <w:b/>
                <w:highlight w:val="green"/>
              </w:rPr>
            </w:pPr>
            <w:r w:rsidRPr="00A55108">
              <w:rPr>
                <w:rFonts w:asciiTheme="minorHAnsi" w:hAnsiTheme="minorHAnsi" w:cstheme="minorHAnsi"/>
                <w:b/>
                <w:color w:val="31849B" w:themeColor="accent5" w:themeShade="BF"/>
                <w:sz w:val="36"/>
              </w:rPr>
              <w:t xml:space="preserve"> I</w:t>
            </w:r>
          </w:p>
        </w:tc>
        <w:tc>
          <w:tcPr>
            <w:tcW w:w="1944" w:type="dxa"/>
            <w:vAlign w:val="center"/>
          </w:tcPr>
          <w:p w14:paraId="7FAAEB5A" w14:textId="77777777" w:rsidR="00521202" w:rsidRPr="00A55108" w:rsidRDefault="00521202" w:rsidP="00886100">
            <w:pPr>
              <w:spacing w:after="0"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95616" behindDoc="0" locked="0" layoutInCell="1" allowOverlap="1" wp14:anchorId="27D30481" wp14:editId="1DA40867">
                      <wp:simplePos x="0" y="0"/>
                      <wp:positionH relativeFrom="column">
                        <wp:posOffset>299085</wp:posOffset>
                      </wp:positionH>
                      <wp:positionV relativeFrom="paragraph">
                        <wp:posOffset>24765</wp:posOffset>
                      </wp:positionV>
                      <wp:extent cx="637540" cy="350520"/>
                      <wp:effectExtent l="0" t="19050" r="29210" b="30480"/>
                      <wp:wrapNone/>
                      <wp:docPr id="3377" name="Strzałka w prawo 28"/>
                      <wp:cNvGraphicFramePr/>
                      <a:graphic xmlns:a="http://schemas.openxmlformats.org/drawingml/2006/main">
                        <a:graphicData uri="http://schemas.microsoft.com/office/word/2010/wordprocessingShape">
                          <wps:wsp>
                            <wps:cNvSpPr/>
                            <wps:spPr>
                              <a:xfrm>
                                <a:off x="0" y="0"/>
                                <a:ext cx="637540" cy="350520"/>
                              </a:xfrm>
                              <a:prstGeom prst="rightArrow">
                                <a:avLst/>
                              </a:prstGeom>
                              <a:solidFill>
                                <a:schemeClr val="accent5">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7499A" id="Strzałka w prawo 28" o:spid="_x0000_s1026" type="#_x0000_t13" style="position:absolute;margin-left:23.55pt;margin-top:1.95pt;width:50.2pt;height:2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" adj="15662" fillcolor="#31849b [2408]" strokecolor="white [3212]" strokeweight="2pt"/>
                  </w:pict>
                </mc:Fallback>
              </mc:AlternateContent>
            </w:r>
          </w:p>
        </w:tc>
        <w:tc>
          <w:tcPr>
            <w:tcW w:w="3577" w:type="dxa"/>
            <w:vAlign w:val="center"/>
          </w:tcPr>
          <w:p w14:paraId="5B13E3EA" w14:textId="1634D979" w:rsidR="00521202" w:rsidRPr="00A55108" w:rsidRDefault="00521202" w:rsidP="00886100">
            <w:pPr>
              <w:spacing w:after="0" w:line="240" w:lineRule="auto"/>
              <w:jc w:val="center"/>
              <w:rPr>
                <w:rFonts w:asciiTheme="minorHAnsi" w:hAnsiTheme="minorHAnsi" w:cstheme="minorHAnsi"/>
                <w:b/>
                <w:bCs/>
                <w:highlight w:val="green"/>
              </w:rPr>
            </w:pPr>
            <w:r w:rsidRPr="00A55108">
              <w:rPr>
                <w:rFonts w:asciiTheme="minorHAnsi" w:hAnsiTheme="minorHAnsi" w:cstheme="minorHAnsi"/>
                <w:b/>
                <w:bCs/>
                <w:color w:val="31849B" w:themeColor="accent5" w:themeShade="BF"/>
              </w:rPr>
              <w:t>Stworzenie systemu wdrażania i popularyzacji rozwiązań elektromobilnych w powiecie cieszyńskim</w:t>
            </w:r>
          </w:p>
        </w:tc>
      </w:tr>
    </w:tbl>
    <w:p w14:paraId="1515028C" w14:textId="659188F9" w:rsidR="00CC5387" w:rsidRPr="00A55108" w:rsidRDefault="00CC5387">
      <w:pPr>
        <w:spacing w:after="0" w:line="240" w:lineRule="auto"/>
        <w:jc w:val="left"/>
        <w:rPr>
          <w:rFonts w:asciiTheme="minorHAnsi" w:eastAsia="Calibri" w:hAnsiTheme="minorHAnsi" w:cstheme="minorHAnsi"/>
          <w:iCs/>
          <w:szCs w:val="18"/>
          <w:lang w:eastAsia="en-US"/>
        </w:rPr>
      </w:pPr>
      <w:r w:rsidRPr="00A55108">
        <w:rPr>
          <w:rFonts w:asciiTheme="minorHAnsi" w:hAnsiTheme="minorHAnsi" w:cstheme="minorHAnsi"/>
        </w:rPr>
        <w:br w:type="page"/>
      </w:r>
    </w:p>
    <w:tbl>
      <w:tblPr>
        <w:tblStyle w:val="Tabela-Siatka"/>
        <w:tblW w:w="0" w:type="auto"/>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44"/>
        <w:gridCol w:w="3577"/>
      </w:tblGrid>
      <w:tr w:rsidR="00C4163C" w:rsidRPr="00A55108" w14:paraId="470CD829" w14:textId="77777777" w:rsidTr="00E40F69">
        <w:trPr>
          <w:trHeight w:val="1272"/>
        </w:trPr>
        <w:tc>
          <w:tcPr>
            <w:tcW w:w="3539" w:type="dxa"/>
            <w:vAlign w:val="center"/>
          </w:tcPr>
          <w:p w14:paraId="15DACC3C" w14:textId="77777777" w:rsidR="00C4163C" w:rsidRPr="00A55108" w:rsidRDefault="00C4163C" w:rsidP="00886100">
            <w:pPr>
              <w:spacing w:after="0" w:line="240" w:lineRule="auto"/>
              <w:jc w:val="center"/>
              <w:rPr>
                <w:rFonts w:asciiTheme="minorHAnsi" w:hAnsiTheme="minorHAnsi" w:cstheme="minorHAnsi"/>
                <w:b/>
                <w:color w:val="365F91" w:themeColor="accent1" w:themeShade="BF"/>
                <w:sz w:val="36"/>
              </w:rPr>
            </w:pPr>
            <w:r w:rsidRPr="00A55108">
              <w:rPr>
                <w:rFonts w:asciiTheme="minorHAnsi" w:hAnsiTheme="minorHAnsi" w:cstheme="minorHAnsi"/>
                <w:b/>
                <w:color w:val="365F91" w:themeColor="accent1" w:themeShade="BF"/>
                <w:sz w:val="36"/>
              </w:rPr>
              <w:t>Obszar interwencji</w:t>
            </w:r>
          </w:p>
          <w:p w14:paraId="05D9E2C8" w14:textId="08B38D6E" w:rsidR="00C4163C" w:rsidRPr="00A55108" w:rsidRDefault="00C4163C" w:rsidP="00886100">
            <w:pPr>
              <w:spacing w:after="0" w:line="240" w:lineRule="auto"/>
              <w:jc w:val="center"/>
              <w:rPr>
                <w:rFonts w:asciiTheme="minorHAnsi" w:hAnsiTheme="minorHAnsi" w:cstheme="minorHAnsi"/>
                <w:b/>
                <w:highlight w:val="green"/>
              </w:rPr>
            </w:pPr>
            <w:r w:rsidRPr="00A55108">
              <w:rPr>
                <w:rFonts w:asciiTheme="minorHAnsi" w:hAnsiTheme="minorHAnsi" w:cstheme="minorHAnsi"/>
                <w:b/>
                <w:color w:val="365F91" w:themeColor="accent1" w:themeShade="BF"/>
                <w:sz w:val="36"/>
              </w:rPr>
              <w:t xml:space="preserve"> II</w:t>
            </w:r>
          </w:p>
        </w:tc>
        <w:tc>
          <w:tcPr>
            <w:tcW w:w="1945" w:type="dxa"/>
            <w:vAlign w:val="center"/>
          </w:tcPr>
          <w:p w14:paraId="12DDC2FD" w14:textId="77777777" w:rsidR="00C4163C" w:rsidRPr="00A55108" w:rsidRDefault="00C4163C" w:rsidP="00886100">
            <w:pPr>
              <w:spacing w:after="0"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2CD81BF" wp14:editId="38E30D4B">
                      <wp:simplePos x="0" y="0"/>
                      <wp:positionH relativeFrom="column">
                        <wp:posOffset>299085</wp:posOffset>
                      </wp:positionH>
                      <wp:positionV relativeFrom="paragraph">
                        <wp:posOffset>24765</wp:posOffset>
                      </wp:positionV>
                      <wp:extent cx="637540" cy="350520"/>
                      <wp:effectExtent l="0" t="19050" r="29210" b="30480"/>
                      <wp:wrapNone/>
                      <wp:docPr id="3373" name="Strzałka w prawo 28"/>
                      <wp:cNvGraphicFramePr/>
                      <a:graphic xmlns:a="http://schemas.openxmlformats.org/drawingml/2006/main">
                        <a:graphicData uri="http://schemas.microsoft.com/office/word/2010/wordprocessingShape">
                          <wps:wsp>
                            <wps:cNvSpPr/>
                            <wps:spPr>
                              <a:xfrm>
                                <a:off x="0" y="0"/>
                                <a:ext cx="637540" cy="350520"/>
                              </a:xfrm>
                              <a:prstGeom prst="rightArrow">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777B" id="Strzałka w prawo 28" o:spid="_x0000_s1026" type="#_x0000_t13" style="position:absolute;margin-left:23.55pt;margin-top:1.95pt;width:50.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" adj="15662" fillcolor="#365f91 [2404]" strokecolor="white [3212]" strokeweight="2pt"/>
                  </w:pict>
                </mc:Fallback>
              </mc:AlternateContent>
            </w:r>
          </w:p>
        </w:tc>
        <w:tc>
          <w:tcPr>
            <w:tcW w:w="3578" w:type="dxa"/>
            <w:vAlign w:val="center"/>
          </w:tcPr>
          <w:p w14:paraId="608E1D74" w14:textId="77777777" w:rsidR="00C4163C" w:rsidRPr="00A55108" w:rsidRDefault="00C4163C" w:rsidP="00886100">
            <w:pPr>
              <w:spacing w:after="0"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E82606A" wp14:editId="6230308B">
                      <wp:simplePos x="0" y="0"/>
                      <wp:positionH relativeFrom="column">
                        <wp:posOffset>248285</wp:posOffset>
                      </wp:positionH>
                      <wp:positionV relativeFrom="paragraph">
                        <wp:posOffset>-50165</wp:posOffset>
                      </wp:positionV>
                      <wp:extent cx="1781175" cy="647700"/>
                      <wp:effectExtent l="0" t="0" r="9525" b="0"/>
                      <wp:wrapNone/>
                      <wp:docPr id="3374" name="Prostokąt: zaokrąglone rogi 3374"/>
                      <wp:cNvGraphicFramePr/>
                      <a:graphic xmlns:a="http://schemas.openxmlformats.org/drawingml/2006/main">
                        <a:graphicData uri="http://schemas.microsoft.com/office/word/2010/wordprocessingShape">
                          <wps:wsp>
                            <wps:cNvSpPr/>
                            <wps:spPr>
                              <a:xfrm>
                                <a:off x="0" y="0"/>
                                <a:ext cx="1781175" cy="647700"/>
                              </a:xfrm>
                              <a:prstGeom prst="roundRect">
                                <a:avLst/>
                              </a:prstGeom>
                              <a:solidFill>
                                <a:srgbClr val="3760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C1427" w14:textId="76D26B96" w:rsidR="00013C4C" w:rsidRPr="00C4163C" w:rsidRDefault="00013C4C" w:rsidP="00886100">
                                  <w:pPr>
                                    <w:spacing w:after="0" w:line="240" w:lineRule="auto"/>
                                    <w:jc w:val="center"/>
                                    <w:rPr>
                                      <w:b/>
                                      <w:bCs/>
                                      <w:sz w:val="36"/>
                                      <w:szCs w:val="40"/>
                                    </w:rPr>
                                  </w:pPr>
                                  <w:r>
                                    <w:rPr>
                                      <w:b/>
                                      <w:bCs/>
                                      <w:sz w:val="36"/>
                                      <w:szCs w:val="40"/>
                                    </w:rPr>
                                    <w:t>Infrastruktura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2606A" id="Prostokąt: zaokrąglone rogi 3374" o:spid="_x0000_s1030" style="position:absolute;left:0;text-align:left;margin-left:19.55pt;margin-top:-3.95pt;width:140.2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" fillcolor="#376092" stroked="f" strokeweight="2pt">
                      <v:textbox>
                        <w:txbxContent>
                          <w:p w14:paraId="4D7C1427" w14:textId="76D26B96" w:rsidR="00013C4C" w:rsidRPr="00C4163C" w:rsidRDefault="00013C4C" w:rsidP="00886100">
                            <w:pPr>
                              <w:spacing w:after="0" w:line="240" w:lineRule="auto"/>
                              <w:jc w:val="center"/>
                              <w:rPr>
                                <w:b/>
                                <w:bCs/>
                                <w:sz w:val="36"/>
                                <w:szCs w:val="40"/>
                              </w:rPr>
                            </w:pPr>
                            <w:r>
                              <w:rPr>
                                <w:b/>
                                <w:bCs/>
                                <w:sz w:val="36"/>
                                <w:szCs w:val="40"/>
                              </w:rPr>
                              <w:t>Infrastruktura</w:t>
                            </w:r>
                          </w:p>
                        </w:txbxContent>
                      </v:textbox>
                    </v:roundrect>
                  </w:pict>
                </mc:Fallback>
              </mc:AlternateContent>
            </w:r>
          </w:p>
        </w:tc>
      </w:tr>
    </w:tbl>
    <w:p w14:paraId="69BD6351" w14:textId="621CF53A" w:rsidR="00FA2957" w:rsidRPr="00A55108" w:rsidRDefault="00FA2957" w:rsidP="0028189B">
      <w:pPr>
        <w:spacing w:before="120"/>
        <w:rPr>
          <w:rFonts w:asciiTheme="minorHAnsi" w:hAnsiTheme="minorHAnsi" w:cstheme="minorHAnsi"/>
        </w:rPr>
      </w:pPr>
      <w:r w:rsidRPr="00A55108">
        <w:rPr>
          <w:rFonts w:asciiTheme="minorHAnsi" w:hAnsiTheme="minorHAnsi" w:cstheme="minorHAnsi"/>
        </w:rPr>
        <w:t xml:space="preserve">Drugi z kluczowych elementów wprowadzanych zmian dotyczy rozwoju infrastruktury niezbędnej do wdrażania założeń elektromobilności. Istotnym elementem systemu są inwestycje w modernizacje istniejących na terenie powiatu sieci elektrycznych po to, aby system ten mógł odpowiadać na potrzeby wzrastającego zapotrzebowania na energię elektryczną. W obszarze tym mieszczą się zatem elementy odnoszące się do rozbudowy sieci, jej doposażania o nowoczesne rozwiązania, </w:t>
      </w:r>
      <w:r w:rsidR="000E0AE3" w:rsidRPr="00A55108">
        <w:rPr>
          <w:rFonts w:asciiTheme="minorHAnsi" w:hAnsiTheme="minorHAnsi" w:cstheme="minorHAnsi"/>
        </w:rPr>
        <w:t>rozwój odnawialnych źródeł energii</w:t>
      </w:r>
      <w:r w:rsidR="0028189B">
        <w:rPr>
          <w:rFonts w:asciiTheme="minorHAnsi" w:hAnsiTheme="minorHAnsi" w:cstheme="minorHAnsi"/>
        </w:rPr>
        <w:t>, małej retencji i uzyskiwania energii ze źródeł wodnych</w:t>
      </w:r>
      <w:r w:rsidR="000E0AE3" w:rsidRPr="00A55108">
        <w:rPr>
          <w:rFonts w:asciiTheme="minorHAnsi" w:hAnsiTheme="minorHAnsi" w:cstheme="minorHAnsi"/>
        </w:rPr>
        <w:t xml:space="preserve">, </w:t>
      </w:r>
      <w:r w:rsidRPr="00A55108">
        <w:rPr>
          <w:rFonts w:asciiTheme="minorHAnsi" w:hAnsiTheme="minorHAnsi" w:cstheme="minorHAnsi"/>
        </w:rPr>
        <w:t xml:space="preserve">a także dopasowania do potrzeb rozwoju elektromobilności w wymiarze transportu zbiorowego i indywidualnego. </w:t>
      </w:r>
      <w:r w:rsidR="00846C47" w:rsidRPr="00A55108">
        <w:rPr>
          <w:rFonts w:asciiTheme="minorHAnsi" w:hAnsiTheme="minorHAnsi" w:cstheme="minorHAnsi"/>
          <w:lang w:eastAsia="en-US"/>
        </w:rPr>
        <w:t>Realizacja planowanych działań pozwoli również na modernizację istniejącego taboru autobusowego (publicznego</w:t>
      </w:r>
      <w:r w:rsidR="003B5C52">
        <w:rPr>
          <w:rFonts w:asciiTheme="minorHAnsi" w:hAnsiTheme="minorHAnsi" w:cstheme="minorHAnsi"/>
          <w:lang w:eastAsia="en-US"/>
        </w:rPr>
        <w:t xml:space="preserve"> </w:t>
      </w:r>
      <w:r w:rsidR="00846C47" w:rsidRPr="00A55108">
        <w:rPr>
          <w:rFonts w:asciiTheme="minorHAnsi" w:hAnsiTheme="minorHAnsi" w:cstheme="minorHAnsi"/>
          <w:lang w:eastAsia="en-US"/>
        </w:rPr>
        <w:t xml:space="preserve">i prywatnego), budowę infrastruktury ładowania autobusów i pojazdów indywidualnych. </w:t>
      </w:r>
      <w:r w:rsidR="00E24F65">
        <w:rPr>
          <w:rFonts w:asciiTheme="minorHAnsi" w:hAnsiTheme="minorHAnsi" w:cstheme="minorHAnsi"/>
          <w:lang w:eastAsia="en-US"/>
        </w:rPr>
        <w:t xml:space="preserve">Wdrażając zmiany na terenie Powiatu, podjęte zostaną także działania polegające na </w:t>
      </w:r>
      <w:r w:rsidR="00E24F65" w:rsidRPr="00E24F65">
        <w:rPr>
          <w:rFonts w:asciiTheme="minorHAnsi" w:hAnsiTheme="minorHAnsi" w:cstheme="minorHAnsi"/>
          <w:lang w:eastAsia="en-US"/>
        </w:rPr>
        <w:t>instalacji na terenie Powiatu stacji ładowania transportu publicznego wyposażonych w bank energii, co skutkowa</w:t>
      </w:r>
      <w:r w:rsidR="003B5C52">
        <w:rPr>
          <w:rFonts w:asciiTheme="minorHAnsi" w:hAnsiTheme="minorHAnsi" w:cstheme="minorHAnsi"/>
          <w:lang w:eastAsia="en-US"/>
        </w:rPr>
        <w:t>ć</w:t>
      </w:r>
      <w:r w:rsidR="00E24F65">
        <w:rPr>
          <w:rFonts w:asciiTheme="minorHAnsi" w:hAnsiTheme="minorHAnsi" w:cstheme="minorHAnsi"/>
          <w:lang w:eastAsia="en-US"/>
        </w:rPr>
        <w:t xml:space="preserve"> będzie</w:t>
      </w:r>
      <w:r w:rsidR="00E24F65" w:rsidRPr="00E24F65">
        <w:rPr>
          <w:rFonts w:asciiTheme="minorHAnsi" w:hAnsiTheme="minorHAnsi" w:cstheme="minorHAnsi"/>
          <w:lang w:eastAsia="en-US"/>
        </w:rPr>
        <w:t xml:space="preserve"> zmniejszeniem mocy przyłączeniowych tychże stacji w przyszłości, a </w:t>
      </w:r>
      <w:r w:rsidR="00E24F65">
        <w:rPr>
          <w:rFonts w:asciiTheme="minorHAnsi" w:hAnsiTheme="minorHAnsi" w:cstheme="minorHAnsi"/>
          <w:lang w:eastAsia="en-US"/>
        </w:rPr>
        <w:t>także</w:t>
      </w:r>
      <w:r w:rsidR="00E24F65" w:rsidRPr="00E24F65">
        <w:rPr>
          <w:rFonts w:asciiTheme="minorHAnsi" w:hAnsiTheme="minorHAnsi" w:cstheme="minorHAnsi"/>
          <w:lang w:eastAsia="en-US"/>
        </w:rPr>
        <w:t xml:space="preserve"> możliwością wykorzystania „zużytych ogniw autobusowych”</w:t>
      </w:r>
      <w:r w:rsidR="00E24F65">
        <w:rPr>
          <w:rFonts w:asciiTheme="minorHAnsi" w:hAnsiTheme="minorHAnsi" w:cstheme="minorHAnsi"/>
          <w:lang w:eastAsia="en-US"/>
        </w:rPr>
        <w:t xml:space="preserve">. </w:t>
      </w:r>
      <w:r w:rsidRPr="00A55108">
        <w:rPr>
          <w:rFonts w:asciiTheme="minorHAnsi" w:hAnsiTheme="minorHAnsi" w:cstheme="minorHAnsi"/>
        </w:rPr>
        <w:t xml:space="preserve">Oprócz rozwoju sieci, konieczne będzie podejmowanie inicjatyw </w:t>
      </w:r>
      <w:r w:rsidR="000E0AE3" w:rsidRPr="00A55108">
        <w:rPr>
          <w:rFonts w:asciiTheme="minorHAnsi" w:hAnsiTheme="minorHAnsi" w:cstheme="minorHAnsi"/>
        </w:rPr>
        <w:t>zmierzających</w:t>
      </w:r>
      <w:r w:rsidRPr="00A55108">
        <w:rPr>
          <w:rFonts w:asciiTheme="minorHAnsi" w:hAnsiTheme="minorHAnsi" w:cstheme="minorHAnsi"/>
        </w:rPr>
        <w:t xml:space="preserve"> do zakupu pojazdów elektrycznych i zeroemisyjnych, w tym taboru autobusowego</w:t>
      </w:r>
      <w:r w:rsidR="000E0AE3" w:rsidRPr="00A55108">
        <w:rPr>
          <w:rFonts w:asciiTheme="minorHAnsi" w:hAnsiTheme="minorHAnsi" w:cstheme="minorHAnsi"/>
        </w:rPr>
        <w:t>. Przewiduje się także stopniową wymianę</w:t>
      </w:r>
      <w:r w:rsidRPr="00A55108">
        <w:rPr>
          <w:rFonts w:asciiTheme="minorHAnsi" w:hAnsiTheme="minorHAnsi" w:cstheme="minorHAnsi"/>
        </w:rPr>
        <w:t xml:space="preserve"> pojazdów samochodowych</w:t>
      </w:r>
      <w:r w:rsidR="000E0AE3" w:rsidRPr="00A55108">
        <w:rPr>
          <w:rFonts w:asciiTheme="minorHAnsi" w:hAnsiTheme="minorHAnsi" w:cstheme="minorHAnsi"/>
        </w:rPr>
        <w:t xml:space="preserve"> należących do </w:t>
      </w:r>
      <w:r w:rsidR="002F7E44">
        <w:rPr>
          <w:rFonts w:asciiTheme="minorHAnsi" w:hAnsiTheme="minorHAnsi" w:cstheme="minorHAnsi"/>
        </w:rPr>
        <w:t>starostwa i jednostek org</w:t>
      </w:r>
      <w:r w:rsidR="003B5C52">
        <w:rPr>
          <w:rFonts w:asciiTheme="minorHAnsi" w:hAnsiTheme="minorHAnsi" w:cstheme="minorHAnsi"/>
        </w:rPr>
        <w:t>anizacyjnych</w:t>
      </w:r>
      <w:r w:rsidR="00B62E13">
        <w:rPr>
          <w:rFonts w:asciiTheme="minorHAnsi" w:hAnsiTheme="minorHAnsi" w:cstheme="minorHAnsi"/>
        </w:rPr>
        <w:t xml:space="preserve"> a </w:t>
      </w:r>
      <w:r w:rsidRPr="00A55108">
        <w:rPr>
          <w:rFonts w:asciiTheme="minorHAnsi" w:hAnsiTheme="minorHAnsi" w:cstheme="minorHAnsi"/>
        </w:rPr>
        <w:t xml:space="preserve">także </w:t>
      </w:r>
      <w:r w:rsidR="000E0AE3" w:rsidRPr="00A55108">
        <w:rPr>
          <w:rFonts w:asciiTheme="minorHAnsi" w:hAnsiTheme="minorHAnsi" w:cstheme="minorHAnsi"/>
        </w:rPr>
        <w:t>zakup i propagowanie zindywidualizowanych środków transportu takich jak rowery, skutery, czy hulajnogi elektryczne. Działania te są zgodne</w:t>
      </w:r>
      <w:r w:rsidR="00846C47" w:rsidRPr="00A55108">
        <w:rPr>
          <w:rFonts w:asciiTheme="minorHAnsi" w:hAnsiTheme="minorHAnsi" w:cstheme="minorHAnsi"/>
        </w:rPr>
        <w:t xml:space="preserve"> </w:t>
      </w:r>
      <w:r w:rsidR="000E0AE3" w:rsidRPr="00A55108">
        <w:rPr>
          <w:rFonts w:asciiTheme="minorHAnsi" w:hAnsiTheme="minorHAnsi" w:cstheme="minorHAnsi"/>
        </w:rPr>
        <w:t xml:space="preserve">z ideami zawartymi w Planie Rozwoju Elektromobilności oraz dedykowanych ustawach, które nakładają na </w:t>
      </w:r>
      <w:r w:rsidR="002F7E44">
        <w:rPr>
          <w:rFonts w:asciiTheme="minorHAnsi" w:hAnsiTheme="minorHAnsi" w:cstheme="minorHAnsi"/>
        </w:rPr>
        <w:t>JST</w:t>
      </w:r>
      <w:r w:rsidR="000E0AE3" w:rsidRPr="00A55108">
        <w:rPr>
          <w:rFonts w:asciiTheme="minorHAnsi" w:hAnsiTheme="minorHAnsi" w:cstheme="minorHAnsi"/>
        </w:rPr>
        <w:t xml:space="preserve"> obowiązek popularyzacji pojazdów elektrycznych, stopniowej modernizacji i dopasowania infrastruktury. </w:t>
      </w:r>
      <w:r w:rsidR="000470E3" w:rsidRPr="00A55108">
        <w:rPr>
          <w:rFonts w:asciiTheme="minorHAnsi" w:hAnsiTheme="minorHAnsi" w:cstheme="minorHAnsi"/>
        </w:rPr>
        <w:t>Pośrednim celem tych działań, czy raczej efektem, będzie obniżenie emisyjności transportu lokalnego oraz stopniowa poprawa jakości środowiska naturalnego. Docelowo rozwój infrastruktury i dostępności pojazdów elektromobilnych pozwoli także na stopniowe odchodzenie mieszkańców od przyzwyczajeń związanych z koniecznością posiadania i przemieszczania się własnym środkiem transportu</w:t>
      </w:r>
      <w:r w:rsidR="00846C47" w:rsidRPr="00A55108">
        <w:rPr>
          <w:rFonts w:asciiTheme="minorHAnsi" w:hAnsiTheme="minorHAnsi" w:cstheme="minorHAnsi"/>
        </w:rPr>
        <w:t xml:space="preserve"> </w:t>
      </w:r>
      <w:r w:rsidR="000470E3" w:rsidRPr="00A55108">
        <w:rPr>
          <w:rFonts w:asciiTheme="minorHAnsi" w:hAnsiTheme="minorHAnsi" w:cstheme="minorHAnsi"/>
        </w:rPr>
        <w:t xml:space="preserve">w celach codziennego docierania do miejsc pracy, nauki, czy na zakupy. </w:t>
      </w:r>
      <w:r w:rsidR="006E62AB" w:rsidRPr="00A55108">
        <w:rPr>
          <w:rFonts w:asciiTheme="minorHAnsi" w:hAnsiTheme="minorHAnsi" w:cstheme="minorHAnsi"/>
        </w:rPr>
        <w:t>Będzie to jednak możliwe dopiero wtedy, gdy mieszkańcy będą mieli do dyspozycji dobrej jakości alternatywne środki transportu</w:t>
      </w:r>
      <w:r w:rsidR="00C066BC" w:rsidRPr="00A55108">
        <w:rPr>
          <w:rFonts w:asciiTheme="minorHAnsi" w:hAnsiTheme="minorHAnsi" w:cstheme="minorHAnsi"/>
        </w:rPr>
        <w:t xml:space="preserve">, które będą nowoczesne, wygodne, dostępne i pozwolą na swobodne przemieszczanie się po terenie całego powiatu. </w:t>
      </w:r>
    </w:p>
    <w:tbl>
      <w:tblPr>
        <w:tblStyle w:val="Tabela-Siatka"/>
        <w:tblW w:w="0" w:type="auto"/>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44"/>
        <w:gridCol w:w="3577"/>
      </w:tblGrid>
      <w:tr w:rsidR="00E55873" w:rsidRPr="00A55108" w14:paraId="6A776F2C" w14:textId="77777777" w:rsidTr="00886100">
        <w:trPr>
          <w:trHeight w:val="1272"/>
        </w:trPr>
        <w:tc>
          <w:tcPr>
            <w:tcW w:w="3539" w:type="dxa"/>
            <w:vAlign w:val="center"/>
          </w:tcPr>
          <w:p w14:paraId="477BA333" w14:textId="34E7A87E" w:rsidR="00E55873" w:rsidRPr="00A55108" w:rsidRDefault="00E55873" w:rsidP="00886100">
            <w:pPr>
              <w:spacing w:after="0" w:line="240" w:lineRule="auto"/>
              <w:jc w:val="center"/>
              <w:rPr>
                <w:rFonts w:asciiTheme="minorHAnsi" w:hAnsiTheme="minorHAnsi" w:cstheme="minorHAnsi"/>
                <w:b/>
                <w:color w:val="365F91" w:themeColor="accent1" w:themeShade="BF"/>
                <w:sz w:val="36"/>
              </w:rPr>
            </w:pPr>
            <w:r w:rsidRPr="00A55108">
              <w:rPr>
                <w:rFonts w:asciiTheme="minorHAnsi" w:hAnsiTheme="minorHAnsi" w:cstheme="minorHAnsi"/>
                <w:b/>
                <w:color w:val="365F91" w:themeColor="accent1" w:themeShade="BF"/>
                <w:sz w:val="36"/>
              </w:rPr>
              <w:t>Cel rozwojowy</w:t>
            </w:r>
          </w:p>
          <w:p w14:paraId="6D30A6D4" w14:textId="77777777" w:rsidR="00E55873" w:rsidRPr="00A55108" w:rsidRDefault="00E55873" w:rsidP="00886100">
            <w:pPr>
              <w:spacing w:after="0" w:line="240" w:lineRule="auto"/>
              <w:jc w:val="center"/>
              <w:rPr>
                <w:rFonts w:asciiTheme="minorHAnsi" w:hAnsiTheme="minorHAnsi" w:cstheme="minorHAnsi"/>
                <w:b/>
                <w:highlight w:val="green"/>
              </w:rPr>
            </w:pPr>
            <w:r w:rsidRPr="00A55108">
              <w:rPr>
                <w:rFonts w:asciiTheme="minorHAnsi" w:hAnsiTheme="minorHAnsi" w:cstheme="minorHAnsi"/>
                <w:b/>
                <w:color w:val="365F91" w:themeColor="accent1" w:themeShade="BF"/>
                <w:sz w:val="36"/>
              </w:rPr>
              <w:t xml:space="preserve"> II</w:t>
            </w:r>
          </w:p>
        </w:tc>
        <w:tc>
          <w:tcPr>
            <w:tcW w:w="1944" w:type="dxa"/>
            <w:vAlign w:val="center"/>
          </w:tcPr>
          <w:p w14:paraId="7E7D01E8" w14:textId="77777777" w:rsidR="00E55873" w:rsidRPr="00A55108" w:rsidRDefault="00E55873" w:rsidP="00886100">
            <w:pPr>
              <w:spacing w:after="0"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02F0DCBB" wp14:editId="01CB682E">
                      <wp:simplePos x="0" y="0"/>
                      <wp:positionH relativeFrom="column">
                        <wp:posOffset>299085</wp:posOffset>
                      </wp:positionH>
                      <wp:positionV relativeFrom="paragraph">
                        <wp:posOffset>24765</wp:posOffset>
                      </wp:positionV>
                      <wp:extent cx="637540" cy="350520"/>
                      <wp:effectExtent l="0" t="19050" r="29210" b="30480"/>
                      <wp:wrapNone/>
                      <wp:docPr id="3379" name="Strzałka w prawo 28"/>
                      <wp:cNvGraphicFramePr/>
                      <a:graphic xmlns:a="http://schemas.openxmlformats.org/drawingml/2006/main">
                        <a:graphicData uri="http://schemas.microsoft.com/office/word/2010/wordprocessingShape">
                          <wps:wsp>
                            <wps:cNvSpPr/>
                            <wps:spPr>
                              <a:xfrm>
                                <a:off x="0" y="0"/>
                                <a:ext cx="637540" cy="350520"/>
                              </a:xfrm>
                              <a:prstGeom prst="rightArrow">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9985" id="Strzałka w prawo 28" o:spid="_x0000_s1026" type="#_x0000_t13" style="position:absolute;margin-left:23.55pt;margin-top:1.95pt;width:50.2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" adj="15662" fillcolor="#365f91 [2404]" strokecolor="white [3212]" strokeweight="2pt"/>
                  </w:pict>
                </mc:Fallback>
              </mc:AlternateContent>
            </w:r>
          </w:p>
        </w:tc>
        <w:tc>
          <w:tcPr>
            <w:tcW w:w="3577" w:type="dxa"/>
            <w:vAlign w:val="center"/>
          </w:tcPr>
          <w:p w14:paraId="1CBF1AE4" w14:textId="4E79FA3E" w:rsidR="00E55873" w:rsidRPr="00A55108" w:rsidRDefault="00714891" w:rsidP="00886100">
            <w:pPr>
              <w:spacing w:after="0" w:line="240" w:lineRule="auto"/>
              <w:jc w:val="center"/>
              <w:rPr>
                <w:rFonts w:asciiTheme="minorHAnsi" w:hAnsiTheme="minorHAnsi" w:cstheme="minorHAnsi"/>
                <w:b/>
                <w:bCs/>
                <w:color w:val="365F91" w:themeColor="accent1" w:themeShade="BF"/>
              </w:rPr>
            </w:pPr>
            <w:r w:rsidRPr="00A55108">
              <w:rPr>
                <w:rFonts w:asciiTheme="minorHAnsi" w:hAnsiTheme="minorHAnsi" w:cstheme="minorHAnsi"/>
                <w:b/>
                <w:bCs/>
                <w:color w:val="365F91" w:themeColor="accent1" w:themeShade="BF"/>
              </w:rPr>
              <w:t>Rozwój infrastruktury i zakup pojazdów elektromobilnych</w:t>
            </w:r>
          </w:p>
        </w:tc>
      </w:tr>
    </w:tbl>
    <w:p w14:paraId="65B588B8" w14:textId="22E7982F" w:rsidR="00CC5387" w:rsidRPr="00A55108" w:rsidRDefault="00CC5387">
      <w:pPr>
        <w:spacing w:after="0" w:line="240" w:lineRule="auto"/>
        <w:jc w:val="left"/>
        <w:rPr>
          <w:rFonts w:asciiTheme="minorHAnsi" w:eastAsia="Calibri" w:hAnsiTheme="minorHAnsi" w:cstheme="minorHAnsi"/>
          <w:iCs/>
          <w:szCs w:val="18"/>
          <w:lang w:eastAsia="en-US"/>
        </w:rPr>
      </w:pPr>
    </w:p>
    <w:tbl>
      <w:tblPr>
        <w:tblStyle w:val="Tabela-Siatka"/>
        <w:tblW w:w="0" w:type="auto"/>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44"/>
        <w:gridCol w:w="3577"/>
      </w:tblGrid>
      <w:tr w:rsidR="00C4163C" w:rsidRPr="00A55108" w14:paraId="604F6D71" w14:textId="77777777" w:rsidTr="00886100">
        <w:trPr>
          <w:trHeight w:val="1272"/>
        </w:trPr>
        <w:tc>
          <w:tcPr>
            <w:tcW w:w="3539" w:type="dxa"/>
            <w:vAlign w:val="center"/>
          </w:tcPr>
          <w:p w14:paraId="648CBCDD" w14:textId="77777777" w:rsidR="00C4163C" w:rsidRPr="00A55108" w:rsidRDefault="00C4163C" w:rsidP="00E40F69">
            <w:pPr>
              <w:spacing w:line="240" w:lineRule="auto"/>
              <w:jc w:val="center"/>
              <w:rPr>
                <w:rFonts w:asciiTheme="minorHAnsi" w:hAnsiTheme="minorHAnsi" w:cstheme="minorHAnsi"/>
                <w:b/>
                <w:color w:val="5F497A" w:themeColor="accent4" w:themeShade="BF"/>
                <w:sz w:val="36"/>
              </w:rPr>
            </w:pPr>
            <w:r w:rsidRPr="00A55108">
              <w:rPr>
                <w:rFonts w:asciiTheme="minorHAnsi" w:hAnsiTheme="minorHAnsi" w:cstheme="minorHAnsi"/>
                <w:b/>
                <w:color w:val="5F497A" w:themeColor="accent4" w:themeShade="BF"/>
                <w:sz w:val="36"/>
              </w:rPr>
              <w:t>Obszar interwencji</w:t>
            </w:r>
          </w:p>
          <w:p w14:paraId="063654D6" w14:textId="67B2C98A" w:rsidR="00C4163C" w:rsidRPr="00A55108" w:rsidRDefault="00C4163C" w:rsidP="00E40F69">
            <w:pPr>
              <w:spacing w:line="240" w:lineRule="auto"/>
              <w:jc w:val="center"/>
              <w:rPr>
                <w:rFonts w:asciiTheme="minorHAnsi" w:hAnsiTheme="minorHAnsi" w:cstheme="minorHAnsi"/>
                <w:b/>
                <w:highlight w:val="green"/>
              </w:rPr>
            </w:pPr>
            <w:r w:rsidRPr="00A55108">
              <w:rPr>
                <w:rFonts w:asciiTheme="minorHAnsi" w:hAnsiTheme="minorHAnsi" w:cstheme="minorHAnsi"/>
                <w:b/>
                <w:color w:val="5F497A" w:themeColor="accent4" w:themeShade="BF"/>
                <w:sz w:val="36"/>
              </w:rPr>
              <w:t xml:space="preserve"> III</w:t>
            </w:r>
          </w:p>
        </w:tc>
        <w:tc>
          <w:tcPr>
            <w:tcW w:w="1944" w:type="dxa"/>
            <w:vAlign w:val="center"/>
          </w:tcPr>
          <w:p w14:paraId="6D615474" w14:textId="77777777" w:rsidR="00C4163C" w:rsidRPr="00A55108" w:rsidRDefault="00C4163C" w:rsidP="00E40F69">
            <w:pPr>
              <w:spacing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226681B" wp14:editId="736860A2">
                      <wp:simplePos x="0" y="0"/>
                      <wp:positionH relativeFrom="column">
                        <wp:posOffset>299085</wp:posOffset>
                      </wp:positionH>
                      <wp:positionV relativeFrom="paragraph">
                        <wp:posOffset>24765</wp:posOffset>
                      </wp:positionV>
                      <wp:extent cx="637540" cy="350520"/>
                      <wp:effectExtent l="0" t="19050" r="29210" b="30480"/>
                      <wp:wrapNone/>
                      <wp:docPr id="3375" name="Strzałka w prawo 28"/>
                      <wp:cNvGraphicFramePr/>
                      <a:graphic xmlns:a="http://schemas.openxmlformats.org/drawingml/2006/main">
                        <a:graphicData uri="http://schemas.microsoft.com/office/word/2010/wordprocessingShape">
                          <wps:wsp>
                            <wps:cNvSpPr/>
                            <wps:spPr>
                              <a:xfrm>
                                <a:off x="0" y="0"/>
                                <a:ext cx="637540" cy="350520"/>
                              </a:xfrm>
                              <a:prstGeom prst="rightArrow">
                                <a:avLst/>
                              </a:prstGeom>
                              <a:solidFill>
                                <a:schemeClr val="accent4">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14D2" id="Strzałka w prawo 28" o:spid="_x0000_s1026" type="#_x0000_t13" style="position:absolute;margin-left:23.55pt;margin-top:1.95pt;width:50.2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" adj="15662" fillcolor="#5f497a [2407]" strokecolor="white [3212]" strokeweight="2pt"/>
                  </w:pict>
                </mc:Fallback>
              </mc:AlternateContent>
            </w:r>
          </w:p>
        </w:tc>
        <w:tc>
          <w:tcPr>
            <w:tcW w:w="3577" w:type="dxa"/>
            <w:vAlign w:val="center"/>
          </w:tcPr>
          <w:p w14:paraId="49F1E79E" w14:textId="77777777" w:rsidR="00C4163C" w:rsidRPr="00A55108" w:rsidRDefault="00C4163C" w:rsidP="00E40F69">
            <w:pPr>
              <w:spacing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A2D11D0" wp14:editId="0E175810">
                      <wp:simplePos x="0" y="0"/>
                      <wp:positionH relativeFrom="column">
                        <wp:posOffset>248285</wp:posOffset>
                      </wp:positionH>
                      <wp:positionV relativeFrom="paragraph">
                        <wp:posOffset>-50165</wp:posOffset>
                      </wp:positionV>
                      <wp:extent cx="1781175" cy="647700"/>
                      <wp:effectExtent l="0" t="0" r="9525" b="0"/>
                      <wp:wrapNone/>
                      <wp:docPr id="3376" name="Prostokąt: zaokrąglone rogi 3376"/>
                      <wp:cNvGraphicFramePr/>
                      <a:graphic xmlns:a="http://schemas.openxmlformats.org/drawingml/2006/main">
                        <a:graphicData uri="http://schemas.microsoft.com/office/word/2010/wordprocessingShape">
                          <wps:wsp>
                            <wps:cNvSpPr/>
                            <wps:spPr>
                              <a:xfrm>
                                <a:off x="0" y="0"/>
                                <a:ext cx="1781175" cy="647700"/>
                              </a:xfrm>
                              <a:prstGeom prst="roundRect">
                                <a:avLst/>
                              </a:prstGeom>
                              <a:solidFill>
                                <a:srgbClr val="604A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CCB2A" w14:textId="696A209A" w:rsidR="00013C4C" w:rsidRPr="00C4163C" w:rsidRDefault="00013C4C" w:rsidP="00886100">
                                  <w:pPr>
                                    <w:spacing w:after="0" w:line="240" w:lineRule="auto"/>
                                    <w:jc w:val="center"/>
                                    <w:rPr>
                                      <w:b/>
                                      <w:bCs/>
                                      <w:sz w:val="36"/>
                                      <w:szCs w:val="40"/>
                                    </w:rPr>
                                  </w:pPr>
                                  <w:r>
                                    <w:rPr>
                                      <w:b/>
                                      <w:bCs/>
                                      <w:sz w:val="36"/>
                                      <w:szCs w:val="40"/>
                                    </w:rPr>
                                    <w:t>Oferta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D11D0" id="Prostokąt: zaokrąglone rogi 3376" o:spid="_x0000_s1031" style="position:absolute;left:0;text-align:left;margin-left:19.55pt;margin-top:-3.95pt;width:140.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" fillcolor="#604a7b" stroked="f" strokeweight="2pt">
                      <v:textbox>
                        <w:txbxContent>
                          <w:p w14:paraId="4EFCCB2A" w14:textId="696A209A" w:rsidR="00013C4C" w:rsidRPr="00C4163C" w:rsidRDefault="00013C4C" w:rsidP="00886100">
                            <w:pPr>
                              <w:spacing w:after="0" w:line="240" w:lineRule="auto"/>
                              <w:jc w:val="center"/>
                              <w:rPr>
                                <w:b/>
                                <w:bCs/>
                                <w:sz w:val="36"/>
                                <w:szCs w:val="40"/>
                              </w:rPr>
                            </w:pPr>
                            <w:r>
                              <w:rPr>
                                <w:b/>
                                <w:bCs/>
                                <w:sz w:val="36"/>
                                <w:szCs w:val="40"/>
                              </w:rPr>
                              <w:t>Oferta</w:t>
                            </w:r>
                          </w:p>
                        </w:txbxContent>
                      </v:textbox>
                    </v:roundrect>
                  </w:pict>
                </mc:Fallback>
              </mc:AlternateContent>
            </w:r>
          </w:p>
        </w:tc>
      </w:tr>
    </w:tbl>
    <w:p w14:paraId="554EE6E5" w14:textId="04E32959" w:rsidR="00C4163C" w:rsidRPr="00A55108" w:rsidRDefault="00C4163C" w:rsidP="00CC5387">
      <w:pPr>
        <w:rPr>
          <w:rFonts w:asciiTheme="minorHAnsi" w:hAnsiTheme="minorHAnsi" w:cstheme="minorHAnsi"/>
        </w:rPr>
      </w:pPr>
    </w:p>
    <w:p w14:paraId="34B613AF" w14:textId="1C08FE8E" w:rsidR="004F6DD8" w:rsidRPr="00A55108" w:rsidRDefault="00E23717" w:rsidP="00193E43">
      <w:pPr>
        <w:rPr>
          <w:rFonts w:asciiTheme="minorHAnsi" w:hAnsiTheme="minorHAnsi" w:cstheme="minorHAnsi"/>
        </w:rPr>
      </w:pPr>
      <w:r w:rsidRPr="00A55108">
        <w:rPr>
          <w:rFonts w:asciiTheme="minorHAnsi" w:hAnsiTheme="minorHAnsi" w:cstheme="minorHAnsi"/>
        </w:rPr>
        <w:t>Ostatni z obszarów interwencji, dotyczy w szczególności rozwoju i poprawy oferty transportowej w</w:t>
      </w:r>
      <w:r w:rsidR="00886100">
        <w:rPr>
          <w:rFonts w:asciiTheme="minorHAnsi" w:hAnsiTheme="minorHAnsi" w:cstheme="minorHAnsi"/>
        </w:rPr>
        <w:t> </w:t>
      </w:r>
      <w:r w:rsidRPr="00A55108">
        <w:rPr>
          <w:rFonts w:asciiTheme="minorHAnsi" w:hAnsiTheme="minorHAnsi" w:cstheme="minorHAnsi"/>
        </w:rPr>
        <w:t>powiecie cieszyńskim</w:t>
      </w:r>
      <w:r w:rsidR="00193E43" w:rsidRPr="00A55108">
        <w:rPr>
          <w:rFonts w:asciiTheme="minorHAnsi" w:hAnsiTheme="minorHAnsi" w:cstheme="minorHAnsi"/>
        </w:rPr>
        <w:t>, a także podnoszenia jej jakości, w tym jakości obsługi pasażerów</w:t>
      </w:r>
      <w:r w:rsidRPr="00A55108">
        <w:rPr>
          <w:rFonts w:asciiTheme="minorHAnsi" w:hAnsiTheme="minorHAnsi" w:cstheme="minorHAnsi"/>
        </w:rPr>
        <w:t xml:space="preserve">. </w:t>
      </w:r>
      <w:r w:rsidR="00846C47" w:rsidRPr="00A55108">
        <w:rPr>
          <w:rFonts w:asciiTheme="minorHAnsi" w:hAnsiTheme="minorHAnsi" w:cstheme="minorHAnsi"/>
          <w:lang w:eastAsia="en-US"/>
        </w:rPr>
        <w:t>W ramach działań przewiduje się między innymi kampanie edukacyjne i informacyjne, mające na celu promowanie rozwiązań elektromobilnych oraz bieżącą informację mieszkańców i osób zainteresowanych na temat ich wdrażania. Istotne będzie także pro</w:t>
      </w:r>
      <w:r w:rsidR="00B62E13">
        <w:rPr>
          <w:rFonts w:asciiTheme="minorHAnsi" w:hAnsiTheme="minorHAnsi" w:cstheme="minorHAnsi"/>
          <w:lang w:eastAsia="en-US"/>
        </w:rPr>
        <w:t>mowanie i wdrażanie rozwiązań z </w:t>
      </w:r>
      <w:r w:rsidR="00846C47" w:rsidRPr="00A55108">
        <w:rPr>
          <w:rFonts w:asciiTheme="minorHAnsi" w:hAnsiTheme="minorHAnsi" w:cstheme="minorHAnsi"/>
          <w:lang w:eastAsia="en-US"/>
        </w:rPr>
        <w:t xml:space="preserve">zakresu optymalizacji oferty transportowej, </w:t>
      </w:r>
      <w:r w:rsidR="004F6DD8" w:rsidRPr="00A55108">
        <w:rPr>
          <w:rFonts w:asciiTheme="minorHAnsi" w:hAnsiTheme="minorHAnsi" w:cstheme="minorHAnsi"/>
          <w:lang w:eastAsia="en-US"/>
        </w:rPr>
        <w:t>możliwości wykorzystywania rozwiązań z zakresu carpooling</w:t>
      </w:r>
      <w:r w:rsidR="00BC1BD8" w:rsidRPr="00A55108">
        <w:rPr>
          <w:rFonts w:asciiTheme="minorHAnsi" w:hAnsiTheme="minorHAnsi" w:cstheme="minorHAnsi"/>
          <w:lang w:eastAsia="en-US"/>
        </w:rPr>
        <w:t xml:space="preserve"> czy </w:t>
      </w:r>
      <w:r w:rsidR="004F6DD8" w:rsidRPr="00A55108">
        <w:rPr>
          <w:rFonts w:asciiTheme="minorHAnsi" w:hAnsiTheme="minorHAnsi" w:cstheme="minorHAnsi"/>
          <w:lang w:eastAsia="en-US"/>
        </w:rPr>
        <w:t>carsharing</w:t>
      </w:r>
      <w:r w:rsidR="00BC1BD8" w:rsidRPr="00A55108">
        <w:rPr>
          <w:rFonts w:asciiTheme="minorHAnsi" w:hAnsiTheme="minorHAnsi" w:cstheme="minorHAnsi"/>
          <w:lang w:eastAsia="en-US"/>
        </w:rPr>
        <w:t>. Przewidziane działania pozwolą także na stopniowe z</w:t>
      </w:r>
      <w:r w:rsidR="004F6DD8" w:rsidRPr="00A55108">
        <w:rPr>
          <w:rFonts w:asciiTheme="minorHAnsi" w:hAnsiTheme="minorHAnsi" w:cstheme="minorHAnsi"/>
          <w:lang w:eastAsia="en-US"/>
        </w:rPr>
        <w:t>większenie świadomości mieszkańców i osób zainteresowanych</w:t>
      </w:r>
      <w:r w:rsidR="00BC1BD8" w:rsidRPr="00A55108">
        <w:rPr>
          <w:rFonts w:asciiTheme="minorHAnsi" w:hAnsiTheme="minorHAnsi" w:cstheme="minorHAnsi"/>
          <w:lang w:eastAsia="en-US"/>
        </w:rPr>
        <w:t xml:space="preserve"> elektromobilnością na temat dostępnych na terenie powiatu i poszczególnych gmin rozwiązań transportowych. Zakłada się także, że efektem prowadzonych działań będzie o</w:t>
      </w:r>
      <w:r w:rsidR="004F6DD8" w:rsidRPr="00A55108">
        <w:rPr>
          <w:rFonts w:asciiTheme="minorHAnsi" w:hAnsiTheme="minorHAnsi" w:cstheme="minorHAnsi"/>
          <w:lang w:eastAsia="en-US"/>
        </w:rPr>
        <w:t>graniczenie emisji komunikacyjnej poprzez promocje i zachętę do korzystania z rozwiązań elektromobilnych</w:t>
      </w:r>
      <w:r w:rsidR="00BC1BD8" w:rsidRPr="00A55108">
        <w:rPr>
          <w:rFonts w:asciiTheme="minorHAnsi" w:hAnsiTheme="minorHAnsi" w:cstheme="minorHAnsi"/>
          <w:lang w:eastAsia="en-US"/>
        </w:rPr>
        <w:t xml:space="preserve"> i współdzielonych. </w:t>
      </w:r>
    </w:p>
    <w:p w14:paraId="5BA37690" w14:textId="290860D5" w:rsidR="00CC5387" w:rsidRPr="00A55108" w:rsidRDefault="00CC5387" w:rsidP="00CC5387">
      <w:pPr>
        <w:rPr>
          <w:rFonts w:asciiTheme="minorHAnsi" w:hAnsiTheme="minorHAnsi" w:cstheme="minorHAnsi"/>
        </w:rPr>
      </w:pPr>
    </w:p>
    <w:p w14:paraId="4177A225" w14:textId="77777777" w:rsidR="00CC5387" w:rsidRPr="00A55108" w:rsidRDefault="00CC5387" w:rsidP="001F7D5D">
      <w:pPr>
        <w:pStyle w:val="Akapitzlist"/>
        <w:ind w:left="720"/>
        <w:rPr>
          <w:rFonts w:asciiTheme="minorHAnsi" w:hAnsiTheme="minorHAnsi" w:cstheme="minorHAnsi"/>
        </w:rPr>
      </w:pPr>
    </w:p>
    <w:tbl>
      <w:tblPr>
        <w:tblStyle w:val="Tabela-Siatka"/>
        <w:tblW w:w="0" w:type="auto"/>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44"/>
        <w:gridCol w:w="3577"/>
      </w:tblGrid>
      <w:tr w:rsidR="00714891" w:rsidRPr="00A55108" w14:paraId="6EFB036F" w14:textId="77777777" w:rsidTr="00E40F69">
        <w:trPr>
          <w:trHeight w:val="1272"/>
        </w:trPr>
        <w:tc>
          <w:tcPr>
            <w:tcW w:w="3539" w:type="dxa"/>
            <w:vAlign w:val="center"/>
          </w:tcPr>
          <w:p w14:paraId="3F3E2CC9" w14:textId="026C98D1" w:rsidR="00714891" w:rsidRPr="00A55108" w:rsidRDefault="00714891" w:rsidP="00E40F69">
            <w:pPr>
              <w:spacing w:line="240" w:lineRule="auto"/>
              <w:jc w:val="center"/>
              <w:rPr>
                <w:rFonts w:asciiTheme="minorHAnsi" w:hAnsiTheme="minorHAnsi" w:cstheme="minorHAnsi"/>
                <w:b/>
                <w:color w:val="5F497A" w:themeColor="accent4" w:themeShade="BF"/>
                <w:sz w:val="36"/>
              </w:rPr>
            </w:pPr>
            <w:r w:rsidRPr="00A55108">
              <w:rPr>
                <w:rFonts w:asciiTheme="minorHAnsi" w:hAnsiTheme="minorHAnsi" w:cstheme="minorHAnsi"/>
                <w:b/>
                <w:color w:val="5F497A" w:themeColor="accent4" w:themeShade="BF"/>
                <w:sz w:val="36"/>
              </w:rPr>
              <w:t>Cel rozwojowy</w:t>
            </w:r>
          </w:p>
          <w:p w14:paraId="4F48E2F3" w14:textId="77777777" w:rsidR="00714891" w:rsidRPr="00A55108" w:rsidRDefault="00714891" w:rsidP="00E40F69">
            <w:pPr>
              <w:spacing w:line="240" w:lineRule="auto"/>
              <w:jc w:val="center"/>
              <w:rPr>
                <w:rFonts w:asciiTheme="minorHAnsi" w:hAnsiTheme="minorHAnsi" w:cstheme="minorHAnsi"/>
                <w:b/>
                <w:highlight w:val="green"/>
              </w:rPr>
            </w:pPr>
            <w:r w:rsidRPr="00A55108">
              <w:rPr>
                <w:rFonts w:asciiTheme="minorHAnsi" w:hAnsiTheme="minorHAnsi" w:cstheme="minorHAnsi"/>
                <w:b/>
                <w:color w:val="5F497A" w:themeColor="accent4" w:themeShade="BF"/>
                <w:sz w:val="36"/>
              </w:rPr>
              <w:t xml:space="preserve"> III</w:t>
            </w:r>
          </w:p>
        </w:tc>
        <w:tc>
          <w:tcPr>
            <w:tcW w:w="1945" w:type="dxa"/>
            <w:vAlign w:val="center"/>
          </w:tcPr>
          <w:p w14:paraId="3A376C81" w14:textId="77777777" w:rsidR="00714891" w:rsidRPr="00A55108" w:rsidRDefault="00714891" w:rsidP="00E40F69">
            <w:pPr>
              <w:spacing w:line="240" w:lineRule="auto"/>
              <w:jc w:val="center"/>
              <w:rPr>
                <w:rFonts w:asciiTheme="minorHAnsi" w:hAnsiTheme="minorHAnsi" w:cstheme="minorHAnsi"/>
                <w:highlight w:val="green"/>
              </w:rPr>
            </w:pPr>
            <w:r w:rsidRPr="00A55108">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2EBFA932" wp14:editId="4B4214FC">
                      <wp:simplePos x="0" y="0"/>
                      <wp:positionH relativeFrom="column">
                        <wp:posOffset>299085</wp:posOffset>
                      </wp:positionH>
                      <wp:positionV relativeFrom="paragraph">
                        <wp:posOffset>24765</wp:posOffset>
                      </wp:positionV>
                      <wp:extent cx="637540" cy="350520"/>
                      <wp:effectExtent l="0" t="19050" r="29210" b="30480"/>
                      <wp:wrapNone/>
                      <wp:docPr id="3382" name="Strzałka w prawo 28"/>
                      <wp:cNvGraphicFramePr/>
                      <a:graphic xmlns:a="http://schemas.openxmlformats.org/drawingml/2006/main">
                        <a:graphicData uri="http://schemas.microsoft.com/office/word/2010/wordprocessingShape">
                          <wps:wsp>
                            <wps:cNvSpPr/>
                            <wps:spPr>
                              <a:xfrm>
                                <a:off x="0" y="0"/>
                                <a:ext cx="637540" cy="350520"/>
                              </a:xfrm>
                              <a:prstGeom prst="rightArrow">
                                <a:avLst/>
                              </a:prstGeom>
                              <a:solidFill>
                                <a:schemeClr val="accent4">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73DF4" id="Strzałka w prawo 28" o:spid="_x0000_s1026" type="#_x0000_t13" style="position:absolute;margin-left:23.55pt;margin-top:1.95pt;width:50.2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" adj="15662" fillcolor="#5f497a [2407]" strokecolor="white [3212]" strokeweight="2pt"/>
                  </w:pict>
                </mc:Fallback>
              </mc:AlternateContent>
            </w:r>
          </w:p>
        </w:tc>
        <w:tc>
          <w:tcPr>
            <w:tcW w:w="3578" w:type="dxa"/>
            <w:vAlign w:val="center"/>
          </w:tcPr>
          <w:p w14:paraId="7B4A5DBD" w14:textId="1015CB86" w:rsidR="00714891" w:rsidRPr="00A55108" w:rsidRDefault="00714891" w:rsidP="00714891">
            <w:pPr>
              <w:spacing w:line="240" w:lineRule="auto"/>
              <w:jc w:val="center"/>
              <w:rPr>
                <w:rFonts w:asciiTheme="minorHAnsi" w:hAnsiTheme="minorHAnsi" w:cstheme="minorHAnsi"/>
                <w:highlight w:val="green"/>
              </w:rPr>
            </w:pPr>
            <w:r w:rsidRPr="00A55108">
              <w:rPr>
                <w:rFonts w:asciiTheme="minorHAnsi" w:hAnsiTheme="minorHAnsi" w:cstheme="minorHAnsi"/>
                <w:b/>
                <w:color w:val="5F497A" w:themeColor="accent4" w:themeShade="BF"/>
                <w:szCs w:val="16"/>
              </w:rPr>
              <w:t>Rozwój oferty transportowej w powiecie cieszyńskim</w:t>
            </w:r>
            <w:r w:rsidRPr="00A55108">
              <w:rPr>
                <w:rFonts w:asciiTheme="minorHAnsi" w:hAnsiTheme="minorHAnsi" w:cstheme="minorHAnsi"/>
                <w:b/>
                <w:color w:val="5F497A" w:themeColor="accent4" w:themeShade="BF"/>
                <w:sz w:val="32"/>
                <w:szCs w:val="22"/>
              </w:rPr>
              <w:t xml:space="preserve"> </w:t>
            </w:r>
          </w:p>
        </w:tc>
      </w:tr>
    </w:tbl>
    <w:p w14:paraId="0AE3426F" w14:textId="77777777" w:rsidR="001F7D5D" w:rsidRPr="00A55108" w:rsidRDefault="001F7D5D" w:rsidP="001F7D5D">
      <w:pPr>
        <w:pStyle w:val="Akapitzlist"/>
        <w:ind w:left="720"/>
        <w:rPr>
          <w:rFonts w:asciiTheme="minorHAnsi" w:hAnsiTheme="minorHAnsi" w:cstheme="minorHAnsi"/>
        </w:rPr>
      </w:pPr>
    </w:p>
    <w:p w14:paraId="794960D5" w14:textId="77777777" w:rsidR="00B76D9A" w:rsidRDefault="00B76D9A">
      <w:pPr>
        <w:spacing w:after="0" w:line="240" w:lineRule="auto"/>
        <w:jc w:val="left"/>
        <w:rPr>
          <w:rFonts w:asciiTheme="minorHAnsi" w:hAnsiTheme="minorHAnsi" w:cstheme="minorHAnsi"/>
          <w:lang w:eastAsia="en-US"/>
        </w:rPr>
      </w:pPr>
      <w:r>
        <w:rPr>
          <w:rFonts w:asciiTheme="minorHAnsi" w:hAnsiTheme="minorHAnsi" w:cstheme="minorHAnsi"/>
          <w:lang w:eastAsia="en-US"/>
        </w:rPr>
        <w:br w:type="page"/>
      </w:r>
    </w:p>
    <w:p w14:paraId="2CDDF34F" w14:textId="77777777" w:rsidR="00B76D9A" w:rsidRDefault="00B76D9A" w:rsidP="00B76D9A">
      <w:pPr>
        <w:pStyle w:val="Nagwek2"/>
      </w:pPr>
      <w:bookmarkStart w:id="624" w:name="_Toc71199298"/>
      <w:r>
        <w:t>Cele rozwojowe, operacyjne i kierunki działań Strategii</w:t>
      </w:r>
      <w:bookmarkEnd w:id="624"/>
      <w:r>
        <w:t xml:space="preserve"> </w:t>
      </w:r>
    </w:p>
    <w:p w14:paraId="103EA4AF" w14:textId="4766EB04" w:rsidR="0021484E" w:rsidRDefault="0021484E" w:rsidP="0021484E">
      <w:r>
        <w:t xml:space="preserve">W przedmiotowym podrozdziale przedstawione zostały główne cele rozwojowe, operacyjne i kierunki działań interwencji strategicznej, odpowiadające na zdiagnozowane deficyty Powiatu oraz określony cel główny realizacji Strategii. Wypracowane cele powiązano z obszarami interwencji strategicznej, </w:t>
      </w:r>
      <w:r w:rsidR="00F015B8">
        <w:br/>
      </w:r>
      <w:r>
        <w:t xml:space="preserve">a zaproponowany katalog celów operacyjnych i kierunków działań, przygotowano w formie działań ramowych, które podjęte powinny zostać w celu wdrożenia założeń Strategii Rozwoju </w:t>
      </w:r>
      <w:r w:rsidRPr="0021484E">
        <w:t xml:space="preserve"> Elektromobilności Powiatu Cieszyńskiego na lata 2020-2035</w:t>
      </w:r>
      <w:r w:rsidR="00F015B8">
        <w:t xml:space="preserve">. Kierunki działań oraz ich zakres powinny zostać w przyszłości w trakcie aktualizacji Strategii uzupełniane i modyfikowane. Założenie to wynika </w:t>
      </w:r>
      <w:r w:rsidR="00F015B8">
        <w:br/>
        <w:t xml:space="preserve">z faktu stałego rozwoju technologii elektromobilnych, a także zmieniających się uwarunkowań lokalnych, prawnych i finansowych. </w:t>
      </w:r>
    </w:p>
    <w:p w14:paraId="5252E3C0" w14:textId="50F81AC9" w:rsidR="00815C9A" w:rsidRDefault="00815C9A" w:rsidP="0021484E"/>
    <w:p w14:paraId="59286949" w14:textId="77777777" w:rsidR="00815C9A" w:rsidRDefault="00815C9A" w:rsidP="0021484E"/>
    <w:tbl>
      <w:tblPr>
        <w:tblStyle w:val="Tabela-Siatka"/>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8980"/>
      </w:tblGrid>
      <w:tr w:rsidR="00EC71D3" w:rsidRPr="00A55108" w14:paraId="7113A8D8" w14:textId="77777777" w:rsidTr="00EC71D3">
        <w:trPr>
          <w:trHeight w:val="510"/>
        </w:trPr>
        <w:tc>
          <w:tcPr>
            <w:tcW w:w="5000" w:type="pct"/>
            <w:shd w:val="clear" w:color="auto" w:fill="31849B" w:themeFill="accent5" w:themeFillShade="BF"/>
            <w:vAlign w:val="center"/>
          </w:tcPr>
          <w:p w14:paraId="3B596F67" w14:textId="77777777" w:rsidR="00EC71D3" w:rsidRPr="00A55108" w:rsidRDefault="00EC71D3" w:rsidP="00891C74">
            <w:pPr>
              <w:spacing w:after="0" w:line="240" w:lineRule="auto"/>
              <w:jc w:val="center"/>
              <w:rPr>
                <w:rFonts w:asciiTheme="minorHAnsi" w:hAnsiTheme="minorHAnsi" w:cstheme="minorHAnsi"/>
                <w:b/>
                <w:color w:val="FFFFFF" w:themeColor="background1"/>
                <w:sz w:val="36"/>
              </w:rPr>
            </w:pPr>
            <w:r w:rsidRPr="00A55108">
              <w:rPr>
                <w:rFonts w:asciiTheme="minorHAnsi" w:hAnsiTheme="minorHAnsi" w:cstheme="minorHAnsi"/>
                <w:b/>
                <w:color w:val="FFFFFF" w:themeColor="background1"/>
                <w:sz w:val="36"/>
              </w:rPr>
              <w:t xml:space="preserve">Cel rozwojowy 1. </w:t>
            </w:r>
          </w:p>
        </w:tc>
      </w:tr>
      <w:tr w:rsidR="00EC71D3" w:rsidRPr="00886100" w14:paraId="560A7479" w14:textId="77777777" w:rsidTr="00EC71D3">
        <w:trPr>
          <w:trHeight w:val="1361"/>
        </w:trPr>
        <w:tc>
          <w:tcPr>
            <w:tcW w:w="5000" w:type="pct"/>
            <w:shd w:val="clear" w:color="auto" w:fill="31849B" w:themeFill="accent5" w:themeFillShade="BF"/>
            <w:vAlign w:val="center"/>
          </w:tcPr>
          <w:p w14:paraId="1A414BED" w14:textId="77777777" w:rsidR="00EC71D3" w:rsidRPr="00886100" w:rsidRDefault="00EC71D3" w:rsidP="00891C74">
            <w:pPr>
              <w:spacing w:after="0" w:line="240" w:lineRule="auto"/>
              <w:jc w:val="center"/>
              <w:rPr>
                <w:rFonts w:asciiTheme="minorHAnsi" w:hAnsiTheme="minorHAnsi" w:cstheme="minorHAnsi"/>
                <w:color w:val="FFFFFF" w:themeColor="background1"/>
                <w:sz w:val="28"/>
                <w:szCs w:val="22"/>
              </w:rPr>
            </w:pPr>
            <w:r w:rsidRPr="00886100">
              <w:rPr>
                <w:rFonts w:asciiTheme="minorHAnsi" w:hAnsiTheme="minorHAnsi" w:cstheme="minorHAnsi"/>
                <w:color w:val="FFFFFF" w:themeColor="background1"/>
                <w:sz w:val="28"/>
                <w:szCs w:val="22"/>
              </w:rPr>
              <w:t>Stworzenie systemu wdrażania</w:t>
            </w:r>
            <w:r w:rsidRPr="00886100">
              <w:rPr>
                <w:rFonts w:asciiTheme="minorHAnsi" w:hAnsiTheme="minorHAnsi" w:cstheme="minorHAnsi"/>
                <w:color w:val="FFFFFF" w:themeColor="background1"/>
                <w:sz w:val="28"/>
                <w:szCs w:val="22"/>
              </w:rPr>
              <w:br/>
              <w:t>i popularyzacji rozwiązań elektromobilnych w powiecie cieszyńskim</w:t>
            </w:r>
          </w:p>
        </w:tc>
      </w:tr>
      <w:tr w:rsidR="00EC71D3" w:rsidRPr="00A55108" w14:paraId="7E56E2A9" w14:textId="77777777" w:rsidTr="00EC71D3">
        <w:trPr>
          <w:trHeight w:val="20"/>
        </w:trPr>
        <w:tc>
          <w:tcPr>
            <w:tcW w:w="5000" w:type="pct"/>
            <w:shd w:val="clear" w:color="auto" w:fill="FFFFFF" w:themeFill="background1"/>
            <w:vAlign w:val="center"/>
          </w:tcPr>
          <w:p w14:paraId="1FCC5EA0" w14:textId="31C0671A" w:rsidR="00EC71D3" w:rsidRPr="00A55108" w:rsidRDefault="00EC71D3" w:rsidP="008B5605">
            <w:pPr>
              <w:pStyle w:val="nad"/>
            </w:pPr>
          </w:p>
        </w:tc>
      </w:tr>
      <w:tr w:rsidR="00EC71D3" w:rsidRPr="00A55108" w14:paraId="1B21C313" w14:textId="77777777" w:rsidTr="00EC71D3">
        <w:trPr>
          <w:trHeight w:val="20"/>
        </w:trPr>
        <w:tc>
          <w:tcPr>
            <w:tcW w:w="5000" w:type="pct"/>
            <w:shd w:val="clear" w:color="auto" w:fill="4BACC6" w:themeFill="accent5"/>
            <w:vAlign w:val="center"/>
          </w:tcPr>
          <w:p w14:paraId="66425E1F"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 xml:space="preserve">Cel operacyjny 1.1 </w:t>
            </w:r>
          </w:p>
        </w:tc>
      </w:tr>
      <w:tr w:rsidR="00EC71D3" w:rsidRPr="00A55108" w14:paraId="788ED48D" w14:textId="77777777" w:rsidTr="00EC71D3">
        <w:trPr>
          <w:trHeight w:val="20"/>
        </w:trPr>
        <w:tc>
          <w:tcPr>
            <w:tcW w:w="5000" w:type="pct"/>
            <w:shd w:val="clear" w:color="auto" w:fill="4BACC6" w:themeFill="accent5"/>
            <w:vAlign w:val="center"/>
          </w:tcPr>
          <w:p w14:paraId="79457462" w14:textId="77777777" w:rsidR="00EC71D3" w:rsidRPr="00A55108" w:rsidRDefault="00EC71D3" w:rsidP="00EC71D3">
            <w:pPr>
              <w:spacing w:before="120" w:line="240" w:lineRule="auto"/>
              <w:jc w:val="center"/>
              <w:rPr>
                <w:rFonts w:asciiTheme="minorHAnsi" w:hAnsiTheme="minorHAnsi" w:cstheme="minorHAnsi"/>
              </w:rPr>
            </w:pPr>
            <w:r w:rsidRPr="00A55108">
              <w:rPr>
                <w:rFonts w:asciiTheme="minorHAnsi" w:hAnsiTheme="minorHAnsi" w:cstheme="minorHAnsi"/>
                <w:b/>
                <w:color w:val="FFFFFF" w:themeColor="background1"/>
                <w:sz w:val="30"/>
                <w:szCs w:val="30"/>
              </w:rPr>
              <w:t>Wypracowanie narzędzi zarządzania infrastrukturą publiczną</w:t>
            </w:r>
          </w:p>
        </w:tc>
      </w:tr>
      <w:tr w:rsidR="00EC71D3" w:rsidRPr="00F47AB3" w14:paraId="644109A0" w14:textId="77777777" w:rsidTr="00EC71D3">
        <w:trPr>
          <w:trHeight w:val="383"/>
        </w:trPr>
        <w:tc>
          <w:tcPr>
            <w:tcW w:w="5000" w:type="pct"/>
            <w:shd w:val="clear" w:color="auto" w:fill="B6DDE8" w:themeFill="accent5" w:themeFillTint="66"/>
            <w:vAlign w:val="center"/>
          </w:tcPr>
          <w:p w14:paraId="1A7D164B"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4BCCF278"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Wypracowanie etapów wdrażania rozwiązań elektromobilnych w powiecie cieszyńskim</w:t>
            </w:r>
          </w:p>
          <w:p w14:paraId="107EBA6A"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Rozwój i integracja systemów zarządzania komunikacją zbiorową </w:t>
            </w:r>
          </w:p>
          <w:p w14:paraId="68C23FA9"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Wsparcie rozwoju systemów zarządzania parkingami publicznymi </w:t>
            </w:r>
          </w:p>
          <w:p w14:paraId="7F111759"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Integracja gminnych i powiatowych planów wdrażania elektromobilności </w:t>
            </w:r>
          </w:p>
          <w:p w14:paraId="4DB9B32F"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Współpraca z samorządami gminnymi powiatu cieszyńskiego w zakresie rozwijania i wdrażania rozwiązań elektromobilnych</w:t>
            </w:r>
          </w:p>
          <w:p w14:paraId="10FA0FE9" w14:textId="7330747C"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Wypracowanie planów rozmieszczenia infrastruktury ładowania pojazdów i punktów wypożyczania pojazdów</w:t>
            </w:r>
          </w:p>
        </w:tc>
      </w:tr>
    </w:tbl>
    <w:p w14:paraId="35AA3DC3" w14:textId="77777777" w:rsidR="00815C9A" w:rsidRDefault="00815C9A">
      <w:r>
        <w:br w:type="page"/>
      </w:r>
    </w:p>
    <w:tbl>
      <w:tblPr>
        <w:tblStyle w:val="Tabela-Siatka"/>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8980"/>
      </w:tblGrid>
      <w:tr w:rsidR="00815C9A" w:rsidRPr="00F47AB3" w14:paraId="7DBC3BFB" w14:textId="77777777" w:rsidTr="00815C9A">
        <w:trPr>
          <w:trHeight w:val="383"/>
        </w:trPr>
        <w:tc>
          <w:tcPr>
            <w:tcW w:w="5000" w:type="pct"/>
            <w:shd w:val="clear" w:color="auto" w:fill="auto"/>
            <w:vAlign w:val="center"/>
          </w:tcPr>
          <w:p w14:paraId="657CBF1A" w14:textId="39560FD5" w:rsidR="00815C9A" w:rsidRPr="00F47AB3" w:rsidRDefault="00815C9A" w:rsidP="00891C74">
            <w:pPr>
              <w:spacing w:after="0" w:line="240" w:lineRule="auto"/>
              <w:jc w:val="left"/>
              <w:rPr>
                <w:rFonts w:asciiTheme="minorHAnsi" w:hAnsiTheme="minorHAnsi" w:cstheme="minorHAnsi"/>
                <w:b/>
                <w:color w:val="000000" w:themeColor="text1"/>
                <w:sz w:val="20"/>
                <w:szCs w:val="20"/>
              </w:rPr>
            </w:pPr>
          </w:p>
        </w:tc>
      </w:tr>
      <w:tr w:rsidR="00EC71D3" w:rsidRPr="00A55108" w14:paraId="642E8425" w14:textId="77777777" w:rsidTr="00EC71D3">
        <w:trPr>
          <w:trHeight w:val="20"/>
        </w:trPr>
        <w:tc>
          <w:tcPr>
            <w:tcW w:w="5000" w:type="pct"/>
            <w:shd w:val="clear" w:color="auto" w:fill="4BACC6" w:themeFill="accent5"/>
            <w:vAlign w:val="center"/>
          </w:tcPr>
          <w:p w14:paraId="2E1B30DE"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Cel operacyjny 1.2</w:t>
            </w:r>
          </w:p>
        </w:tc>
      </w:tr>
      <w:tr w:rsidR="00EC71D3" w:rsidRPr="00A55108" w14:paraId="2BE2A11C" w14:textId="77777777" w:rsidTr="00EC71D3">
        <w:trPr>
          <w:trHeight w:val="20"/>
        </w:trPr>
        <w:tc>
          <w:tcPr>
            <w:tcW w:w="5000" w:type="pct"/>
            <w:shd w:val="clear" w:color="auto" w:fill="4BACC6" w:themeFill="accent5"/>
            <w:vAlign w:val="center"/>
          </w:tcPr>
          <w:p w14:paraId="679074ED" w14:textId="29C611FA"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 xml:space="preserve">Dostosowanie istniejącej infrastruktury publicznej </w:t>
            </w:r>
            <w:r w:rsidR="0028189B">
              <w:rPr>
                <w:rFonts w:asciiTheme="minorHAnsi" w:hAnsiTheme="minorHAnsi" w:cstheme="minorHAnsi"/>
                <w:b/>
                <w:color w:val="FFFFFF" w:themeColor="background1"/>
                <w:sz w:val="30"/>
                <w:szCs w:val="30"/>
              </w:rPr>
              <w:br/>
            </w:r>
            <w:r w:rsidRPr="00A55108">
              <w:rPr>
                <w:rFonts w:asciiTheme="minorHAnsi" w:hAnsiTheme="minorHAnsi" w:cstheme="minorHAnsi"/>
                <w:b/>
                <w:color w:val="FFFFFF" w:themeColor="background1"/>
                <w:sz w:val="30"/>
                <w:szCs w:val="30"/>
              </w:rPr>
              <w:t>do wdrażania elektromobilności</w:t>
            </w:r>
          </w:p>
        </w:tc>
      </w:tr>
      <w:tr w:rsidR="00EC71D3" w:rsidRPr="00F47AB3" w14:paraId="41ECF8F0" w14:textId="77777777" w:rsidTr="00EC71D3">
        <w:trPr>
          <w:trHeight w:val="311"/>
        </w:trPr>
        <w:tc>
          <w:tcPr>
            <w:tcW w:w="5000" w:type="pct"/>
            <w:shd w:val="clear" w:color="auto" w:fill="B6DDE8" w:themeFill="accent5" w:themeFillTint="66"/>
          </w:tcPr>
          <w:p w14:paraId="304B7010"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5916D4D3" w14:textId="1B972BA7" w:rsid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Wsparcie działań z zakresu dostosowania istniejącej sieci energetycznej do potrzeb rozwoju infrastruktury elektromobilnej </w:t>
            </w:r>
          </w:p>
          <w:p w14:paraId="11726104" w14:textId="092FFD00" w:rsidR="009255FD" w:rsidRPr="00F47AB3" w:rsidRDefault="009255FD"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Wsparcie działań z zakresu rozwoju odnawialnych źródeł energii </w:t>
            </w:r>
          </w:p>
          <w:p w14:paraId="5BEF99A3"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Tworzenie warunków do rozwoju węzłów przesiadkowych oraz łączenia oferty transportu kolejowego i autobusowego </w:t>
            </w:r>
          </w:p>
          <w:p w14:paraId="11E5ED24"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Integracja oferty przewozowej oraz systemów park &amp; ride</w:t>
            </w:r>
          </w:p>
          <w:p w14:paraId="3CC73946"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Integracja istniejących ścieżek rowerowych</w:t>
            </w:r>
          </w:p>
        </w:tc>
      </w:tr>
      <w:tr w:rsidR="00EC71D3" w:rsidRPr="00F47AB3" w14:paraId="259193B6" w14:textId="77777777" w:rsidTr="00EC71D3">
        <w:trPr>
          <w:trHeight w:val="311"/>
        </w:trPr>
        <w:tc>
          <w:tcPr>
            <w:tcW w:w="5000" w:type="pct"/>
            <w:shd w:val="clear" w:color="auto" w:fill="auto"/>
          </w:tcPr>
          <w:p w14:paraId="0687DF63"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p>
        </w:tc>
      </w:tr>
      <w:tr w:rsidR="00EC71D3" w:rsidRPr="00A55108" w14:paraId="78866841" w14:textId="77777777" w:rsidTr="00EC71D3">
        <w:trPr>
          <w:trHeight w:val="20"/>
        </w:trPr>
        <w:tc>
          <w:tcPr>
            <w:tcW w:w="5000" w:type="pct"/>
            <w:shd w:val="clear" w:color="auto" w:fill="4BACC6" w:themeFill="accent5"/>
            <w:vAlign w:val="center"/>
          </w:tcPr>
          <w:p w14:paraId="3B16E61B"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 xml:space="preserve">Cel operacyjny 1.3 </w:t>
            </w:r>
          </w:p>
        </w:tc>
      </w:tr>
      <w:tr w:rsidR="00EC71D3" w:rsidRPr="00A55108" w14:paraId="47D208FB" w14:textId="77777777" w:rsidTr="00EC71D3">
        <w:trPr>
          <w:trHeight w:val="20"/>
        </w:trPr>
        <w:tc>
          <w:tcPr>
            <w:tcW w:w="5000" w:type="pct"/>
            <w:shd w:val="clear" w:color="auto" w:fill="4BACC6" w:themeFill="accent5"/>
            <w:vAlign w:val="center"/>
          </w:tcPr>
          <w:p w14:paraId="575A8CA2"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Wdrażanie systemu działań promujących elektromobilność</w:t>
            </w:r>
          </w:p>
        </w:tc>
      </w:tr>
      <w:tr w:rsidR="00EC71D3" w:rsidRPr="00F47AB3" w14:paraId="79E77EBB" w14:textId="77777777" w:rsidTr="00EC71D3">
        <w:trPr>
          <w:trHeight w:val="20"/>
        </w:trPr>
        <w:tc>
          <w:tcPr>
            <w:tcW w:w="5000" w:type="pct"/>
            <w:shd w:val="clear" w:color="auto" w:fill="B6DDE8" w:themeFill="accent5" w:themeFillTint="66"/>
            <w:vAlign w:val="center"/>
          </w:tcPr>
          <w:p w14:paraId="5FAF4EC3"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636D76EA"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sz w:val="20"/>
                <w:szCs w:val="20"/>
              </w:rPr>
              <w:t xml:space="preserve">Promocja i </w:t>
            </w:r>
            <w:r w:rsidRPr="00EC71D3">
              <w:rPr>
                <w:rFonts w:asciiTheme="minorHAnsi" w:hAnsiTheme="minorHAnsi" w:cstheme="minorHAnsi"/>
                <w:color w:val="000000" w:themeColor="text1"/>
                <w:sz w:val="20"/>
                <w:szCs w:val="20"/>
              </w:rPr>
              <w:t>informacja na temat systemów dopłat do wymiany pojazdów elektrycznych</w:t>
            </w:r>
          </w:p>
          <w:p w14:paraId="7977D44F"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EC71D3">
              <w:rPr>
                <w:rFonts w:asciiTheme="minorHAnsi" w:hAnsiTheme="minorHAnsi" w:cstheme="minorHAnsi"/>
                <w:color w:val="000000" w:themeColor="text1"/>
                <w:sz w:val="20"/>
                <w:szCs w:val="20"/>
              </w:rPr>
              <w:t xml:space="preserve">Wypracowanie systemu zachęt i korzyści dla posiadaczy pojazdów elektrycznych lub zeroemisyjnych </w:t>
            </w:r>
          </w:p>
          <w:p w14:paraId="0518CAB9"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EC71D3">
              <w:rPr>
                <w:rFonts w:asciiTheme="minorHAnsi" w:hAnsiTheme="minorHAnsi" w:cstheme="minorHAnsi"/>
                <w:color w:val="000000" w:themeColor="text1"/>
                <w:sz w:val="20"/>
                <w:szCs w:val="20"/>
              </w:rPr>
              <w:t xml:space="preserve">Promocja elektromobilności w powiecie cieszyńskim </w:t>
            </w:r>
          </w:p>
          <w:p w14:paraId="2325BD9A"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b/>
                <w:color w:val="000000" w:themeColor="text1"/>
                <w:sz w:val="20"/>
                <w:szCs w:val="20"/>
              </w:rPr>
            </w:pPr>
            <w:r w:rsidRPr="00EC71D3">
              <w:rPr>
                <w:rFonts w:asciiTheme="minorHAnsi" w:hAnsiTheme="minorHAnsi" w:cstheme="minorHAnsi"/>
                <w:color w:val="000000" w:themeColor="text1"/>
                <w:sz w:val="20"/>
                <w:szCs w:val="20"/>
              </w:rPr>
              <w:t>Rozwój i promowa</w:t>
            </w:r>
            <w:r w:rsidRPr="00F47AB3">
              <w:rPr>
                <w:rFonts w:asciiTheme="minorHAnsi" w:hAnsiTheme="minorHAnsi" w:cstheme="minorHAnsi"/>
                <w:sz w:val="20"/>
                <w:szCs w:val="20"/>
              </w:rPr>
              <w:t>nie działalności gospodarczej</w:t>
            </w:r>
          </w:p>
        </w:tc>
      </w:tr>
    </w:tbl>
    <w:p w14:paraId="5835A25D" w14:textId="25F92968" w:rsidR="00EC71D3" w:rsidRDefault="00EC71D3" w:rsidP="0021484E"/>
    <w:p w14:paraId="62B650F2" w14:textId="77777777" w:rsidR="00EC71D3" w:rsidRDefault="00EC71D3">
      <w:pPr>
        <w:spacing w:after="0" w:line="240" w:lineRule="auto"/>
        <w:jc w:val="left"/>
      </w:pPr>
      <w:r>
        <w:br w:type="page"/>
      </w:r>
    </w:p>
    <w:tbl>
      <w:tblPr>
        <w:tblStyle w:val="Tabela-Siatka"/>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8980"/>
      </w:tblGrid>
      <w:tr w:rsidR="00EC71D3" w:rsidRPr="00A55108" w14:paraId="048C4744" w14:textId="77777777" w:rsidTr="00EC71D3">
        <w:trPr>
          <w:trHeight w:val="510"/>
        </w:trPr>
        <w:tc>
          <w:tcPr>
            <w:tcW w:w="5000" w:type="pct"/>
            <w:shd w:val="clear" w:color="auto" w:fill="365F91" w:themeFill="accent1" w:themeFillShade="BF"/>
            <w:vAlign w:val="center"/>
          </w:tcPr>
          <w:p w14:paraId="45B67AA8" w14:textId="77777777" w:rsidR="00EC71D3" w:rsidRPr="00A55108" w:rsidRDefault="00EC71D3" w:rsidP="00891C74">
            <w:pPr>
              <w:spacing w:after="0" w:line="240" w:lineRule="auto"/>
              <w:jc w:val="center"/>
              <w:rPr>
                <w:rFonts w:asciiTheme="minorHAnsi" w:hAnsiTheme="minorHAnsi" w:cstheme="minorHAnsi"/>
                <w:b/>
                <w:color w:val="FFFFFF" w:themeColor="background1"/>
                <w:sz w:val="36"/>
              </w:rPr>
            </w:pPr>
            <w:r w:rsidRPr="00A55108">
              <w:rPr>
                <w:rFonts w:asciiTheme="minorHAnsi" w:hAnsiTheme="minorHAnsi" w:cstheme="minorHAnsi"/>
                <w:b/>
                <w:color w:val="FFFFFF" w:themeColor="background1"/>
                <w:sz w:val="36"/>
              </w:rPr>
              <w:t xml:space="preserve">Cel rozwojowy 2. </w:t>
            </w:r>
          </w:p>
        </w:tc>
      </w:tr>
      <w:tr w:rsidR="00EC71D3" w:rsidRPr="00886100" w14:paraId="7460C2A8" w14:textId="77777777" w:rsidTr="00815C9A">
        <w:trPr>
          <w:trHeight w:val="1134"/>
        </w:trPr>
        <w:tc>
          <w:tcPr>
            <w:tcW w:w="5000" w:type="pct"/>
            <w:shd w:val="clear" w:color="auto" w:fill="365F91" w:themeFill="accent1" w:themeFillShade="BF"/>
            <w:vAlign w:val="center"/>
          </w:tcPr>
          <w:p w14:paraId="1496B314" w14:textId="77777777" w:rsidR="00EC71D3" w:rsidRPr="00886100" w:rsidRDefault="00EC71D3" w:rsidP="00891C74">
            <w:pPr>
              <w:spacing w:after="0" w:line="240" w:lineRule="auto"/>
              <w:jc w:val="center"/>
              <w:rPr>
                <w:rFonts w:asciiTheme="minorHAnsi" w:hAnsiTheme="minorHAnsi" w:cstheme="minorHAnsi"/>
                <w:color w:val="FFFFFF" w:themeColor="background1"/>
                <w:sz w:val="28"/>
                <w:szCs w:val="22"/>
              </w:rPr>
            </w:pPr>
            <w:r w:rsidRPr="00886100">
              <w:rPr>
                <w:rFonts w:asciiTheme="minorHAnsi" w:hAnsiTheme="minorHAnsi" w:cstheme="minorHAnsi"/>
                <w:color w:val="FFFFFF" w:themeColor="background1"/>
                <w:sz w:val="28"/>
                <w:szCs w:val="22"/>
              </w:rPr>
              <w:t>Rozwój infrastruktury i zakup pojazdów elektromobilnych</w:t>
            </w:r>
          </w:p>
        </w:tc>
      </w:tr>
      <w:tr w:rsidR="00EC71D3" w:rsidRPr="00EC71D3" w14:paraId="2C64E21E" w14:textId="77777777" w:rsidTr="00EC71D3">
        <w:trPr>
          <w:trHeight w:val="57"/>
        </w:trPr>
        <w:tc>
          <w:tcPr>
            <w:tcW w:w="5000" w:type="pct"/>
            <w:shd w:val="clear" w:color="auto" w:fill="FFFFFF" w:themeFill="background1"/>
            <w:vAlign w:val="center"/>
          </w:tcPr>
          <w:p w14:paraId="3F18904E" w14:textId="34B944F6" w:rsidR="00EC71D3" w:rsidRPr="00815C9A" w:rsidRDefault="00EC71D3" w:rsidP="00EC71D3">
            <w:pPr>
              <w:spacing w:after="0" w:line="240" w:lineRule="auto"/>
              <w:rPr>
                <w:rFonts w:asciiTheme="minorHAnsi" w:hAnsiTheme="minorHAnsi" w:cstheme="minorHAnsi"/>
                <w:b/>
                <w:color w:val="000000" w:themeColor="text1"/>
                <w:sz w:val="8"/>
                <w:szCs w:val="8"/>
              </w:rPr>
            </w:pPr>
          </w:p>
        </w:tc>
      </w:tr>
      <w:tr w:rsidR="00EC71D3" w:rsidRPr="00A55108" w14:paraId="77D1EB9D" w14:textId="77777777" w:rsidTr="00EC71D3">
        <w:trPr>
          <w:trHeight w:val="20"/>
        </w:trPr>
        <w:tc>
          <w:tcPr>
            <w:tcW w:w="5000" w:type="pct"/>
            <w:shd w:val="clear" w:color="auto" w:fill="4F81BD" w:themeFill="accent1"/>
            <w:vAlign w:val="center"/>
          </w:tcPr>
          <w:p w14:paraId="35437450"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 xml:space="preserve">Cel operacyjny 2.1 </w:t>
            </w:r>
          </w:p>
        </w:tc>
      </w:tr>
      <w:tr w:rsidR="00EC71D3" w:rsidRPr="00A55108" w14:paraId="452BB5B3" w14:textId="77777777" w:rsidTr="00EC71D3">
        <w:trPr>
          <w:trHeight w:val="20"/>
        </w:trPr>
        <w:tc>
          <w:tcPr>
            <w:tcW w:w="5000" w:type="pct"/>
            <w:shd w:val="clear" w:color="auto" w:fill="4F81BD" w:themeFill="accent1"/>
            <w:vAlign w:val="center"/>
          </w:tcPr>
          <w:p w14:paraId="4B48DBF9"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Rozwój infrastruktury transportu zbiorowego</w:t>
            </w:r>
          </w:p>
        </w:tc>
      </w:tr>
      <w:tr w:rsidR="00EC71D3" w:rsidRPr="00F47AB3" w14:paraId="343DD941" w14:textId="77777777" w:rsidTr="00EC71D3">
        <w:trPr>
          <w:trHeight w:val="383"/>
        </w:trPr>
        <w:tc>
          <w:tcPr>
            <w:tcW w:w="5000" w:type="pct"/>
            <w:shd w:val="clear" w:color="auto" w:fill="B8CCE4" w:themeFill="accent1" w:themeFillTint="66"/>
          </w:tcPr>
          <w:p w14:paraId="38E6707D"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7B764ACA"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sz w:val="20"/>
                <w:szCs w:val="20"/>
              </w:rPr>
              <w:t xml:space="preserve">Zakup autobusów elektrycznych </w:t>
            </w:r>
            <w:r w:rsidRPr="00EC71D3">
              <w:rPr>
                <w:rFonts w:asciiTheme="minorHAnsi" w:hAnsiTheme="minorHAnsi" w:cstheme="minorHAnsi"/>
                <w:color w:val="000000" w:themeColor="text1"/>
                <w:sz w:val="20"/>
                <w:szCs w:val="20"/>
              </w:rPr>
              <w:t xml:space="preserve">na potrzeby realizacji transportu zbiorowego w powiecie </w:t>
            </w:r>
          </w:p>
          <w:p w14:paraId="0420305B"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EC71D3">
              <w:rPr>
                <w:rFonts w:asciiTheme="minorHAnsi" w:hAnsiTheme="minorHAnsi" w:cstheme="minorHAnsi"/>
                <w:color w:val="000000" w:themeColor="text1"/>
                <w:sz w:val="20"/>
                <w:szCs w:val="20"/>
              </w:rPr>
              <w:t xml:space="preserve">Wspieranie, inicjowanie i budowa infrastruktury ładowania autobusów elektrycznych </w:t>
            </w:r>
          </w:p>
          <w:p w14:paraId="61EBC808"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EC71D3">
              <w:rPr>
                <w:rFonts w:asciiTheme="minorHAnsi" w:hAnsiTheme="minorHAnsi" w:cstheme="minorHAnsi"/>
                <w:color w:val="000000" w:themeColor="text1"/>
                <w:sz w:val="20"/>
                <w:szCs w:val="20"/>
              </w:rPr>
              <w:t xml:space="preserve">Wspieranie, inicjowanie i budowa rozwoju systemów park &amp; ride </w:t>
            </w:r>
          </w:p>
          <w:p w14:paraId="2D65C4DB"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EC71D3">
              <w:rPr>
                <w:rFonts w:asciiTheme="minorHAnsi" w:hAnsiTheme="minorHAnsi" w:cstheme="minorHAnsi"/>
                <w:color w:val="000000" w:themeColor="text1"/>
                <w:sz w:val="20"/>
                <w:szCs w:val="20"/>
              </w:rPr>
              <w:t>Dostosowanie przystanków transport</w:t>
            </w:r>
            <w:r w:rsidRPr="00F47AB3">
              <w:rPr>
                <w:rFonts w:asciiTheme="minorHAnsi" w:hAnsiTheme="minorHAnsi" w:cstheme="minorHAnsi"/>
                <w:sz w:val="20"/>
                <w:szCs w:val="20"/>
              </w:rPr>
              <w:t>u publicznego do wyzwań elektromobilności</w:t>
            </w:r>
          </w:p>
        </w:tc>
      </w:tr>
      <w:tr w:rsidR="00EC71D3" w:rsidRPr="00815C9A" w14:paraId="71EBC5B5" w14:textId="77777777" w:rsidTr="00EC71D3">
        <w:trPr>
          <w:trHeight w:val="20"/>
        </w:trPr>
        <w:tc>
          <w:tcPr>
            <w:tcW w:w="5000" w:type="pct"/>
            <w:shd w:val="clear" w:color="auto" w:fill="auto"/>
            <w:vAlign w:val="center"/>
          </w:tcPr>
          <w:p w14:paraId="7D138BEC" w14:textId="77777777" w:rsidR="00EC71D3" w:rsidRPr="00815C9A" w:rsidRDefault="00EC71D3" w:rsidP="00EC71D3">
            <w:pPr>
              <w:spacing w:after="0" w:line="240" w:lineRule="auto"/>
              <w:rPr>
                <w:rFonts w:asciiTheme="minorHAnsi" w:hAnsiTheme="minorHAnsi" w:cstheme="minorHAnsi"/>
                <w:b/>
                <w:color w:val="000000" w:themeColor="text1"/>
                <w:sz w:val="8"/>
                <w:szCs w:val="8"/>
              </w:rPr>
            </w:pPr>
          </w:p>
        </w:tc>
      </w:tr>
      <w:tr w:rsidR="00EC71D3" w:rsidRPr="00A55108" w14:paraId="60E356EC" w14:textId="77777777" w:rsidTr="00EC71D3">
        <w:trPr>
          <w:trHeight w:val="20"/>
        </w:trPr>
        <w:tc>
          <w:tcPr>
            <w:tcW w:w="5000" w:type="pct"/>
            <w:shd w:val="clear" w:color="auto" w:fill="4F81BD" w:themeFill="accent1"/>
            <w:vAlign w:val="center"/>
          </w:tcPr>
          <w:p w14:paraId="43C46855"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Cel operacyjny 2.2</w:t>
            </w:r>
          </w:p>
        </w:tc>
      </w:tr>
      <w:tr w:rsidR="00EC71D3" w:rsidRPr="00A55108" w14:paraId="3BF4BEB7" w14:textId="77777777" w:rsidTr="00EC71D3">
        <w:trPr>
          <w:trHeight w:val="20"/>
        </w:trPr>
        <w:tc>
          <w:tcPr>
            <w:tcW w:w="5000" w:type="pct"/>
            <w:shd w:val="clear" w:color="auto" w:fill="4F81BD" w:themeFill="accent1"/>
            <w:vAlign w:val="center"/>
          </w:tcPr>
          <w:p w14:paraId="0C8A97F8"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Rozwój infrastruktury transportu indywidualnego</w:t>
            </w:r>
          </w:p>
        </w:tc>
      </w:tr>
      <w:tr w:rsidR="00EC71D3" w:rsidRPr="00F47AB3" w14:paraId="52735267" w14:textId="77777777" w:rsidTr="00EC71D3">
        <w:trPr>
          <w:trHeight w:val="311"/>
        </w:trPr>
        <w:tc>
          <w:tcPr>
            <w:tcW w:w="5000" w:type="pct"/>
            <w:shd w:val="clear" w:color="auto" w:fill="B8CCE4" w:themeFill="accent1" w:themeFillTint="66"/>
            <w:vAlign w:val="center"/>
          </w:tcPr>
          <w:p w14:paraId="3745401B" w14:textId="77777777" w:rsidR="00EC71D3" w:rsidRPr="00F47AB3" w:rsidRDefault="00EC71D3" w:rsidP="00891C74">
            <w:pPr>
              <w:spacing w:after="0" w:line="240" w:lineRule="auto"/>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76B92C8A"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Wspieranie, inicjowanie i koordynacja budowy spójnego systemu infrastruktury ładowania indywidualnych pojazdów elektrycznych </w:t>
            </w:r>
          </w:p>
          <w:p w14:paraId="38EE9714"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Wymiana floty pojazdów znajdujących się w posiadaniu Powiatu</w:t>
            </w:r>
          </w:p>
          <w:p w14:paraId="3426B84D"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 xml:space="preserve">Zakup rowerów elektrycznych </w:t>
            </w:r>
          </w:p>
          <w:p w14:paraId="4C793A3D" w14:textId="7A3885AA"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Przygotowanie infrastruktury dla elektrycznych rowerów powiatowych – wiaty, punkty wypożycze</w:t>
            </w:r>
            <w:r w:rsidR="006372DA">
              <w:rPr>
                <w:rFonts w:asciiTheme="minorHAnsi" w:hAnsiTheme="minorHAnsi" w:cstheme="minorHAnsi"/>
                <w:color w:val="000000" w:themeColor="text1"/>
                <w:sz w:val="20"/>
                <w:szCs w:val="20"/>
              </w:rPr>
              <w:t>ń</w:t>
            </w:r>
          </w:p>
          <w:p w14:paraId="61BC0EF3"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Przygotowanie infrastruktury ładowania rowerów elektrycznych</w:t>
            </w:r>
          </w:p>
          <w:p w14:paraId="0696637C" w14:textId="77777777"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color w:val="000000" w:themeColor="text1"/>
                <w:sz w:val="20"/>
                <w:szCs w:val="20"/>
              </w:rPr>
              <w:t>Budowa i modernizacja ścieżek rowerowych</w:t>
            </w:r>
          </w:p>
        </w:tc>
      </w:tr>
      <w:tr w:rsidR="00EC71D3" w:rsidRPr="00815C9A" w14:paraId="723C7DC5" w14:textId="77777777" w:rsidTr="00EC71D3">
        <w:trPr>
          <w:trHeight w:val="20"/>
        </w:trPr>
        <w:tc>
          <w:tcPr>
            <w:tcW w:w="5000" w:type="pct"/>
            <w:shd w:val="clear" w:color="auto" w:fill="auto"/>
            <w:vAlign w:val="center"/>
          </w:tcPr>
          <w:p w14:paraId="17DF729C" w14:textId="77777777" w:rsidR="00EC71D3" w:rsidRPr="00815C9A" w:rsidRDefault="00EC71D3" w:rsidP="00891C74">
            <w:pPr>
              <w:spacing w:after="0" w:line="240" w:lineRule="auto"/>
              <w:rPr>
                <w:rFonts w:asciiTheme="minorHAnsi" w:hAnsiTheme="minorHAnsi" w:cstheme="minorHAnsi"/>
                <w:b/>
                <w:color w:val="000000" w:themeColor="text1"/>
                <w:sz w:val="8"/>
                <w:szCs w:val="8"/>
              </w:rPr>
            </w:pPr>
          </w:p>
        </w:tc>
      </w:tr>
      <w:tr w:rsidR="00EC71D3" w:rsidRPr="00A55108" w14:paraId="38819788" w14:textId="77777777" w:rsidTr="00EC71D3">
        <w:trPr>
          <w:trHeight w:val="20"/>
        </w:trPr>
        <w:tc>
          <w:tcPr>
            <w:tcW w:w="5000" w:type="pct"/>
            <w:shd w:val="clear" w:color="auto" w:fill="4F81BD" w:themeFill="accent1"/>
            <w:vAlign w:val="center"/>
          </w:tcPr>
          <w:p w14:paraId="2D2D28C3"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 xml:space="preserve">Cel operacyjny 2.3 </w:t>
            </w:r>
          </w:p>
        </w:tc>
      </w:tr>
      <w:tr w:rsidR="00EC71D3" w:rsidRPr="00A55108" w14:paraId="190E1616" w14:textId="77777777" w:rsidTr="00EC71D3">
        <w:trPr>
          <w:trHeight w:val="20"/>
        </w:trPr>
        <w:tc>
          <w:tcPr>
            <w:tcW w:w="5000" w:type="pct"/>
            <w:shd w:val="clear" w:color="auto" w:fill="4F81BD" w:themeFill="accent1"/>
            <w:vAlign w:val="center"/>
          </w:tcPr>
          <w:p w14:paraId="5E9F1C50" w14:textId="77777777" w:rsidR="00EC71D3" w:rsidRPr="00A55108" w:rsidRDefault="00EC71D3" w:rsidP="00EC71D3">
            <w:pPr>
              <w:spacing w:before="12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Rozwój infrastruktury elektro-energetycznej</w:t>
            </w:r>
          </w:p>
        </w:tc>
      </w:tr>
      <w:tr w:rsidR="00EC71D3" w:rsidRPr="00F47AB3" w14:paraId="2B502859" w14:textId="77777777" w:rsidTr="00EC71D3">
        <w:trPr>
          <w:trHeight w:val="20"/>
        </w:trPr>
        <w:tc>
          <w:tcPr>
            <w:tcW w:w="5000" w:type="pct"/>
            <w:shd w:val="clear" w:color="auto" w:fill="B8CCE4" w:themeFill="accent1" w:themeFillTint="66"/>
          </w:tcPr>
          <w:p w14:paraId="4C72087B"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4DBC4341"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F47AB3">
              <w:rPr>
                <w:rFonts w:asciiTheme="minorHAnsi" w:hAnsiTheme="minorHAnsi" w:cstheme="minorHAnsi"/>
                <w:sz w:val="20"/>
                <w:szCs w:val="20"/>
              </w:rPr>
              <w:t xml:space="preserve">Modernizacja </w:t>
            </w:r>
            <w:r w:rsidRPr="00EC71D3">
              <w:rPr>
                <w:rFonts w:asciiTheme="minorHAnsi" w:hAnsiTheme="minorHAnsi" w:cstheme="minorHAnsi"/>
                <w:color w:val="000000" w:themeColor="text1"/>
                <w:sz w:val="20"/>
                <w:szCs w:val="20"/>
              </w:rPr>
              <w:t xml:space="preserve">oświetlenia ulicznego </w:t>
            </w:r>
          </w:p>
          <w:p w14:paraId="4A6CF605" w14:textId="1A81A665"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EC71D3">
              <w:rPr>
                <w:rFonts w:asciiTheme="minorHAnsi" w:hAnsiTheme="minorHAnsi" w:cstheme="minorHAnsi"/>
                <w:color w:val="000000" w:themeColor="text1"/>
                <w:sz w:val="20"/>
                <w:szCs w:val="20"/>
              </w:rPr>
              <w:t>Budowa</w:t>
            </w:r>
            <w:r w:rsidR="009255FD">
              <w:rPr>
                <w:rFonts w:asciiTheme="minorHAnsi" w:hAnsiTheme="minorHAnsi" w:cstheme="minorHAnsi"/>
                <w:color w:val="000000" w:themeColor="text1"/>
                <w:sz w:val="20"/>
                <w:szCs w:val="20"/>
              </w:rPr>
              <w:t xml:space="preserve"> i popularyzacja</w:t>
            </w:r>
            <w:r w:rsidRPr="00EC71D3">
              <w:rPr>
                <w:rFonts w:asciiTheme="minorHAnsi" w:hAnsiTheme="minorHAnsi" w:cstheme="minorHAnsi"/>
                <w:color w:val="000000" w:themeColor="text1"/>
                <w:sz w:val="20"/>
                <w:szCs w:val="20"/>
              </w:rPr>
              <w:t xml:space="preserve"> odnawialnych źródeł energii</w:t>
            </w:r>
          </w:p>
          <w:p w14:paraId="5126FCC0" w14:textId="77777777" w:rsidR="00EC71D3" w:rsidRPr="00EC71D3" w:rsidRDefault="00EC71D3" w:rsidP="00EC71D3">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EC71D3">
              <w:rPr>
                <w:rFonts w:asciiTheme="minorHAnsi" w:hAnsiTheme="minorHAnsi" w:cstheme="minorHAnsi"/>
                <w:color w:val="000000" w:themeColor="text1"/>
                <w:sz w:val="20"/>
                <w:szCs w:val="20"/>
              </w:rPr>
              <w:t>Rozbudowa sieci elektro-energetycznej na potrzeby elektromobilności</w:t>
            </w:r>
          </w:p>
          <w:p w14:paraId="5FBB30E8" w14:textId="1E7A297C" w:rsidR="00EC71D3" w:rsidRPr="00F47AB3" w:rsidRDefault="00EC71D3" w:rsidP="00EC71D3">
            <w:pPr>
              <w:pStyle w:val="Akapitzlist"/>
              <w:numPr>
                <w:ilvl w:val="0"/>
                <w:numId w:val="112"/>
              </w:numPr>
              <w:spacing w:before="120" w:after="120" w:line="240" w:lineRule="auto"/>
              <w:ind w:left="357" w:hanging="357"/>
              <w:jc w:val="left"/>
              <w:rPr>
                <w:rFonts w:asciiTheme="minorHAnsi" w:hAnsiTheme="minorHAnsi" w:cstheme="minorHAnsi"/>
                <w:b/>
                <w:color w:val="000000" w:themeColor="text1"/>
                <w:sz w:val="20"/>
                <w:szCs w:val="20"/>
              </w:rPr>
            </w:pPr>
            <w:r w:rsidRPr="00EC71D3">
              <w:rPr>
                <w:rFonts w:asciiTheme="minorHAnsi" w:hAnsiTheme="minorHAnsi" w:cstheme="minorHAnsi"/>
                <w:color w:val="000000" w:themeColor="text1"/>
                <w:sz w:val="20"/>
                <w:szCs w:val="20"/>
              </w:rPr>
              <w:t>Wsparcie mieszkań</w:t>
            </w:r>
            <w:r w:rsidRPr="00F47AB3">
              <w:rPr>
                <w:rFonts w:asciiTheme="minorHAnsi" w:hAnsiTheme="minorHAnsi" w:cstheme="minorHAnsi"/>
                <w:sz w:val="20"/>
                <w:szCs w:val="20"/>
              </w:rPr>
              <w:t>ców powiatu</w:t>
            </w:r>
            <w:r w:rsidR="009255FD">
              <w:rPr>
                <w:rFonts w:asciiTheme="minorHAnsi" w:hAnsiTheme="minorHAnsi" w:cstheme="minorHAnsi"/>
                <w:sz w:val="20"/>
                <w:szCs w:val="20"/>
              </w:rPr>
              <w:t xml:space="preserve"> w zakresie odnawialnych źródeł energii i technologii niskoemisyjnych</w:t>
            </w:r>
          </w:p>
        </w:tc>
      </w:tr>
    </w:tbl>
    <w:p w14:paraId="17CBC496" w14:textId="04A86BD2" w:rsidR="00CC5387" w:rsidRPr="00EC71D3" w:rsidRDefault="00CC5387" w:rsidP="00EC71D3">
      <w:pPr>
        <w:spacing w:after="0" w:line="240" w:lineRule="auto"/>
        <w:rPr>
          <w:rFonts w:asciiTheme="minorHAnsi" w:hAnsiTheme="minorHAnsi" w:cstheme="minorHAnsi"/>
          <w:b/>
          <w:color w:val="000000" w:themeColor="text1"/>
          <w:sz w:val="20"/>
          <w:szCs w:val="20"/>
        </w:rPr>
      </w:pPr>
    </w:p>
    <w:tbl>
      <w:tblPr>
        <w:tblStyle w:val="Tabela-Siatka"/>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8980"/>
      </w:tblGrid>
      <w:tr w:rsidR="00EC71D3" w:rsidRPr="00A55108" w14:paraId="1780A722" w14:textId="77777777" w:rsidTr="00891C74">
        <w:trPr>
          <w:trHeight w:val="510"/>
        </w:trPr>
        <w:tc>
          <w:tcPr>
            <w:tcW w:w="1654" w:type="pct"/>
            <w:shd w:val="clear" w:color="auto" w:fill="5F497A" w:themeFill="accent4" w:themeFillShade="BF"/>
            <w:vAlign w:val="center"/>
          </w:tcPr>
          <w:p w14:paraId="4A9028F9" w14:textId="77777777" w:rsidR="00EC71D3" w:rsidRPr="00A55108" w:rsidRDefault="00EC71D3" w:rsidP="00891C74">
            <w:pPr>
              <w:spacing w:after="0" w:line="240" w:lineRule="auto"/>
              <w:jc w:val="center"/>
              <w:rPr>
                <w:rFonts w:asciiTheme="minorHAnsi" w:hAnsiTheme="minorHAnsi" w:cstheme="minorHAnsi"/>
                <w:b/>
                <w:color w:val="FFFFFF" w:themeColor="background1"/>
                <w:sz w:val="32"/>
              </w:rPr>
            </w:pPr>
            <w:r w:rsidRPr="00A55108">
              <w:rPr>
                <w:rFonts w:asciiTheme="minorHAnsi" w:hAnsiTheme="minorHAnsi" w:cstheme="minorHAnsi"/>
                <w:b/>
                <w:color w:val="FFFFFF" w:themeColor="background1"/>
                <w:sz w:val="36"/>
              </w:rPr>
              <w:t xml:space="preserve">Cel rozwojowy 3. </w:t>
            </w:r>
          </w:p>
        </w:tc>
      </w:tr>
      <w:tr w:rsidR="00EC71D3" w:rsidRPr="00886100" w14:paraId="213B04D7" w14:textId="77777777" w:rsidTr="00891C74">
        <w:trPr>
          <w:trHeight w:val="1361"/>
        </w:trPr>
        <w:tc>
          <w:tcPr>
            <w:tcW w:w="1654" w:type="pct"/>
            <w:shd w:val="clear" w:color="auto" w:fill="5F497A" w:themeFill="accent4" w:themeFillShade="BF"/>
            <w:vAlign w:val="center"/>
          </w:tcPr>
          <w:p w14:paraId="3D98928D" w14:textId="77777777" w:rsidR="00EC71D3" w:rsidRPr="00886100" w:rsidRDefault="00EC71D3" w:rsidP="00891C74">
            <w:pPr>
              <w:spacing w:after="0" w:line="240" w:lineRule="auto"/>
              <w:jc w:val="center"/>
              <w:rPr>
                <w:rFonts w:asciiTheme="minorHAnsi" w:hAnsiTheme="minorHAnsi" w:cstheme="minorHAnsi"/>
                <w:color w:val="FFFFFF" w:themeColor="background1"/>
                <w:sz w:val="28"/>
                <w:szCs w:val="22"/>
              </w:rPr>
            </w:pPr>
            <w:r w:rsidRPr="00886100">
              <w:rPr>
                <w:rFonts w:asciiTheme="minorHAnsi" w:hAnsiTheme="minorHAnsi" w:cstheme="minorHAnsi"/>
                <w:color w:val="FFFFFF" w:themeColor="background1"/>
                <w:sz w:val="28"/>
                <w:szCs w:val="22"/>
              </w:rPr>
              <w:t xml:space="preserve">Rozwój oferty transportowej </w:t>
            </w:r>
            <w:r w:rsidRPr="00886100">
              <w:rPr>
                <w:rFonts w:asciiTheme="minorHAnsi" w:hAnsiTheme="minorHAnsi" w:cstheme="minorHAnsi"/>
                <w:color w:val="FFFFFF" w:themeColor="background1"/>
                <w:sz w:val="28"/>
                <w:szCs w:val="22"/>
              </w:rPr>
              <w:br/>
              <w:t>w powiecie cieszyńskim</w:t>
            </w:r>
          </w:p>
        </w:tc>
      </w:tr>
      <w:tr w:rsidR="00EC71D3" w:rsidRPr="00EC71D3" w14:paraId="4C0518C4" w14:textId="77777777" w:rsidTr="00EC71D3">
        <w:trPr>
          <w:trHeight w:val="20"/>
        </w:trPr>
        <w:tc>
          <w:tcPr>
            <w:tcW w:w="1654" w:type="pct"/>
            <w:shd w:val="clear" w:color="auto" w:fill="FFFFFF" w:themeFill="background1"/>
            <w:vAlign w:val="center"/>
          </w:tcPr>
          <w:p w14:paraId="703568DF" w14:textId="4B0C0A53" w:rsidR="00EC71D3" w:rsidRPr="00EC71D3" w:rsidRDefault="00EC71D3" w:rsidP="00EC71D3">
            <w:pPr>
              <w:spacing w:after="0" w:line="240" w:lineRule="auto"/>
              <w:rPr>
                <w:rFonts w:asciiTheme="minorHAnsi" w:hAnsiTheme="minorHAnsi" w:cstheme="minorHAnsi"/>
                <w:b/>
                <w:color w:val="000000" w:themeColor="text1"/>
                <w:sz w:val="20"/>
                <w:szCs w:val="20"/>
              </w:rPr>
            </w:pPr>
          </w:p>
        </w:tc>
      </w:tr>
      <w:tr w:rsidR="00EC71D3" w:rsidRPr="00A55108" w14:paraId="16B01A66" w14:textId="77777777" w:rsidTr="00891C74">
        <w:trPr>
          <w:trHeight w:val="20"/>
        </w:trPr>
        <w:tc>
          <w:tcPr>
            <w:tcW w:w="1654" w:type="pct"/>
            <w:shd w:val="clear" w:color="auto" w:fill="8064A2" w:themeFill="accent4"/>
            <w:vAlign w:val="center"/>
          </w:tcPr>
          <w:p w14:paraId="7A93E473" w14:textId="77777777" w:rsidR="00EC71D3" w:rsidRPr="00A55108" w:rsidRDefault="00EC71D3" w:rsidP="00891C74">
            <w:pPr>
              <w:spacing w:after="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Cel operacyjny 3.1</w:t>
            </w:r>
          </w:p>
        </w:tc>
      </w:tr>
      <w:tr w:rsidR="00EC71D3" w:rsidRPr="00A55108" w14:paraId="5563A67E" w14:textId="77777777" w:rsidTr="00891C74">
        <w:trPr>
          <w:trHeight w:val="20"/>
        </w:trPr>
        <w:tc>
          <w:tcPr>
            <w:tcW w:w="1654" w:type="pct"/>
            <w:shd w:val="clear" w:color="auto" w:fill="8064A2" w:themeFill="accent4"/>
            <w:vAlign w:val="center"/>
          </w:tcPr>
          <w:p w14:paraId="7CF17007" w14:textId="77777777" w:rsidR="00EC71D3" w:rsidRPr="00A55108" w:rsidRDefault="00EC71D3" w:rsidP="00891C74">
            <w:pPr>
              <w:spacing w:after="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 xml:space="preserve">Rozwijanie oferty transportu publicznego i jej dopasowanie </w:t>
            </w:r>
            <w:r w:rsidRPr="00A55108">
              <w:rPr>
                <w:rFonts w:asciiTheme="minorHAnsi" w:hAnsiTheme="minorHAnsi" w:cstheme="minorHAnsi"/>
                <w:b/>
                <w:color w:val="FFFFFF" w:themeColor="background1"/>
                <w:sz w:val="30"/>
                <w:szCs w:val="30"/>
              </w:rPr>
              <w:br/>
              <w:t>do potrzeb mieszkańców</w:t>
            </w:r>
          </w:p>
        </w:tc>
      </w:tr>
      <w:tr w:rsidR="00EC71D3" w:rsidRPr="00F47AB3" w14:paraId="63A5FEBD" w14:textId="77777777" w:rsidTr="00891C74">
        <w:trPr>
          <w:trHeight w:val="383"/>
        </w:trPr>
        <w:tc>
          <w:tcPr>
            <w:tcW w:w="1654" w:type="pct"/>
            <w:shd w:val="clear" w:color="auto" w:fill="CCC0D9" w:themeFill="accent4" w:themeFillTint="66"/>
          </w:tcPr>
          <w:p w14:paraId="6AF7039E"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2152A80E"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Optymalizacja rozkładów jazdy</w:t>
            </w:r>
          </w:p>
          <w:p w14:paraId="7B05EB09"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Dostosowanie oferty komunikacyjnej do potrzeb i możliwości ludzi o ograniczonych zdolnościach ruchowych</w:t>
            </w:r>
          </w:p>
          <w:p w14:paraId="2D16C330"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Wspieranie rozwoju oferty carpooling</w:t>
            </w:r>
          </w:p>
          <w:p w14:paraId="5D4AD949"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Wspieranie rozwoju oferty carsharing dla samochodów elektrycznych</w:t>
            </w:r>
          </w:p>
          <w:p w14:paraId="1B7E9EFD" w14:textId="77777777" w:rsidR="00EC71D3" w:rsidRPr="00F47AB3" w:rsidRDefault="00EC71D3" w:rsidP="00815C9A">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815C9A">
              <w:rPr>
                <w:rFonts w:asciiTheme="minorHAnsi" w:hAnsiTheme="minorHAnsi" w:cstheme="minorHAnsi"/>
                <w:sz w:val="20"/>
                <w:szCs w:val="20"/>
              </w:rPr>
              <w:t>Szkolenia dla</w:t>
            </w:r>
            <w:r w:rsidRPr="00F47AB3">
              <w:rPr>
                <w:rFonts w:asciiTheme="minorHAnsi" w:hAnsiTheme="minorHAnsi" w:cstheme="minorHAnsi"/>
                <w:color w:val="000000" w:themeColor="text1"/>
                <w:sz w:val="20"/>
                <w:szCs w:val="20"/>
              </w:rPr>
              <w:t xml:space="preserve"> kadr pracowników transportu publicznego</w:t>
            </w:r>
          </w:p>
        </w:tc>
      </w:tr>
      <w:tr w:rsidR="00815C9A" w:rsidRPr="00F47AB3" w14:paraId="6F1B6FB2" w14:textId="77777777" w:rsidTr="00815C9A">
        <w:trPr>
          <w:trHeight w:val="383"/>
        </w:trPr>
        <w:tc>
          <w:tcPr>
            <w:tcW w:w="1654" w:type="pct"/>
            <w:shd w:val="clear" w:color="auto" w:fill="auto"/>
          </w:tcPr>
          <w:p w14:paraId="69A80D84" w14:textId="77777777" w:rsidR="00815C9A" w:rsidRPr="00F47AB3" w:rsidRDefault="00815C9A" w:rsidP="00891C74">
            <w:pPr>
              <w:spacing w:after="0" w:line="240" w:lineRule="auto"/>
              <w:jc w:val="left"/>
              <w:rPr>
                <w:rFonts w:asciiTheme="minorHAnsi" w:hAnsiTheme="minorHAnsi" w:cstheme="minorHAnsi"/>
                <w:b/>
                <w:color w:val="000000" w:themeColor="text1"/>
                <w:sz w:val="20"/>
                <w:szCs w:val="20"/>
              </w:rPr>
            </w:pPr>
          </w:p>
        </w:tc>
      </w:tr>
      <w:tr w:rsidR="00EC71D3" w:rsidRPr="00A55108" w14:paraId="647CA762" w14:textId="77777777" w:rsidTr="00891C74">
        <w:trPr>
          <w:trHeight w:val="20"/>
        </w:trPr>
        <w:tc>
          <w:tcPr>
            <w:tcW w:w="1654" w:type="pct"/>
            <w:shd w:val="clear" w:color="auto" w:fill="8064A2" w:themeFill="accent4"/>
            <w:vAlign w:val="center"/>
          </w:tcPr>
          <w:p w14:paraId="722A86A7" w14:textId="77777777" w:rsidR="00EC71D3" w:rsidRPr="00A55108" w:rsidRDefault="00EC71D3" w:rsidP="00891C74">
            <w:pPr>
              <w:spacing w:after="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Cel operacyjny 3.2</w:t>
            </w:r>
          </w:p>
        </w:tc>
      </w:tr>
      <w:tr w:rsidR="00EC71D3" w:rsidRPr="00A55108" w14:paraId="11289E85" w14:textId="77777777" w:rsidTr="00891C74">
        <w:trPr>
          <w:trHeight w:val="20"/>
        </w:trPr>
        <w:tc>
          <w:tcPr>
            <w:tcW w:w="1654" w:type="pct"/>
            <w:shd w:val="clear" w:color="auto" w:fill="8064A2" w:themeFill="accent4"/>
            <w:vAlign w:val="center"/>
          </w:tcPr>
          <w:p w14:paraId="1D2E380A" w14:textId="77777777" w:rsidR="00EC71D3" w:rsidRPr="00A55108" w:rsidRDefault="00EC71D3" w:rsidP="00891C74">
            <w:pPr>
              <w:spacing w:after="0" w:line="240" w:lineRule="auto"/>
              <w:jc w:val="center"/>
              <w:rPr>
                <w:rFonts w:asciiTheme="minorHAnsi" w:hAnsiTheme="minorHAnsi" w:cstheme="minorHAnsi"/>
                <w:b/>
                <w:color w:val="FFFFFF" w:themeColor="background1"/>
                <w:sz w:val="30"/>
                <w:szCs w:val="30"/>
              </w:rPr>
            </w:pPr>
            <w:r w:rsidRPr="00A55108">
              <w:rPr>
                <w:rFonts w:asciiTheme="minorHAnsi" w:hAnsiTheme="minorHAnsi" w:cstheme="minorHAnsi"/>
                <w:b/>
                <w:color w:val="FFFFFF" w:themeColor="background1"/>
                <w:sz w:val="30"/>
                <w:szCs w:val="30"/>
              </w:rPr>
              <w:t>Propagowanie elektromobilności wśród mieszkańców powiatu</w:t>
            </w:r>
          </w:p>
        </w:tc>
      </w:tr>
      <w:tr w:rsidR="00EC71D3" w:rsidRPr="00F47AB3" w14:paraId="6559C5FB" w14:textId="77777777" w:rsidTr="00891C74">
        <w:trPr>
          <w:trHeight w:val="311"/>
        </w:trPr>
        <w:tc>
          <w:tcPr>
            <w:tcW w:w="1654" w:type="pct"/>
            <w:shd w:val="clear" w:color="auto" w:fill="CCC0D9" w:themeFill="accent4" w:themeFillTint="66"/>
          </w:tcPr>
          <w:p w14:paraId="5E560159" w14:textId="77777777" w:rsidR="00EC71D3" w:rsidRPr="00F47AB3" w:rsidRDefault="00EC71D3" w:rsidP="00891C74">
            <w:pPr>
              <w:spacing w:after="0" w:line="240" w:lineRule="auto"/>
              <w:jc w:val="left"/>
              <w:rPr>
                <w:rFonts w:asciiTheme="minorHAnsi" w:hAnsiTheme="minorHAnsi" w:cstheme="minorHAnsi"/>
                <w:b/>
                <w:color w:val="000000" w:themeColor="text1"/>
                <w:sz w:val="20"/>
                <w:szCs w:val="20"/>
              </w:rPr>
            </w:pPr>
            <w:r w:rsidRPr="00F47AB3">
              <w:rPr>
                <w:rFonts w:asciiTheme="minorHAnsi" w:hAnsiTheme="minorHAnsi" w:cstheme="minorHAnsi"/>
                <w:b/>
                <w:color w:val="000000" w:themeColor="text1"/>
                <w:sz w:val="20"/>
                <w:szCs w:val="20"/>
              </w:rPr>
              <w:t>Kierunki działań:</w:t>
            </w:r>
          </w:p>
          <w:p w14:paraId="247E938B"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Promocja transportu publicznego w codziennym przemieszczaniu się po terenie powiatu</w:t>
            </w:r>
          </w:p>
          <w:p w14:paraId="26EEF7AA"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Promocja niskoemisyjnych środków transportu wśród mieszkańców powiatu – rowery elektryczne, skutery, samochody elektryczne</w:t>
            </w:r>
          </w:p>
          <w:p w14:paraId="38A00921" w14:textId="77777777" w:rsidR="00EC71D3" w:rsidRPr="00815C9A" w:rsidRDefault="00EC71D3" w:rsidP="00815C9A">
            <w:pPr>
              <w:pStyle w:val="Akapitzlist"/>
              <w:numPr>
                <w:ilvl w:val="0"/>
                <w:numId w:val="112"/>
              </w:numPr>
              <w:spacing w:before="120" w:after="120" w:line="240" w:lineRule="auto"/>
              <w:ind w:left="357" w:hanging="357"/>
              <w:jc w:val="left"/>
              <w:rPr>
                <w:rFonts w:asciiTheme="minorHAnsi" w:hAnsiTheme="minorHAnsi" w:cstheme="minorHAnsi"/>
                <w:sz w:val="20"/>
                <w:szCs w:val="20"/>
              </w:rPr>
            </w:pPr>
            <w:r w:rsidRPr="00815C9A">
              <w:rPr>
                <w:rFonts w:asciiTheme="minorHAnsi" w:hAnsiTheme="minorHAnsi" w:cstheme="minorHAnsi"/>
                <w:sz w:val="20"/>
                <w:szCs w:val="20"/>
              </w:rPr>
              <w:t xml:space="preserve">Wspieranie i inicjowanie działań mających na celu wprowadzenie systemu przywilejów dla pojazdów z napędem elektrycznym lub zeroemisyjnym </w:t>
            </w:r>
          </w:p>
          <w:p w14:paraId="6E8AFEB1" w14:textId="77777777" w:rsidR="00EC71D3" w:rsidRPr="00F47AB3" w:rsidRDefault="00EC71D3" w:rsidP="00815C9A">
            <w:pPr>
              <w:pStyle w:val="Akapitzlist"/>
              <w:numPr>
                <w:ilvl w:val="0"/>
                <w:numId w:val="112"/>
              </w:numPr>
              <w:spacing w:before="120" w:after="120" w:line="240" w:lineRule="auto"/>
              <w:ind w:left="357" w:hanging="357"/>
              <w:jc w:val="left"/>
              <w:rPr>
                <w:rFonts w:asciiTheme="minorHAnsi" w:hAnsiTheme="minorHAnsi" w:cstheme="minorHAnsi"/>
                <w:color w:val="000000" w:themeColor="text1"/>
                <w:sz w:val="20"/>
                <w:szCs w:val="20"/>
              </w:rPr>
            </w:pPr>
            <w:r w:rsidRPr="00815C9A">
              <w:rPr>
                <w:rFonts w:asciiTheme="minorHAnsi" w:hAnsiTheme="minorHAnsi" w:cstheme="minorHAnsi"/>
                <w:sz w:val="20"/>
                <w:szCs w:val="20"/>
              </w:rPr>
              <w:t>Poprawa poziomu bezpieczeństwa odczuwanego przez mieszkańców, również związanego z komunikacją</w:t>
            </w:r>
          </w:p>
        </w:tc>
      </w:tr>
    </w:tbl>
    <w:p w14:paraId="4C3D151B" w14:textId="5E5F8107" w:rsidR="00EC71D3" w:rsidRDefault="00EC71D3" w:rsidP="0021484E">
      <w:pPr>
        <w:rPr>
          <w:rFonts w:asciiTheme="minorHAnsi" w:hAnsiTheme="minorHAnsi" w:cstheme="minorHAnsi"/>
          <w:lang w:eastAsia="en-US"/>
        </w:rPr>
      </w:pPr>
    </w:p>
    <w:p w14:paraId="10E5C9AE" w14:textId="5A76CD69" w:rsidR="00EC71D3" w:rsidRDefault="00EC71D3" w:rsidP="0021484E">
      <w:pPr>
        <w:rPr>
          <w:rFonts w:asciiTheme="minorHAnsi" w:hAnsiTheme="minorHAnsi" w:cstheme="minorHAnsi"/>
          <w:lang w:eastAsia="en-US"/>
        </w:rPr>
      </w:pPr>
    </w:p>
    <w:p w14:paraId="1AB30DA3" w14:textId="77777777" w:rsidR="00EC71D3" w:rsidRDefault="00EC71D3" w:rsidP="0021484E">
      <w:pPr>
        <w:rPr>
          <w:rFonts w:asciiTheme="minorHAnsi" w:hAnsiTheme="minorHAnsi" w:cstheme="minorHAnsi"/>
          <w:lang w:eastAsia="en-US"/>
        </w:rPr>
      </w:pPr>
    </w:p>
    <w:p w14:paraId="0E464B81" w14:textId="77777777" w:rsidR="00EC71D3" w:rsidRDefault="00EC71D3" w:rsidP="0021484E">
      <w:pPr>
        <w:rPr>
          <w:rFonts w:asciiTheme="minorHAnsi" w:hAnsiTheme="minorHAnsi" w:cstheme="minorHAnsi"/>
          <w:lang w:eastAsia="en-US"/>
        </w:rPr>
      </w:pPr>
    </w:p>
    <w:p w14:paraId="0837349A" w14:textId="7F417C30" w:rsidR="00EC71D3" w:rsidRPr="00A55108" w:rsidRDefault="00EC71D3" w:rsidP="0021484E">
      <w:pPr>
        <w:rPr>
          <w:rFonts w:asciiTheme="minorHAnsi" w:hAnsiTheme="minorHAnsi" w:cstheme="minorHAnsi"/>
          <w:lang w:eastAsia="en-US"/>
        </w:rPr>
        <w:sectPr w:rsidR="00EC71D3" w:rsidRPr="00A55108" w:rsidSect="00230C3A">
          <w:pgSz w:w="11906" w:h="16838"/>
          <w:pgMar w:top="1418" w:right="1418" w:bottom="1418" w:left="1418" w:header="454" w:footer="708" w:gutter="0"/>
          <w:cols w:space="708"/>
          <w:docGrid w:linePitch="360"/>
        </w:sectPr>
      </w:pPr>
    </w:p>
    <w:p w14:paraId="343A5E5E" w14:textId="4143F57B" w:rsidR="00D81084" w:rsidRDefault="00145AC6" w:rsidP="00EC71D3">
      <w:pPr>
        <w:pStyle w:val="Nagwek2"/>
        <w:rPr>
          <w:bCs/>
        </w:rPr>
      </w:pPr>
      <w:bookmarkStart w:id="625" w:name="_Toc26452772"/>
      <w:bookmarkStart w:id="626" w:name="_Toc26453097"/>
      <w:bookmarkStart w:id="627" w:name="_Toc67173125"/>
      <w:bookmarkStart w:id="628" w:name="_Toc71199299"/>
      <w:bookmarkStart w:id="629" w:name="_Toc26452773"/>
      <w:bookmarkStart w:id="630" w:name="_Toc26453098"/>
      <w:bookmarkStart w:id="631" w:name="_Toc67173126"/>
      <w:r>
        <w:t>Ramowy h</w:t>
      </w:r>
      <w:r w:rsidR="00D81084" w:rsidRPr="00616C84">
        <w:t xml:space="preserve">armonogram </w:t>
      </w:r>
      <w:r>
        <w:t>działań</w:t>
      </w:r>
      <w:r w:rsidR="00D81084" w:rsidRPr="00616C84">
        <w:t xml:space="preserve"> w ramach Strategii.</w:t>
      </w:r>
      <w:bookmarkEnd w:id="625"/>
      <w:bookmarkEnd w:id="626"/>
      <w:bookmarkEnd w:id="627"/>
      <w:bookmarkEnd w:id="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2492"/>
        <w:gridCol w:w="738"/>
        <w:gridCol w:w="739"/>
        <w:gridCol w:w="739"/>
        <w:gridCol w:w="739"/>
        <w:gridCol w:w="739"/>
        <w:gridCol w:w="739"/>
        <w:gridCol w:w="739"/>
        <w:gridCol w:w="739"/>
        <w:gridCol w:w="739"/>
        <w:gridCol w:w="739"/>
        <w:gridCol w:w="739"/>
        <w:gridCol w:w="739"/>
        <w:gridCol w:w="739"/>
        <w:gridCol w:w="739"/>
        <w:gridCol w:w="742"/>
      </w:tblGrid>
      <w:tr w:rsidR="00145AC6" w:rsidRPr="008A2C1E" w14:paraId="2695179E" w14:textId="77777777" w:rsidTr="00145AC6">
        <w:trPr>
          <w:cantSplit/>
          <w:trHeight w:val="567"/>
          <w:tblHeader/>
        </w:trPr>
        <w:tc>
          <w:tcPr>
            <w:tcW w:w="1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7F625CCF" w14:textId="77777777" w:rsidR="00145AC6" w:rsidRPr="008A2C1E" w:rsidRDefault="00145AC6" w:rsidP="001C3775">
            <w:pPr>
              <w:spacing w:after="0" w:line="240" w:lineRule="auto"/>
              <w:jc w:val="center"/>
              <w:rPr>
                <w:rFonts w:asciiTheme="minorHAnsi" w:hAnsiTheme="minorHAnsi" w:cstheme="minorHAnsi"/>
                <w:b/>
                <w:bCs/>
                <w:color w:val="262626" w:themeColor="text1" w:themeTint="D9"/>
                <w:sz w:val="16"/>
                <w:szCs w:val="16"/>
              </w:rPr>
            </w:pPr>
            <w:r w:rsidRPr="008A2C1E">
              <w:rPr>
                <w:rFonts w:asciiTheme="minorHAnsi" w:hAnsiTheme="minorHAnsi" w:cstheme="minorHAnsi"/>
                <w:b/>
                <w:bCs/>
                <w:color w:val="262626" w:themeColor="text1" w:themeTint="D9"/>
                <w:sz w:val="16"/>
                <w:szCs w:val="16"/>
              </w:rPr>
              <w:t>Lp.</w:t>
            </w:r>
          </w:p>
        </w:tc>
        <w:tc>
          <w:tcPr>
            <w:tcW w:w="8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7B8F6E7A"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sidRPr="008A2C1E">
              <w:rPr>
                <w:rFonts w:asciiTheme="minorHAnsi" w:hAnsiTheme="minorHAnsi" w:cstheme="minorHAnsi"/>
                <w:b/>
                <w:color w:val="262626" w:themeColor="text1" w:themeTint="D9"/>
                <w:sz w:val="16"/>
                <w:szCs w:val="16"/>
              </w:rPr>
              <w:t>Działanie</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488E3322"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2021</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124C8016"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2022</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1BDA9294"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2023</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2B35EF4A"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2024</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4F29B436"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2025</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0DF35CA7"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2026</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4C362EC3" w14:textId="77777777" w:rsidR="00145AC6" w:rsidRPr="008A2C1E"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2027</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55ACBC3D"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2028</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5EBE6259"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2029</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48CFE9A4"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2030</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6B431556"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2031</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07967F81"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2032</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33A623B3"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2033</w:t>
            </w:r>
          </w:p>
        </w:tc>
        <w:tc>
          <w:tcPr>
            <w:tcW w:w="2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07B44779"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2034</w:t>
            </w:r>
          </w:p>
        </w:tc>
        <w:tc>
          <w:tcPr>
            <w:tcW w:w="2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tcPr>
          <w:p w14:paraId="2A269E56" w14:textId="77777777" w:rsidR="00145AC6" w:rsidRDefault="00145AC6" w:rsidP="001C3775">
            <w:pPr>
              <w:spacing w:after="0" w:line="240" w:lineRule="auto"/>
              <w:jc w:val="center"/>
              <w:rPr>
                <w:rFonts w:asciiTheme="minorHAnsi" w:hAnsiTheme="minorHAnsi" w:cstheme="minorHAnsi"/>
                <w:b/>
                <w:color w:val="262626" w:themeColor="text1" w:themeTint="D9"/>
                <w:sz w:val="16"/>
                <w:szCs w:val="16"/>
              </w:rPr>
            </w:pPr>
            <w:r>
              <w:rPr>
                <w:rFonts w:asciiTheme="minorHAnsi" w:hAnsiTheme="minorHAnsi" w:cstheme="minorHAnsi"/>
                <w:b/>
                <w:color w:val="262626" w:themeColor="text1" w:themeTint="D9"/>
                <w:sz w:val="16"/>
                <w:szCs w:val="16"/>
              </w:rPr>
              <w:t>2035</w:t>
            </w:r>
          </w:p>
        </w:tc>
      </w:tr>
      <w:tr w:rsidR="00145AC6" w:rsidRPr="00886100" w14:paraId="69695017" w14:textId="77777777" w:rsidTr="00145AC6">
        <w:trPr>
          <w:cantSplit/>
          <w:trHeight w:val="567"/>
        </w:trPr>
        <w:tc>
          <w:tcPr>
            <w:tcW w:w="5000" w:type="pct"/>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ACC6" w:themeFill="accent5"/>
            <w:vAlign w:val="center"/>
          </w:tcPr>
          <w:p w14:paraId="40B7E216" w14:textId="77777777" w:rsidR="00145AC6" w:rsidRPr="00886100" w:rsidRDefault="00145AC6" w:rsidP="001C3775">
            <w:pPr>
              <w:spacing w:after="0" w:line="240" w:lineRule="auto"/>
              <w:jc w:val="center"/>
              <w:rPr>
                <w:rFonts w:asciiTheme="minorHAnsi" w:hAnsiTheme="minorHAnsi" w:cstheme="minorHAnsi"/>
                <w:color w:val="FFFFFF" w:themeColor="background1"/>
                <w:sz w:val="18"/>
                <w:szCs w:val="18"/>
              </w:rPr>
            </w:pPr>
            <w:r w:rsidRPr="00886100">
              <w:rPr>
                <w:rFonts w:asciiTheme="minorHAnsi" w:hAnsiTheme="minorHAnsi" w:cstheme="minorHAnsi"/>
                <w:b/>
                <w:color w:val="FFFFFF" w:themeColor="background1"/>
                <w:sz w:val="18"/>
                <w:szCs w:val="18"/>
              </w:rPr>
              <w:t>Cel 1. Stworzenie systemu wdrażania i popularyzacji rozwiązań elektromobilnych w powiecie cieszyńskim</w:t>
            </w:r>
          </w:p>
        </w:tc>
      </w:tr>
      <w:tr w:rsidR="00145AC6" w:rsidRPr="008A2C1E" w14:paraId="0D5849E9" w14:textId="77777777" w:rsidTr="00145AC6">
        <w:trPr>
          <w:cantSplit/>
          <w:trHeight w:val="567"/>
        </w:trPr>
        <w:tc>
          <w:tcPr>
            <w:tcW w:w="148" w:type="pct"/>
            <w:tcBorders>
              <w:top w:val="nil"/>
              <w:left w:val="nil"/>
              <w:bottom w:val="single" w:sz="4" w:space="0" w:color="808080" w:themeColor="background1" w:themeShade="80"/>
              <w:right w:val="single" w:sz="4" w:space="0" w:color="808080" w:themeColor="background1" w:themeShade="80"/>
            </w:tcBorders>
            <w:shd w:val="clear" w:color="auto" w:fill="auto"/>
            <w:vAlign w:val="center"/>
          </w:tcPr>
          <w:p w14:paraId="083263FE" w14:textId="77777777" w:rsidR="00145AC6" w:rsidRPr="008A2C1E" w:rsidRDefault="00145AC6" w:rsidP="00145AC6">
            <w:pPr>
              <w:pStyle w:val="Akapitzlist"/>
              <w:numPr>
                <w:ilvl w:val="0"/>
                <w:numId w:val="51"/>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032AE64" w14:textId="77777777" w:rsidR="00145AC6" w:rsidRPr="000E05F1" w:rsidRDefault="00145AC6" w:rsidP="001C3775">
            <w:pPr>
              <w:pStyle w:val="Bezodstpw"/>
              <w:jc w:val="left"/>
              <w:rPr>
                <w:color w:val="262626" w:themeColor="text1" w:themeTint="D9"/>
                <w:sz w:val="18"/>
                <w:szCs w:val="18"/>
              </w:rPr>
            </w:pPr>
            <w:r w:rsidRPr="000E05F1">
              <w:rPr>
                <w:sz w:val="18"/>
                <w:szCs w:val="18"/>
              </w:rPr>
              <w:t>Wypracowanie narzędzi zarządzania infrastrukturą publiczną</w:t>
            </w: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6DDE8" w:themeFill="accent5" w:themeFillTint="66"/>
            <w:vAlign w:val="center"/>
          </w:tcPr>
          <w:p w14:paraId="0358DEC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6DDE8" w:themeFill="accent5" w:themeFillTint="66"/>
            <w:vAlign w:val="center"/>
          </w:tcPr>
          <w:p w14:paraId="0366ADA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6DDE8" w:themeFill="accent5" w:themeFillTint="66"/>
            <w:vAlign w:val="center"/>
          </w:tcPr>
          <w:p w14:paraId="15212FE6"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6DDE8" w:themeFill="accent5" w:themeFillTint="66"/>
            <w:vAlign w:val="center"/>
          </w:tcPr>
          <w:p w14:paraId="35373591"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6DDE8" w:themeFill="accent5" w:themeFillTint="66"/>
            <w:vAlign w:val="center"/>
          </w:tcPr>
          <w:p w14:paraId="220EB932"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9E36B8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nil"/>
            </w:tcBorders>
            <w:shd w:val="clear" w:color="auto" w:fill="auto"/>
            <w:vAlign w:val="center"/>
          </w:tcPr>
          <w:p w14:paraId="14A04AD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641A8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5AB9F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9DC59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B167C0"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E6184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3F1D0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48CA2A"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nil"/>
              <w:left w:val="single" w:sz="4" w:space="0" w:color="808080" w:themeColor="background1" w:themeShade="80"/>
              <w:bottom w:val="single" w:sz="4" w:space="0" w:color="808080" w:themeColor="background1" w:themeShade="80"/>
              <w:right w:val="nil"/>
            </w:tcBorders>
            <w:vAlign w:val="center"/>
          </w:tcPr>
          <w:p w14:paraId="06809171"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A2C1E" w14:paraId="5C554D4A" w14:textId="77777777" w:rsidTr="00145AC6">
        <w:trPr>
          <w:cantSplit/>
          <w:trHeight w:val="567"/>
        </w:trPr>
        <w:tc>
          <w:tcPr>
            <w:tcW w:w="148" w:type="pct"/>
            <w:tcBorders>
              <w:top w:val="single" w:sz="4" w:space="0" w:color="808080" w:themeColor="background1" w:themeShade="80"/>
              <w:left w:val="nil"/>
              <w:bottom w:val="nil"/>
              <w:right w:val="single" w:sz="4" w:space="0" w:color="808080" w:themeColor="background1" w:themeShade="80"/>
            </w:tcBorders>
            <w:shd w:val="clear" w:color="auto" w:fill="auto"/>
            <w:vAlign w:val="center"/>
          </w:tcPr>
          <w:p w14:paraId="0F18296B" w14:textId="77777777" w:rsidR="00145AC6" w:rsidRPr="008A2C1E" w:rsidRDefault="00145AC6" w:rsidP="00145AC6">
            <w:pPr>
              <w:pStyle w:val="Akapitzlist"/>
              <w:numPr>
                <w:ilvl w:val="0"/>
                <w:numId w:val="51"/>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2CF9A312" w14:textId="77777777" w:rsidR="00145AC6" w:rsidRPr="000E05F1" w:rsidRDefault="00145AC6" w:rsidP="001C3775">
            <w:pPr>
              <w:pStyle w:val="Bezodstpw"/>
              <w:jc w:val="left"/>
              <w:rPr>
                <w:color w:val="262626" w:themeColor="text1" w:themeTint="D9"/>
                <w:sz w:val="18"/>
                <w:szCs w:val="18"/>
              </w:rPr>
            </w:pPr>
            <w:r w:rsidRPr="000E05F1">
              <w:rPr>
                <w:sz w:val="18"/>
                <w:szCs w:val="18"/>
              </w:rPr>
              <w:t>Dostosowanie istniejącej infrastruktury publicznej do wdrażania elektromobilności</w:t>
            </w: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7FF1C207"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78AD743C"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31511F01"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101F30EC"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17A4931F"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1FACC762"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nil"/>
            </w:tcBorders>
            <w:shd w:val="clear" w:color="auto" w:fill="B6DDE8" w:themeFill="accent5" w:themeFillTint="66"/>
            <w:vAlign w:val="center"/>
          </w:tcPr>
          <w:p w14:paraId="4269BA2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6D16D21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1F8796FA"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2FB7B2CA"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3552AB2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3F7DB53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549EC17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69711067"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single" w:sz="4" w:space="0" w:color="808080" w:themeColor="background1" w:themeShade="80"/>
              <w:left w:val="single" w:sz="4" w:space="0" w:color="808080" w:themeColor="background1" w:themeShade="80"/>
              <w:bottom w:val="nil"/>
              <w:right w:val="nil"/>
            </w:tcBorders>
            <w:vAlign w:val="center"/>
          </w:tcPr>
          <w:p w14:paraId="318F2A4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A2C1E" w14:paraId="50E12A12" w14:textId="77777777" w:rsidTr="00145AC6">
        <w:trPr>
          <w:cantSplit/>
          <w:trHeight w:val="567"/>
        </w:trPr>
        <w:tc>
          <w:tcPr>
            <w:tcW w:w="148" w:type="pct"/>
            <w:tcBorders>
              <w:top w:val="single" w:sz="4" w:space="0" w:color="808080" w:themeColor="background1" w:themeShade="80"/>
              <w:left w:val="nil"/>
              <w:bottom w:val="nil"/>
              <w:right w:val="single" w:sz="4" w:space="0" w:color="808080" w:themeColor="background1" w:themeShade="80"/>
            </w:tcBorders>
            <w:shd w:val="clear" w:color="auto" w:fill="auto"/>
            <w:vAlign w:val="center"/>
          </w:tcPr>
          <w:p w14:paraId="4F8300E0" w14:textId="77777777" w:rsidR="00145AC6" w:rsidRPr="008A2C1E" w:rsidRDefault="00145AC6" w:rsidP="00145AC6">
            <w:pPr>
              <w:pStyle w:val="Akapitzlist"/>
              <w:numPr>
                <w:ilvl w:val="0"/>
                <w:numId w:val="51"/>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6FC567EA" w14:textId="77777777" w:rsidR="00145AC6" w:rsidRPr="000E05F1" w:rsidRDefault="00145AC6" w:rsidP="001C3775">
            <w:pPr>
              <w:pStyle w:val="Bezodstpw"/>
              <w:jc w:val="left"/>
              <w:rPr>
                <w:b w:val="0"/>
                <w:sz w:val="18"/>
                <w:szCs w:val="18"/>
              </w:rPr>
            </w:pPr>
            <w:r w:rsidRPr="000E05F1">
              <w:rPr>
                <w:sz w:val="18"/>
                <w:szCs w:val="18"/>
              </w:rPr>
              <w:t>Wdrażanie systemu działań promujących elektromobilność</w:t>
            </w: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0330745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74EC230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22084280"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31EBDE3A"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40B9139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17323EE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nil"/>
            </w:tcBorders>
            <w:shd w:val="clear" w:color="auto" w:fill="B6DDE8" w:themeFill="accent5" w:themeFillTint="66"/>
            <w:vAlign w:val="center"/>
          </w:tcPr>
          <w:p w14:paraId="7DA33D90"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7A7DB8DE"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442A0AB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1BEA083E"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7C4AEC5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B6DDE8" w:themeFill="accent5" w:themeFillTint="66"/>
            <w:vAlign w:val="center"/>
          </w:tcPr>
          <w:p w14:paraId="615AB4A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6FD24BA7"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71AD3AB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single" w:sz="4" w:space="0" w:color="808080" w:themeColor="background1" w:themeShade="80"/>
              <w:left w:val="single" w:sz="4" w:space="0" w:color="808080" w:themeColor="background1" w:themeShade="80"/>
              <w:bottom w:val="nil"/>
              <w:right w:val="nil"/>
            </w:tcBorders>
            <w:vAlign w:val="center"/>
          </w:tcPr>
          <w:p w14:paraId="1DB2011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86100" w14:paraId="5288C312" w14:textId="77777777" w:rsidTr="00145AC6">
        <w:trPr>
          <w:cantSplit/>
          <w:trHeight w:val="567"/>
        </w:trPr>
        <w:tc>
          <w:tcPr>
            <w:tcW w:w="5000" w:type="pct"/>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76092"/>
            <w:vAlign w:val="center"/>
          </w:tcPr>
          <w:p w14:paraId="6917D665" w14:textId="77777777" w:rsidR="00145AC6" w:rsidRPr="00886100" w:rsidRDefault="00145AC6" w:rsidP="001C3775">
            <w:pPr>
              <w:spacing w:after="0" w:line="240" w:lineRule="auto"/>
              <w:jc w:val="center"/>
              <w:rPr>
                <w:rFonts w:asciiTheme="minorHAnsi" w:hAnsiTheme="minorHAnsi" w:cstheme="minorHAnsi"/>
                <w:b/>
                <w:color w:val="FFFFFF" w:themeColor="background1"/>
                <w:sz w:val="18"/>
                <w:szCs w:val="18"/>
              </w:rPr>
            </w:pPr>
            <w:r w:rsidRPr="00886100">
              <w:rPr>
                <w:rFonts w:asciiTheme="minorHAnsi" w:hAnsiTheme="minorHAnsi" w:cstheme="minorHAnsi"/>
                <w:b/>
                <w:color w:val="FFFFFF" w:themeColor="background1"/>
                <w:sz w:val="18"/>
                <w:szCs w:val="18"/>
              </w:rPr>
              <w:t>Cel 2. Rozwój infrastruktury i zakup pojazdów elektromobilnych</w:t>
            </w:r>
          </w:p>
        </w:tc>
      </w:tr>
      <w:tr w:rsidR="00145AC6" w:rsidRPr="008A2C1E" w14:paraId="38E07D31" w14:textId="77777777" w:rsidTr="00145AC6">
        <w:trPr>
          <w:cantSplit/>
          <w:trHeight w:val="567"/>
        </w:trPr>
        <w:tc>
          <w:tcPr>
            <w:tcW w:w="148" w:type="pct"/>
            <w:tcBorders>
              <w:top w:val="nil"/>
              <w:left w:val="nil"/>
              <w:bottom w:val="single" w:sz="4" w:space="0" w:color="808080" w:themeColor="background1" w:themeShade="80"/>
              <w:right w:val="single" w:sz="4" w:space="0" w:color="808080" w:themeColor="background1" w:themeShade="80"/>
            </w:tcBorders>
            <w:shd w:val="clear" w:color="auto" w:fill="auto"/>
            <w:vAlign w:val="center"/>
          </w:tcPr>
          <w:p w14:paraId="63B07655" w14:textId="77777777" w:rsidR="00145AC6" w:rsidRPr="008A2C1E" w:rsidRDefault="00145AC6" w:rsidP="00145AC6">
            <w:pPr>
              <w:pStyle w:val="Akapitzlist"/>
              <w:numPr>
                <w:ilvl w:val="0"/>
                <w:numId w:val="124"/>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B89132" w14:textId="77777777" w:rsidR="00145AC6" w:rsidRPr="000E05F1" w:rsidRDefault="00145AC6" w:rsidP="001C3775">
            <w:pPr>
              <w:pStyle w:val="Bezodstpw"/>
              <w:jc w:val="left"/>
              <w:rPr>
                <w:sz w:val="18"/>
                <w:szCs w:val="18"/>
              </w:rPr>
            </w:pPr>
            <w:r w:rsidRPr="000E05F1">
              <w:rPr>
                <w:sz w:val="18"/>
                <w:szCs w:val="18"/>
              </w:rPr>
              <w:t>Rozwój infrastruktury transportu zbiorowego</w:t>
            </w: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AA6D75F"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DA137C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CE6503F"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6AA15122"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49B273CC"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5E1128E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nil"/>
            </w:tcBorders>
            <w:shd w:val="clear" w:color="auto" w:fill="95B3D7" w:themeFill="accent1" w:themeFillTint="99"/>
            <w:vAlign w:val="center"/>
          </w:tcPr>
          <w:p w14:paraId="535B3747"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6D648751"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44A8172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7F8DF0C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035B4E40"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60D5B135"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00FC34C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5B3D7" w:themeFill="accent1" w:themeFillTint="99"/>
            <w:vAlign w:val="center"/>
          </w:tcPr>
          <w:p w14:paraId="668210D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nil"/>
              <w:left w:val="single" w:sz="4" w:space="0" w:color="808080" w:themeColor="background1" w:themeShade="80"/>
              <w:bottom w:val="single" w:sz="4" w:space="0" w:color="808080" w:themeColor="background1" w:themeShade="80"/>
              <w:right w:val="nil"/>
            </w:tcBorders>
            <w:shd w:val="clear" w:color="auto" w:fill="95B3D7" w:themeFill="accent1" w:themeFillTint="99"/>
            <w:vAlign w:val="center"/>
          </w:tcPr>
          <w:p w14:paraId="26CD9BD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A2C1E" w14:paraId="32899825" w14:textId="77777777" w:rsidTr="00145AC6">
        <w:trPr>
          <w:cantSplit/>
          <w:trHeight w:val="567"/>
        </w:trPr>
        <w:tc>
          <w:tcPr>
            <w:tcW w:w="148" w:type="pct"/>
            <w:tcBorders>
              <w:top w:val="single" w:sz="4" w:space="0" w:color="808080" w:themeColor="background1" w:themeShade="80"/>
              <w:left w:val="nil"/>
              <w:bottom w:val="nil"/>
              <w:right w:val="single" w:sz="4" w:space="0" w:color="808080" w:themeColor="background1" w:themeShade="80"/>
            </w:tcBorders>
            <w:shd w:val="clear" w:color="auto" w:fill="auto"/>
            <w:vAlign w:val="center"/>
          </w:tcPr>
          <w:p w14:paraId="172FA4D5" w14:textId="77777777" w:rsidR="00145AC6" w:rsidRPr="008A2C1E" w:rsidRDefault="00145AC6" w:rsidP="00145AC6">
            <w:pPr>
              <w:pStyle w:val="Akapitzlist"/>
              <w:numPr>
                <w:ilvl w:val="0"/>
                <w:numId w:val="124"/>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19D345AA" w14:textId="77777777" w:rsidR="00145AC6" w:rsidRPr="000E05F1" w:rsidRDefault="00145AC6" w:rsidP="001C3775">
            <w:pPr>
              <w:pStyle w:val="Bezodstpw"/>
              <w:jc w:val="left"/>
              <w:rPr>
                <w:sz w:val="18"/>
                <w:szCs w:val="18"/>
              </w:rPr>
            </w:pPr>
            <w:r w:rsidRPr="000E05F1">
              <w:rPr>
                <w:sz w:val="18"/>
                <w:szCs w:val="18"/>
              </w:rPr>
              <w:t>Rozwój infrastruktury transportu indywidualnego</w:t>
            </w: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59244CC5"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60A1FC61"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415BF4C6"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7FCA1A1B"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07587745"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67E4567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nil"/>
            </w:tcBorders>
            <w:shd w:val="clear" w:color="auto" w:fill="95B3D7" w:themeFill="accent1" w:themeFillTint="99"/>
            <w:vAlign w:val="center"/>
          </w:tcPr>
          <w:p w14:paraId="3DD659F1"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6345414C"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72E6FD2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228A239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28837B9F"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572A459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0BBCD95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66E9F75A"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single" w:sz="4" w:space="0" w:color="808080" w:themeColor="background1" w:themeShade="80"/>
              <w:left w:val="single" w:sz="4" w:space="0" w:color="808080" w:themeColor="background1" w:themeShade="80"/>
              <w:bottom w:val="nil"/>
              <w:right w:val="nil"/>
            </w:tcBorders>
            <w:shd w:val="clear" w:color="auto" w:fill="95B3D7" w:themeFill="accent1" w:themeFillTint="99"/>
            <w:vAlign w:val="center"/>
          </w:tcPr>
          <w:p w14:paraId="38C32C5C"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A2C1E" w14:paraId="637E7594" w14:textId="77777777" w:rsidTr="00145AC6">
        <w:trPr>
          <w:cantSplit/>
          <w:trHeight w:val="567"/>
        </w:trPr>
        <w:tc>
          <w:tcPr>
            <w:tcW w:w="148" w:type="pct"/>
            <w:tcBorders>
              <w:top w:val="single" w:sz="4" w:space="0" w:color="808080" w:themeColor="background1" w:themeShade="80"/>
              <w:left w:val="nil"/>
              <w:bottom w:val="nil"/>
              <w:right w:val="single" w:sz="4" w:space="0" w:color="808080" w:themeColor="background1" w:themeShade="80"/>
            </w:tcBorders>
            <w:shd w:val="clear" w:color="auto" w:fill="auto"/>
            <w:vAlign w:val="center"/>
          </w:tcPr>
          <w:p w14:paraId="639E8B4C" w14:textId="77777777" w:rsidR="00145AC6" w:rsidRPr="008A2C1E" w:rsidRDefault="00145AC6" w:rsidP="00145AC6">
            <w:pPr>
              <w:pStyle w:val="Akapitzlist"/>
              <w:numPr>
                <w:ilvl w:val="0"/>
                <w:numId w:val="124"/>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5452C3DE" w14:textId="77777777" w:rsidR="00145AC6" w:rsidRPr="000E05F1" w:rsidRDefault="00145AC6" w:rsidP="001C3775">
            <w:pPr>
              <w:pStyle w:val="Bezodstpw"/>
              <w:jc w:val="left"/>
              <w:rPr>
                <w:sz w:val="18"/>
                <w:szCs w:val="18"/>
              </w:rPr>
            </w:pPr>
            <w:r w:rsidRPr="000E05F1">
              <w:rPr>
                <w:sz w:val="18"/>
                <w:szCs w:val="18"/>
              </w:rPr>
              <w:t>Rozwój infrastruktury elektro-energetycznej</w:t>
            </w: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0630ECA6"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1DF35D5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14:paraId="1C50C5EC"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61C5B71D"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790EBF3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45CA2EC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nil"/>
            </w:tcBorders>
            <w:shd w:val="clear" w:color="auto" w:fill="95B3D7" w:themeFill="accent1" w:themeFillTint="99"/>
            <w:vAlign w:val="center"/>
          </w:tcPr>
          <w:p w14:paraId="7870FF3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21FC2EBC"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6299B40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3D9CEA5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47D76F2A"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2ED06A6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vAlign w:val="center"/>
          </w:tcPr>
          <w:p w14:paraId="0C8E206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vAlign w:val="center"/>
          </w:tcPr>
          <w:p w14:paraId="437E9B8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single" w:sz="4" w:space="0" w:color="808080" w:themeColor="background1" w:themeShade="80"/>
              <w:left w:val="single" w:sz="4" w:space="0" w:color="808080" w:themeColor="background1" w:themeShade="80"/>
              <w:bottom w:val="nil"/>
              <w:right w:val="nil"/>
            </w:tcBorders>
            <w:vAlign w:val="center"/>
          </w:tcPr>
          <w:p w14:paraId="6B20C6F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86100" w14:paraId="74EAB66B" w14:textId="77777777" w:rsidTr="00145AC6">
        <w:trPr>
          <w:cantSplit/>
          <w:trHeight w:val="567"/>
        </w:trPr>
        <w:tc>
          <w:tcPr>
            <w:tcW w:w="5000" w:type="pct"/>
            <w:gridSpan w:val="17"/>
            <w:shd w:val="clear" w:color="auto" w:fill="604A7B"/>
            <w:vAlign w:val="center"/>
          </w:tcPr>
          <w:p w14:paraId="0571AC46" w14:textId="77777777" w:rsidR="00145AC6" w:rsidRPr="00886100" w:rsidRDefault="00145AC6" w:rsidP="001C3775">
            <w:pPr>
              <w:spacing w:after="0" w:line="240" w:lineRule="auto"/>
              <w:jc w:val="center"/>
              <w:rPr>
                <w:rFonts w:asciiTheme="minorHAnsi" w:hAnsiTheme="minorHAnsi" w:cstheme="minorHAnsi"/>
                <w:b/>
                <w:color w:val="FFFFFF" w:themeColor="background1"/>
                <w:sz w:val="18"/>
                <w:szCs w:val="18"/>
              </w:rPr>
            </w:pPr>
            <w:r w:rsidRPr="00886100">
              <w:rPr>
                <w:rFonts w:asciiTheme="minorHAnsi" w:hAnsiTheme="minorHAnsi" w:cstheme="minorHAnsi"/>
                <w:b/>
                <w:color w:val="FFFFFF" w:themeColor="background1"/>
                <w:sz w:val="18"/>
                <w:szCs w:val="18"/>
              </w:rPr>
              <w:t>Cel 3. Rozwój oferty transportowej w powiecie cieszyńskim</w:t>
            </w:r>
          </w:p>
        </w:tc>
      </w:tr>
      <w:tr w:rsidR="00145AC6" w:rsidRPr="008A2C1E" w14:paraId="04F244E9" w14:textId="77777777" w:rsidTr="00145AC6">
        <w:trPr>
          <w:cantSplit/>
          <w:trHeight w:val="567"/>
        </w:trPr>
        <w:tc>
          <w:tcPr>
            <w:tcW w:w="148" w:type="pct"/>
            <w:tcBorders>
              <w:top w:val="nil"/>
              <w:left w:val="nil"/>
              <w:bottom w:val="single" w:sz="4" w:space="0" w:color="808080" w:themeColor="background1" w:themeShade="80"/>
              <w:right w:val="single" w:sz="4" w:space="0" w:color="808080" w:themeColor="background1" w:themeShade="80"/>
            </w:tcBorders>
            <w:shd w:val="clear" w:color="auto" w:fill="auto"/>
            <w:vAlign w:val="center"/>
          </w:tcPr>
          <w:p w14:paraId="6B652187" w14:textId="77777777" w:rsidR="00145AC6" w:rsidRPr="008A2C1E" w:rsidRDefault="00145AC6" w:rsidP="00145AC6">
            <w:pPr>
              <w:pStyle w:val="Akapitzlist"/>
              <w:numPr>
                <w:ilvl w:val="0"/>
                <w:numId w:val="125"/>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1C41F39" w14:textId="77777777" w:rsidR="00145AC6" w:rsidRPr="000E05F1" w:rsidRDefault="00145AC6" w:rsidP="001C3775">
            <w:pPr>
              <w:pStyle w:val="Bezodstpw"/>
              <w:jc w:val="left"/>
              <w:rPr>
                <w:rFonts w:ascii="Calibri" w:hAnsi="Calibri" w:cs="Times New Roman"/>
                <w:sz w:val="18"/>
                <w:szCs w:val="18"/>
              </w:rPr>
            </w:pPr>
            <w:r w:rsidRPr="000E05F1">
              <w:rPr>
                <w:rFonts w:ascii="Calibri" w:hAnsi="Calibri" w:cs="Times New Roman"/>
                <w:sz w:val="18"/>
                <w:szCs w:val="18"/>
              </w:rPr>
              <w:t xml:space="preserve">Rozwijanie oferty transportu publicznego i jej dopasowanie </w:t>
            </w:r>
            <w:r w:rsidRPr="000E05F1">
              <w:rPr>
                <w:rFonts w:ascii="Calibri" w:hAnsi="Calibri" w:cs="Times New Roman"/>
                <w:sz w:val="18"/>
                <w:szCs w:val="18"/>
              </w:rPr>
              <w:br/>
              <w:t>do potrzeb mieszkańców</w:t>
            </w: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BEE85D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890F1BB"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9652FF"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10FAE618"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0459D7F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05BE45B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nil"/>
            </w:tcBorders>
            <w:shd w:val="clear" w:color="auto" w:fill="A400A4"/>
            <w:vAlign w:val="center"/>
          </w:tcPr>
          <w:p w14:paraId="6F855F6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6AAA287E"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1CE0529A"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64CD95D7"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3DFA4647"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4566DE3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1667EEA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3C1EA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nil"/>
              <w:left w:val="single" w:sz="4" w:space="0" w:color="808080" w:themeColor="background1" w:themeShade="80"/>
              <w:bottom w:val="single" w:sz="4" w:space="0" w:color="808080" w:themeColor="background1" w:themeShade="80"/>
              <w:right w:val="nil"/>
            </w:tcBorders>
            <w:vAlign w:val="center"/>
          </w:tcPr>
          <w:p w14:paraId="19705179"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r w:rsidR="00145AC6" w:rsidRPr="008A2C1E" w14:paraId="486726AA" w14:textId="77777777" w:rsidTr="00145AC6">
        <w:trPr>
          <w:cantSplit/>
          <w:trHeight w:val="567"/>
        </w:trPr>
        <w:tc>
          <w:tcPr>
            <w:tcW w:w="148"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5D4A49BA" w14:textId="77777777" w:rsidR="00145AC6" w:rsidRPr="008A2C1E" w:rsidRDefault="00145AC6" w:rsidP="00145AC6">
            <w:pPr>
              <w:pStyle w:val="Akapitzlist"/>
              <w:numPr>
                <w:ilvl w:val="0"/>
                <w:numId w:val="125"/>
              </w:numPr>
              <w:spacing w:after="0" w:line="240" w:lineRule="auto"/>
              <w:contextualSpacing/>
              <w:jc w:val="center"/>
              <w:rPr>
                <w:rFonts w:asciiTheme="minorHAnsi" w:hAnsiTheme="minorHAnsi" w:cstheme="minorHAnsi"/>
                <w:color w:val="262626" w:themeColor="text1" w:themeTint="D9"/>
                <w:sz w:val="16"/>
                <w:szCs w:val="16"/>
              </w:rPr>
            </w:pPr>
          </w:p>
        </w:tc>
        <w:tc>
          <w:tcPr>
            <w:tcW w:w="8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5FB4F6C" w14:textId="77777777" w:rsidR="00145AC6" w:rsidRPr="000E05F1" w:rsidRDefault="00145AC6" w:rsidP="001C3775">
            <w:pPr>
              <w:pStyle w:val="Bezodstpw"/>
              <w:jc w:val="left"/>
              <w:rPr>
                <w:rFonts w:ascii="Calibri" w:hAnsi="Calibri" w:cs="Times New Roman"/>
                <w:sz w:val="18"/>
                <w:szCs w:val="18"/>
              </w:rPr>
            </w:pPr>
            <w:r w:rsidRPr="000E05F1">
              <w:rPr>
                <w:rFonts w:ascii="Calibri" w:hAnsi="Calibri" w:cs="Times New Roman"/>
                <w:sz w:val="18"/>
                <w:szCs w:val="18"/>
              </w:rPr>
              <w:t>Propagowanie elektromobilności wśród mieszkańców powiatu</w:t>
            </w: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229676"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AF2F77E"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60D99AF"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52CD7A42" w14:textId="77777777" w:rsidR="00145AC6" w:rsidRPr="008A2C1E" w:rsidRDefault="00145AC6" w:rsidP="001C3775">
            <w:pPr>
              <w:pStyle w:val="Default"/>
              <w:jc w:val="center"/>
              <w:rPr>
                <w:rFonts w:asciiTheme="minorHAnsi" w:hAnsiTheme="minorHAnsi" w:cstheme="minorHAnsi"/>
                <w:iCs/>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2FD80BD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0E4B3D75"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400A4"/>
            <w:vAlign w:val="center"/>
          </w:tcPr>
          <w:p w14:paraId="778158C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383737F0"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3969B8D8"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27E51B53"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1B56055D"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4E187BD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400A4"/>
            <w:vAlign w:val="center"/>
          </w:tcPr>
          <w:p w14:paraId="1C5352F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A21370"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c>
          <w:tcPr>
            <w:tcW w:w="265"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BD07D64" w14:textId="77777777" w:rsidR="00145AC6" w:rsidRPr="008A2C1E" w:rsidRDefault="00145AC6" w:rsidP="001C3775">
            <w:pPr>
              <w:spacing w:after="0" w:line="240" w:lineRule="auto"/>
              <w:jc w:val="center"/>
              <w:rPr>
                <w:rFonts w:asciiTheme="minorHAnsi" w:hAnsiTheme="minorHAnsi" w:cstheme="minorHAnsi"/>
                <w:color w:val="262626" w:themeColor="text1" w:themeTint="D9"/>
                <w:sz w:val="16"/>
                <w:szCs w:val="16"/>
              </w:rPr>
            </w:pPr>
          </w:p>
        </w:tc>
      </w:tr>
    </w:tbl>
    <w:p w14:paraId="6AB62421" w14:textId="5F9C35DE" w:rsidR="00D81084" w:rsidRDefault="00D81084" w:rsidP="00145AC6">
      <w:pPr>
        <w:rPr>
          <w:b/>
          <w:bCs/>
          <w:color w:val="4BACC6" w:themeColor="accent5"/>
        </w:rPr>
      </w:pPr>
      <w:r w:rsidRPr="008A2C1E">
        <w:rPr>
          <w:rFonts w:asciiTheme="minorHAnsi" w:hAnsiTheme="minorHAnsi" w:cstheme="minorHAnsi"/>
          <w:b/>
          <w:color w:val="262626" w:themeColor="text1" w:themeTint="D9"/>
          <w:sz w:val="20"/>
          <w:szCs w:val="20"/>
          <w:lang w:eastAsia="en-US"/>
        </w:rPr>
        <w:t>źródło: opracowanie własne.</w:t>
      </w:r>
    </w:p>
    <w:p w14:paraId="504AE416" w14:textId="77777777" w:rsidR="00D81084" w:rsidRDefault="00D81084" w:rsidP="00616C84">
      <w:pPr>
        <w:pStyle w:val="Normalny0"/>
        <w:rPr>
          <w:b/>
          <w:bCs w:val="0"/>
          <w:color w:val="4BACC6" w:themeColor="accent5"/>
        </w:rPr>
        <w:sectPr w:rsidR="00D81084" w:rsidSect="00D81084">
          <w:pgSz w:w="16838" w:h="11906" w:orient="landscape"/>
          <w:pgMar w:top="1418" w:right="1418" w:bottom="1418" w:left="1418" w:header="454" w:footer="709" w:gutter="0"/>
          <w:cols w:space="708"/>
          <w:docGrid w:linePitch="360"/>
        </w:sectPr>
      </w:pPr>
    </w:p>
    <w:p w14:paraId="45CA58A4" w14:textId="77777777" w:rsidR="009C5B14" w:rsidRPr="00616C84" w:rsidRDefault="009C5B14" w:rsidP="009C5B14">
      <w:pPr>
        <w:pStyle w:val="Nagwek2"/>
        <w:rPr>
          <w:bCs/>
        </w:rPr>
      </w:pPr>
      <w:bookmarkStart w:id="632" w:name="_Toc70336937"/>
      <w:bookmarkStart w:id="633" w:name="_Toc71199300"/>
      <w:bookmarkStart w:id="634" w:name="_Toc26452775"/>
      <w:bookmarkStart w:id="635" w:name="_Toc26453100"/>
      <w:bookmarkStart w:id="636" w:name="_Toc67173129"/>
      <w:bookmarkEnd w:id="629"/>
      <w:bookmarkEnd w:id="630"/>
      <w:bookmarkEnd w:id="631"/>
      <w:r>
        <w:t>S</w:t>
      </w:r>
      <w:r w:rsidRPr="00616C84">
        <w:t>chemat organizacyjny wdrażania strategii</w:t>
      </w:r>
      <w:bookmarkEnd w:id="632"/>
      <w:bookmarkEnd w:id="633"/>
    </w:p>
    <w:p w14:paraId="7EB75707" w14:textId="53373A1D" w:rsidR="009C5B14" w:rsidRPr="009C5B14" w:rsidRDefault="009C5B14" w:rsidP="009C5B14">
      <w:pPr>
        <w:rPr>
          <w:rFonts w:asciiTheme="minorHAnsi" w:hAnsiTheme="minorHAnsi" w:cstheme="minorHAnsi"/>
          <w:szCs w:val="22"/>
        </w:rPr>
      </w:pPr>
      <w:r w:rsidRPr="009C5B14">
        <w:rPr>
          <w:rFonts w:asciiTheme="minorHAnsi" w:hAnsiTheme="minorHAnsi" w:cstheme="minorHAnsi"/>
          <w:szCs w:val="22"/>
        </w:rPr>
        <w:t xml:space="preserve">Wdrażanie </w:t>
      </w:r>
      <w:r w:rsidRPr="009C5B14">
        <w:rPr>
          <w:rFonts w:asciiTheme="minorHAnsi" w:hAnsiTheme="minorHAnsi" w:cstheme="minorHAnsi"/>
          <w:iCs/>
        </w:rPr>
        <w:t xml:space="preserve">Strategii </w:t>
      </w:r>
      <w:r w:rsidRPr="009C5B14">
        <w:rPr>
          <w:rFonts w:asciiTheme="minorHAnsi" w:hAnsiTheme="minorHAnsi" w:cstheme="minorHAnsi"/>
          <w:szCs w:val="22"/>
        </w:rPr>
        <w:t xml:space="preserve">polegać będzie na realizacji inwestycji </w:t>
      </w:r>
      <w:r w:rsidR="0074155D">
        <w:rPr>
          <w:rFonts w:asciiTheme="minorHAnsi" w:hAnsiTheme="minorHAnsi" w:cstheme="minorHAnsi"/>
          <w:szCs w:val="22"/>
        </w:rPr>
        <w:t>wpisanych</w:t>
      </w:r>
      <w:r w:rsidRPr="009C5B14">
        <w:rPr>
          <w:rFonts w:asciiTheme="minorHAnsi" w:hAnsiTheme="minorHAnsi" w:cstheme="minorHAnsi"/>
          <w:szCs w:val="22"/>
        </w:rPr>
        <w:t xml:space="preserve"> do </w:t>
      </w:r>
      <w:r w:rsidR="00EA390B">
        <w:rPr>
          <w:rFonts w:asciiTheme="minorHAnsi" w:hAnsiTheme="minorHAnsi" w:cstheme="minorHAnsi"/>
          <w:szCs w:val="22"/>
        </w:rPr>
        <w:t xml:space="preserve">Ramowego </w:t>
      </w:r>
      <w:r w:rsidRPr="009C5B14">
        <w:rPr>
          <w:rFonts w:asciiTheme="minorHAnsi" w:hAnsiTheme="minorHAnsi" w:cstheme="minorHAnsi"/>
          <w:szCs w:val="22"/>
        </w:rPr>
        <w:t>harmonogramu</w:t>
      </w:r>
      <w:r w:rsidR="00EA390B">
        <w:rPr>
          <w:rFonts w:asciiTheme="minorHAnsi" w:hAnsiTheme="minorHAnsi" w:cstheme="minorHAnsi"/>
          <w:szCs w:val="22"/>
        </w:rPr>
        <w:t xml:space="preserve"> działań </w:t>
      </w:r>
      <w:r w:rsidRPr="009C5B14">
        <w:rPr>
          <w:rFonts w:asciiTheme="minorHAnsi" w:hAnsiTheme="minorHAnsi" w:cstheme="minorHAnsi"/>
          <w:szCs w:val="22"/>
        </w:rPr>
        <w:t>oraz na identyfikowaniu nowych, których wykonanie przyczyni się do dalszego rozwoju elektromobilności w powiecie.</w:t>
      </w:r>
    </w:p>
    <w:p w14:paraId="5A92B2C2" w14:textId="0916E9C1" w:rsidR="009C5B14" w:rsidRPr="009C5B14" w:rsidRDefault="009C5B14" w:rsidP="009C5B14">
      <w:pPr>
        <w:rPr>
          <w:rFonts w:asciiTheme="minorHAnsi" w:hAnsiTheme="minorHAnsi" w:cstheme="minorHAnsi"/>
          <w:szCs w:val="22"/>
        </w:rPr>
      </w:pPr>
      <w:r w:rsidRPr="009C5B14">
        <w:rPr>
          <w:rFonts w:asciiTheme="minorHAnsi" w:hAnsiTheme="minorHAnsi" w:cstheme="minorHAnsi"/>
          <w:szCs w:val="22"/>
        </w:rPr>
        <w:t xml:space="preserve">Za realizację projektów inwestycyjnych </w:t>
      </w:r>
      <w:r w:rsidR="00512930">
        <w:rPr>
          <w:rFonts w:asciiTheme="minorHAnsi" w:hAnsiTheme="minorHAnsi" w:cstheme="minorHAnsi"/>
          <w:szCs w:val="22"/>
        </w:rPr>
        <w:t>P</w:t>
      </w:r>
      <w:r w:rsidRPr="009C5B14">
        <w:rPr>
          <w:rFonts w:asciiTheme="minorHAnsi" w:hAnsiTheme="minorHAnsi" w:cstheme="minorHAnsi"/>
          <w:szCs w:val="22"/>
        </w:rPr>
        <w:t>owiatu odpowiedzialny jest Zarząd Powiatu Cieszyńskiego, który zadania te wykona przy udziale pracowników odpowiednich</w:t>
      </w:r>
      <w:r w:rsidR="00512930">
        <w:rPr>
          <w:rFonts w:asciiTheme="minorHAnsi" w:hAnsiTheme="minorHAnsi" w:cstheme="minorHAnsi"/>
          <w:szCs w:val="22"/>
        </w:rPr>
        <w:t xml:space="preserve"> </w:t>
      </w:r>
      <w:r w:rsidR="00512930" w:rsidRPr="009C5B14">
        <w:rPr>
          <w:rFonts w:asciiTheme="minorHAnsi" w:hAnsiTheme="minorHAnsi" w:cstheme="minorHAnsi"/>
          <w:szCs w:val="22"/>
        </w:rPr>
        <w:t>wydziałów Starostwa Powiatowego</w:t>
      </w:r>
      <w:r w:rsidRPr="009C5B14">
        <w:rPr>
          <w:rFonts w:asciiTheme="minorHAnsi" w:hAnsiTheme="minorHAnsi" w:cstheme="minorHAnsi"/>
          <w:szCs w:val="22"/>
        </w:rPr>
        <w:t xml:space="preserve"> w Cieszynie.</w:t>
      </w:r>
      <w:r w:rsidR="00512930">
        <w:rPr>
          <w:rFonts w:asciiTheme="minorHAnsi" w:hAnsiTheme="minorHAnsi" w:cstheme="minorHAnsi"/>
          <w:szCs w:val="22"/>
        </w:rPr>
        <w:t xml:space="preserve"> W tym celu planuje się powołanie zespołu odpowiedzialnego za wdrażanie Strategii. </w:t>
      </w:r>
      <w:r w:rsidR="00A65CA2">
        <w:rPr>
          <w:rFonts w:asciiTheme="minorHAnsi" w:hAnsiTheme="minorHAnsi" w:cstheme="minorHAnsi"/>
          <w:szCs w:val="22"/>
        </w:rPr>
        <w:br/>
      </w:r>
      <w:r w:rsidR="00512930">
        <w:rPr>
          <w:rFonts w:asciiTheme="minorHAnsi" w:hAnsiTheme="minorHAnsi" w:cstheme="minorHAnsi"/>
          <w:szCs w:val="22"/>
        </w:rPr>
        <w:t xml:space="preserve">W skład zespołu wejdą </w:t>
      </w:r>
      <w:r w:rsidR="00A65CA2">
        <w:rPr>
          <w:rFonts w:asciiTheme="minorHAnsi" w:hAnsiTheme="minorHAnsi" w:cstheme="minorHAnsi"/>
          <w:szCs w:val="22"/>
        </w:rPr>
        <w:t xml:space="preserve">przedstawiciele </w:t>
      </w:r>
      <w:r w:rsidR="00A65CA2" w:rsidRPr="009C5B14">
        <w:rPr>
          <w:rFonts w:asciiTheme="minorHAnsi" w:hAnsiTheme="minorHAnsi" w:cstheme="minorHAnsi"/>
          <w:szCs w:val="22"/>
        </w:rPr>
        <w:t>wydziałów</w:t>
      </w:r>
      <w:r w:rsidR="00512930" w:rsidRPr="009C5B14">
        <w:rPr>
          <w:rFonts w:asciiTheme="minorHAnsi" w:hAnsiTheme="minorHAnsi" w:cstheme="minorHAnsi"/>
          <w:szCs w:val="22"/>
        </w:rPr>
        <w:t xml:space="preserve"> Starostwa Powiatowego</w:t>
      </w:r>
      <w:r w:rsidR="00512930">
        <w:rPr>
          <w:rFonts w:asciiTheme="minorHAnsi" w:hAnsiTheme="minorHAnsi" w:cstheme="minorHAnsi"/>
          <w:szCs w:val="22"/>
        </w:rPr>
        <w:t xml:space="preserve"> związanych merytorycznie z zagadnieniami wynikającymi ze strategii. </w:t>
      </w:r>
      <w:r w:rsidR="00512930" w:rsidRPr="009C5B14">
        <w:rPr>
          <w:rFonts w:asciiTheme="minorHAnsi" w:hAnsiTheme="minorHAnsi" w:cstheme="minorHAnsi"/>
          <w:szCs w:val="22"/>
        </w:rPr>
        <w:t xml:space="preserve"> </w:t>
      </w:r>
      <w:r w:rsidRPr="009C5B14">
        <w:rPr>
          <w:rFonts w:asciiTheme="minorHAnsi" w:hAnsiTheme="minorHAnsi" w:cstheme="minorHAnsi"/>
          <w:szCs w:val="22"/>
        </w:rPr>
        <w:t>Do zadań zespołu odpowiedzialnego za wdrażanie Strategii Rozwoju Elektromobilności należeć będą przede wszystkim:</w:t>
      </w:r>
    </w:p>
    <w:p w14:paraId="48E0A933" w14:textId="77777777" w:rsidR="009C5B14" w:rsidRPr="009C5B14" w:rsidRDefault="009C5B14" w:rsidP="009C5B14">
      <w:pPr>
        <w:pStyle w:val="Akapitzlist"/>
        <w:numPr>
          <w:ilvl w:val="0"/>
          <w:numId w:val="126"/>
        </w:numPr>
        <w:spacing w:after="160"/>
        <w:contextualSpacing/>
        <w:rPr>
          <w:rFonts w:asciiTheme="minorHAnsi" w:hAnsiTheme="minorHAnsi" w:cstheme="minorHAnsi"/>
          <w:szCs w:val="22"/>
        </w:rPr>
      </w:pPr>
      <w:r w:rsidRPr="009C5B14">
        <w:rPr>
          <w:rFonts w:asciiTheme="minorHAnsi" w:hAnsiTheme="minorHAnsi" w:cstheme="minorHAnsi"/>
          <w:szCs w:val="22"/>
        </w:rPr>
        <w:t>Wybór projektów do realizacji w ramach Strategii (przy współpracy struktur Starostwa Powiatowego),</w:t>
      </w:r>
    </w:p>
    <w:p w14:paraId="6DC7D281" w14:textId="77777777" w:rsidR="009C5B14" w:rsidRPr="009C5B14" w:rsidRDefault="009C5B14" w:rsidP="009C5B14">
      <w:pPr>
        <w:pStyle w:val="Akapitzlist"/>
        <w:numPr>
          <w:ilvl w:val="0"/>
          <w:numId w:val="126"/>
        </w:numPr>
        <w:rPr>
          <w:rFonts w:asciiTheme="minorHAnsi" w:hAnsiTheme="minorHAnsi" w:cstheme="minorHAnsi"/>
          <w:szCs w:val="22"/>
        </w:rPr>
      </w:pPr>
      <w:r w:rsidRPr="009C5B14">
        <w:rPr>
          <w:rFonts w:asciiTheme="minorHAnsi" w:hAnsiTheme="minorHAnsi" w:cstheme="minorHAnsi"/>
          <w:szCs w:val="22"/>
        </w:rPr>
        <w:t>Nawiązywanie współpracy z partnerami dla realizacji działań i projektów wymagających zaangażowania innych organizacji i instytucji (administracji różnego szczebla, organizacji społecznych, sektora biznesu itp.),</w:t>
      </w:r>
    </w:p>
    <w:p w14:paraId="25E39BEC" w14:textId="77777777" w:rsidR="009C5B14" w:rsidRPr="009C5B14" w:rsidRDefault="009C5B14" w:rsidP="009C5B14">
      <w:pPr>
        <w:pStyle w:val="Akapitzlist"/>
        <w:numPr>
          <w:ilvl w:val="0"/>
          <w:numId w:val="126"/>
        </w:numPr>
        <w:rPr>
          <w:rFonts w:asciiTheme="minorHAnsi" w:hAnsiTheme="minorHAnsi" w:cstheme="minorHAnsi"/>
          <w:szCs w:val="22"/>
        </w:rPr>
      </w:pPr>
      <w:r w:rsidRPr="009C5B14">
        <w:rPr>
          <w:rFonts w:asciiTheme="minorHAnsi" w:hAnsiTheme="minorHAnsi" w:cstheme="minorHAnsi"/>
          <w:szCs w:val="22"/>
        </w:rPr>
        <w:t>Zabezpieczenie środków w budżecie na realizację zadań wynikających z celów operacyjnych poprzez umieszczenie konkretnych zadań w budżecie,</w:t>
      </w:r>
    </w:p>
    <w:p w14:paraId="27E1665B" w14:textId="77777777" w:rsidR="009C5B14" w:rsidRPr="009C5B14" w:rsidRDefault="009C5B14" w:rsidP="009C5B14">
      <w:pPr>
        <w:pStyle w:val="Akapitzlist"/>
        <w:numPr>
          <w:ilvl w:val="0"/>
          <w:numId w:val="126"/>
        </w:numPr>
        <w:rPr>
          <w:rFonts w:asciiTheme="minorHAnsi" w:hAnsiTheme="minorHAnsi" w:cstheme="minorHAnsi"/>
          <w:szCs w:val="22"/>
        </w:rPr>
      </w:pPr>
      <w:r w:rsidRPr="009C5B14">
        <w:rPr>
          <w:rFonts w:asciiTheme="minorHAnsi" w:hAnsiTheme="minorHAnsi" w:cstheme="minorHAnsi"/>
          <w:szCs w:val="22"/>
        </w:rPr>
        <w:t>Zatwierdzanie i zapewnienie finansowania realizowanych zdań Strategii,</w:t>
      </w:r>
    </w:p>
    <w:p w14:paraId="0D207EB0" w14:textId="77777777" w:rsidR="009C5B14" w:rsidRPr="009C5B14" w:rsidRDefault="009C5B14" w:rsidP="009C5B14">
      <w:pPr>
        <w:pStyle w:val="Akapitzlist"/>
        <w:numPr>
          <w:ilvl w:val="0"/>
          <w:numId w:val="126"/>
        </w:numPr>
        <w:spacing w:after="160"/>
        <w:contextualSpacing/>
        <w:rPr>
          <w:rFonts w:asciiTheme="minorHAnsi" w:hAnsiTheme="minorHAnsi" w:cstheme="minorHAnsi"/>
          <w:szCs w:val="22"/>
        </w:rPr>
      </w:pPr>
      <w:r w:rsidRPr="009C5B14">
        <w:rPr>
          <w:rFonts w:asciiTheme="minorHAnsi" w:hAnsiTheme="minorHAnsi" w:cstheme="minorHAnsi"/>
          <w:szCs w:val="22"/>
        </w:rPr>
        <w:t>Przygotowanie wniosków o uzyskanie finansowania zewnętrznego dla projektów wynikających z założeń Strategii,</w:t>
      </w:r>
    </w:p>
    <w:p w14:paraId="32A8E04F" w14:textId="77777777" w:rsidR="009C5B14" w:rsidRPr="009C5B14" w:rsidRDefault="009C5B14" w:rsidP="009C5B14">
      <w:pPr>
        <w:pStyle w:val="Akapitzlist"/>
        <w:numPr>
          <w:ilvl w:val="0"/>
          <w:numId w:val="126"/>
        </w:numPr>
        <w:spacing w:after="160"/>
        <w:contextualSpacing/>
        <w:rPr>
          <w:rFonts w:asciiTheme="minorHAnsi" w:hAnsiTheme="minorHAnsi" w:cstheme="minorHAnsi"/>
          <w:szCs w:val="22"/>
        </w:rPr>
      </w:pPr>
      <w:r w:rsidRPr="009C5B14">
        <w:rPr>
          <w:rFonts w:asciiTheme="minorHAnsi" w:hAnsiTheme="minorHAnsi" w:cstheme="minorHAnsi"/>
          <w:szCs w:val="22"/>
        </w:rPr>
        <w:t>Nadzór nad realizacją projektów, rozliczenia, raporty,</w:t>
      </w:r>
    </w:p>
    <w:p w14:paraId="13B1FD49" w14:textId="77777777" w:rsidR="009C5B14" w:rsidRPr="009C5B14" w:rsidRDefault="009C5B14" w:rsidP="009C5B14">
      <w:pPr>
        <w:pStyle w:val="Akapitzlist"/>
        <w:numPr>
          <w:ilvl w:val="0"/>
          <w:numId w:val="126"/>
        </w:numPr>
        <w:spacing w:after="160"/>
        <w:contextualSpacing/>
        <w:rPr>
          <w:rFonts w:asciiTheme="minorHAnsi" w:hAnsiTheme="minorHAnsi" w:cstheme="minorHAnsi"/>
          <w:szCs w:val="22"/>
        </w:rPr>
      </w:pPr>
      <w:r w:rsidRPr="009C5B14">
        <w:rPr>
          <w:rFonts w:asciiTheme="minorHAnsi" w:hAnsiTheme="minorHAnsi" w:cstheme="minorHAnsi"/>
          <w:szCs w:val="22"/>
        </w:rPr>
        <w:t>Monitoring realizacji Strategii.</w:t>
      </w:r>
    </w:p>
    <w:p w14:paraId="2BF9970B" w14:textId="77777777" w:rsidR="001C086A" w:rsidRDefault="001C086A" w:rsidP="00616C84">
      <w:pPr>
        <w:pStyle w:val="Normalny0"/>
        <w:rPr>
          <w:b/>
          <w:bCs w:val="0"/>
          <w:color w:val="4BACC6" w:themeColor="accent5"/>
        </w:rPr>
      </w:pPr>
    </w:p>
    <w:p w14:paraId="2BD4D8D1" w14:textId="73D0CA9B" w:rsidR="009C15BE" w:rsidRPr="00616C84" w:rsidRDefault="009C15BE" w:rsidP="00184899">
      <w:pPr>
        <w:pStyle w:val="Nagwek2"/>
        <w:rPr>
          <w:bCs/>
        </w:rPr>
      </w:pPr>
      <w:bookmarkStart w:id="637" w:name="_Toc71199301"/>
      <w:r w:rsidRPr="00616C84">
        <w:t>Udział mieszkańców</w:t>
      </w:r>
      <w:r w:rsidR="00852211" w:rsidRPr="00616C84">
        <w:t xml:space="preserve"> w </w:t>
      </w:r>
      <w:r w:rsidRPr="00616C84">
        <w:t>tworzeniu strategii</w:t>
      </w:r>
      <w:bookmarkEnd w:id="634"/>
      <w:bookmarkEnd w:id="635"/>
      <w:bookmarkEnd w:id="636"/>
      <w:bookmarkEnd w:id="637"/>
    </w:p>
    <w:p w14:paraId="1F8E8AAB" w14:textId="77777777" w:rsidR="00592B13" w:rsidRPr="00A55108" w:rsidRDefault="00592B13" w:rsidP="004B561A">
      <w:pPr>
        <w:rPr>
          <w:rFonts w:asciiTheme="minorHAnsi" w:hAnsiTheme="minorHAnsi" w:cstheme="minorHAnsi"/>
          <w:szCs w:val="22"/>
        </w:rPr>
      </w:pPr>
      <w:r w:rsidRPr="00A55108">
        <w:rPr>
          <w:rFonts w:asciiTheme="minorHAnsi" w:hAnsiTheme="minorHAnsi" w:cstheme="minorHAnsi"/>
          <w:szCs w:val="22"/>
        </w:rPr>
        <w:t>Partycypacja społeczna stanowi istotny element</w:t>
      </w:r>
      <w:r w:rsidR="00852211" w:rsidRPr="00A55108">
        <w:rPr>
          <w:rFonts w:asciiTheme="minorHAnsi" w:hAnsiTheme="minorHAnsi" w:cstheme="minorHAnsi"/>
          <w:szCs w:val="22"/>
        </w:rPr>
        <w:t xml:space="preserve"> w </w:t>
      </w:r>
      <w:r w:rsidRPr="00A55108">
        <w:rPr>
          <w:rFonts w:asciiTheme="minorHAnsi" w:hAnsiTheme="minorHAnsi" w:cstheme="minorHAnsi"/>
          <w:szCs w:val="22"/>
        </w:rPr>
        <w:t>tworzeniu dokumentów strategicznych, dlatego</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procesie konsultacji dołożono wszelkich starań, aby mieszkańcy </w:t>
      </w:r>
      <w:r w:rsidR="00C67E7D" w:rsidRPr="00A55108">
        <w:rPr>
          <w:rFonts w:asciiTheme="minorHAnsi" w:hAnsiTheme="minorHAnsi" w:cstheme="minorHAnsi"/>
          <w:szCs w:val="22"/>
        </w:rPr>
        <w:t>powiatu cieszyńskiego</w:t>
      </w:r>
      <w:r w:rsidRPr="00A55108">
        <w:rPr>
          <w:rFonts w:asciiTheme="minorHAnsi" w:hAnsiTheme="minorHAnsi" w:cstheme="minorHAnsi"/>
          <w:szCs w:val="22"/>
        </w:rPr>
        <w:t xml:space="preserve"> mieli sposobność uczestniczenia</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tworzeniu dokumentu. Znając specyfikę społeczności </w:t>
      </w:r>
      <w:r w:rsidR="008D526E" w:rsidRPr="00A55108">
        <w:rPr>
          <w:rFonts w:asciiTheme="minorHAnsi" w:hAnsiTheme="minorHAnsi" w:cstheme="minorHAnsi"/>
          <w:szCs w:val="22"/>
        </w:rPr>
        <w:t>Powiatu</w:t>
      </w:r>
      <w:r w:rsidRPr="00A55108">
        <w:rPr>
          <w:rFonts w:asciiTheme="minorHAnsi" w:hAnsiTheme="minorHAnsi" w:cstheme="minorHAnsi"/>
          <w:szCs w:val="22"/>
        </w:rPr>
        <w:t>,</w:t>
      </w:r>
      <w:r w:rsidR="00852211" w:rsidRPr="00A55108">
        <w:rPr>
          <w:rFonts w:asciiTheme="minorHAnsi" w:hAnsiTheme="minorHAnsi" w:cstheme="minorHAnsi"/>
          <w:szCs w:val="22"/>
        </w:rPr>
        <w:t xml:space="preserve"> w </w:t>
      </w:r>
      <w:r w:rsidRPr="00A55108">
        <w:rPr>
          <w:rFonts w:asciiTheme="minorHAnsi" w:hAnsiTheme="minorHAnsi" w:cstheme="minorHAnsi"/>
          <w:szCs w:val="22"/>
        </w:rPr>
        <w:t>której bezpośredni kontakt</w:t>
      </w:r>
      <w:r w:rsidR="00852211" w:rsidRPr="00A55108">
        <w:rPr>
          <w:rFonts w:asciiTheme="minorHAnsi" w:hAnsiTheme="minorHAnsi" w:cstheme="minorHAnsi"/>
          <w:szCs w:val="22"/>
        </w:rPr>
        <w:t xml:space="preserve"> z </w:t>
      </w:r>
      <w:r w:rsidRPr="00A55108">
        <w:rPr>
          <w:rFonts w:asciiTheme="minorHAnsi" w:hAnsiTheme="minorHAnsi" w:cstheme="minorHAnsi"/>
          <w:szCs w:val="22"/>
        </w:rPr>
        <w:t>mieszkańcami ma dla nich ogromne znaczenie.</w:t>
      </w:r>
      <w:r w:rsidR="005B3AE5" w:rsidRPr="00A55108">
        <w:rPr>
          <w:rFonts w:asciiTheme="minorHAnsi" w:hAnsiTheme="minorHAnsi" w:cstheme="minorHAnsi"/>
          <w:szCs w:val="22"/>
        </w:rPr>
        <w:t xml:space="preserve"> </w:t>
      </w:r>
    </w:p>
    <w:p w14:paraId="20D24465" w14:textId="0C879364" w:rsidR="009C15BE" w:rsidRPr="00A55108" w:rsidRDefault="00592B13" w:rsidP="004B561A">
      <w:pPr>
        <w:rPr>
          <w:rFonts w:asciiTheme="minorHAnsi" w:hAnsiTheme="minorHAnsi" w:cstheme="minorHAnsi"/>
          <w:szCs w:val="22"/>
        </w:rPr>
      </w:pPr>
      <w:r w:rsidRPr="00A55108">
        <w:rPr>
          <w:rFonts w:asciiTheme="minorHAnsi" w:hAnsiTheme="minorHAnsi" w:cstheme="minorHAnsi"/>
          <w:szCs w:val="22"/>
        </w:rPr>
        <w:t>Na etapie realizacji Strategii, mieszkańcy</w:t>
      </w:r>
      <w:r w:rsidR="00852211" w:rsidRPr="00A55108">
        <w:rPr>
          <w:rFonts w:asciiTheme="minorHAnsi" w:hAnsiTheme="minorHAnsi" w:cstheme="minorHAnsi"/>
          <w:szCs w:val="22"/>
        </w:rPr>
        <w:t xml:space="preserve"> i </w:t>
      </w:r>
      <w:r w:rsidRPr="00A55108">
        <w:rPr>
          <w:rFonts w:asciiTheme="minorHAnsi" w:hAnsiTheme="minorHAnsi" w:cstheme="minorHAnsi"/>
          <w:szCs w:val="22"/>
        </w:rPr>
        <w:t>przedsiębiorcy mog</w:t>
      </w:r>
      <w:r w:rsidR="00F92467" w:rsidRPr="00A55108">
        <w:rPr>
          <w:rFonts w:asciiTheme="minorHAnsi" w:hAnsiTheme="minorHAnsi" w:cstheme="minorHAnsi"/>
          <w:szCs w:val="22"/>
        </w:rPr>
        <w:t>li</w:t>
      </w:r>
      <w:r w:rsidRPr="00A55108">
        <w:rPr>
          <w:rFonts w:asciiTheme="minorHAnsi" w:hAnsiTheme="minorHAnsi" w:cstheme="minorHAnsi"/>
          <w:szCs w:val="22"/>
        </w:rPr>
        <w:t xml:space="preserve"> składać wnioski do Koordynatora Strategii dotyczące nowych inicjatyw. Zadania te </w:t>
      </w:r>
      <w:r w:rsidR="00F92467" w:rsidRPr="00A55108">
        <w:rPr>
          <w:rFonts w:asciiTheme="minorHAnsi" w:hAnsiTheme="minorHAnsi" w:cstheme="minorHAnsi"/>
          <w:szCs w:val="22"/>
        </w:rPr>
        <w:t xml:space="preserve">mogły </w:t>
      </w:r>
      <w:r w:rsidRPr="00A55108">
        <w:rPr>
          <w:rFonts w:asciiTheme="minorHAnsi" w:hAnsiTheme="minorHAnsi" w:cstheme="minorHAnsi"/>
          <w:szCs w:val="22"/>
        </w:rPr>
        <w:t>dotyczyć wszelkich działań wpływających na rozwój elektromobilności</w:t>
      </w:r>
      <w:r w:rsidR="00852211" w:rsidRPr="00A55108">
        <w:rPr>
          <w:rFonts w:asciiTheme="minorHAnsi" w:hAnsiTheme="minorHAnsi" w:cstheme="minorHAnsi"/>
          <w:szCs w:val="22"/>
        </w:rPr>
        <w:t xml:space="preserve"> w </w:t>
      </w:r>
      <w:r w:rsidR="008D526E" w:rsidRPr="00A55108">
        <w:rPr>
          <w:rFonts w:asciiTheme="minorHAnsi" w:hAnsiTheme="minorHAnsi" w:cstheme="minorHAnsi"/>
          <w:szCs w:val="22"/>
        </w:rPr>
        <w:t>powiecie</w:t>
      </w:r>
      <w:r w:rsidRPr="00A55108">
        <w:rPr>
          <w:rFonts w:asciiTheme="minorHAnsi" w:hAnsiTheme="minorHAnsi" w:cstheme="minorHAnsi"/>
          <w:szCs w:val="22"/>
        </w:rPr>
        <w:t>.</w:t>
      </w:r>
      <w:r w:rsidR="00852211" w:rsidRPr="00A55108">
        <w:rPr>
          <w:rFonts w:asciiTheme="minorHAnsi" w:hAnsiTheme="minorHAnsi" w:cstheme="minorHAnsi"/>
          <w:szCs w:val="22"/>
        </w:rPr>
        <w:t xml:space="preserve"> </w:t>
      </w:r>
      <w:r w:rsidR="00A65CA2">
        <w:rPr>
          <w:rFonts w:asciiTheme="minorHAnsi" w:hAnsiTheme="minorHAnsi" w:cstheme="minorHAnsi"/>
          <w:szCs w:val="22"/>
        </w:rPr>
        <w:t>W</w:t>
      </w:r>
      <w:r w:rsidR="00852211" w:rsidRPr="00A55108">
        <w:rPr>
          <w:rFonts w:asciiTheme="minorHAnsi" w:hAnsiTheme="minorHAnsi" w:cstheme="minorHAnsi"/>
          <w:szCs w:val="22"/>
        </w:rPr>
        <w:t> </w:t>
      </w:r>
      <w:r w:rsidRPr="00A55108">
        <w:rPr>
          <w:rFonts w:asciiTheme="minorHAnsi" w:hAnsiTheme="minorHAnsi" w:cstheme="minorHAnsi"/>
          <w:szCs w:val="22"/>
        </w:rPr>
        <w:t>przypadku pojawienia się nowych możliwości pozyskania dofinansowania na realizację zadań, ww. grupa interesariuszy może zgłosić nowe zadania do realizacji</w:t>
      </w:r>
      <w:r w:rsidR="00852211" w:rsidRPr="00A55108">
        <w:rPr>
          <w:rFonts w:asciiTheme="minorHAnsi" w:hAnsiTheme="minorHAnsi" w:cstheme="minorHAnsi"/>
          <w:szCs w:val="22"/>
        </w:rPr>
        <w:t xml:space="preserve"> w </w:t>
      </w:r>
      <w:r w:rsidRPr="00A55108">
        <w:rPr>
          <w:rFonts w:asciiTheme="minorHAnsi" w:hAnsiTheme="minorHAnsi" w:cstheme="minorHAnsi"/>
          <w:szCs w:val="22"/>
        </w:rPr>
        <w:t>ramach Strategii</w:t>
      </w:r>
      <w:r w:rsidR="00852211" w:rsidRPr="00A55108">
        <w:rPr>
          <w:rFonts w:asciiTheme="minorHAnsi" w:hAnsiTheme="minorHAnsi" w:cstheme="minorHAnsi"/>
          <w:szCs w:val="22"/>
        </w:rPr>
        <w:t xml:space="preserve"> i </w:t>
      </w:r>
      <w:r w:rsidRPr="00A55108">
        <w:rPr>
          <w:rFonts w:asciiTheme="minorHAnsi" w:hAnsiTheme="minorHAnsi" w:cstheme="minorHAnsi"/>
          <w:szCs w:val="22"/>
        </w:rPr>
        <w:t>wnieść o aktualizację przedmiotowej dokumentacji.</w:t>
      </w:r>
    </w:p>
    <w:p w14:paraId="0F99D830" w14:textId="01AE1F48" w:rsidR="00715749" w:rsidRPr="00A55108" w:rsidRDefault="00715749" w:rsidP="00886100">
      <w:pPr>
        <w:spacing w:after="0"/>
        <w:rPr>
          <w:rFonts w:asciiTheme="minorHAnsi" w:hAnsiTheme="minorHAnsi" w:cstheme="minorHAnsi"/>
          <w:szCs w:val="22"/>
        </w:rPr>
      </w:pPr>
      <w:r w:rsidRPr="00A55108">
        <w:rPr>
          <w:rFonts w:asciiTheme="minorHAnsi" w:hAnsiTheme="minorHAnsi" w:cstheme="minorHAnsi"/>
          <w:szCs w:val="22"/>
        </w:rPr>
        <w:t>Ponadto w trakcie prowadzenia prac nad przygotowaniem założeń Strategii, do mieszkańców powiatu cieszyńskiego skierowana została ankieta internetowa, której celem było zdiagnozowanie aktualnej sytuacji dotyczącej</w:t>
      </w:r>
      <w:r w:rsidR="00E6519F" w:rsidRPr="00A55108">
        <w:rPr>
          <w:rFonts w:asciiTheme="minorHAnsi" w:hAnsiTheme="minorHAnsi" w:cstheme="minorHAnsi"/>
          <w:szCs w:val="22"/>
        </w:rPr>
        <w:t xml:space="preserve"> między innymi</w:t>
      </w:r>
      <w:r w:rsidRPr="00A55108">
        <w:rPr>
          <w:rFonts w:asciiTheme="minorHAnsi" w:hAnsiTheme="minorHAnsi" w:cstheme="minorHAnsi"/>
          <w:szCs w:val="22"/>
        </w:rPr>
        <w:t>:</w:t>
      </w:r>
    </w:p>
    <w:p w14:paraId="58A43A5B" w14:textId="0AE3518C" w:rsidR="00715749" w:rsidRPr="00A55108" w:rsidRDefault="00715749" w:rsidP="00886100">
      <w:pPr>
        <w:pStyle w:val="Akapitzlist"/>
        <w:numPr>
          <w:ilvl w:val="0"/>
          <w:numId w:val="105"/>
        </w:numPr>
        <w:spacing w:after="0"/>
        <w:rPr>
          <w:rFonts w:asciiTheme="minorHAnsi" w:hAnsiTheme="minorHAnsi" w:cstheme="minorHAnsi"/>
          <w:szCs w:val="22"/>
        </w:rPr>
      </w:pPr>
      <w:r w:rsidRPr="00A55108">
        <w:rPr>
          <w:rFonts w:asciiTheme="minorHAnsi" w:hAnsiTheme="minorHAnsi" w:cstheme="minorHAnsi"/>
          <w:szCs w:val="22"/>
        </w:rPr>
        <w:t>Sposobów przemieszczania się po terenie powiatu – docierania do miejsc pracy/szkół,</w:t>
      </w:r>
    </w:p>
    <w:p w14:paraId="4DBC2513" w14:textId="31906901" w:rsidR="00715749" w:rsidRPr="00A55108" w:rsidRDefault="00E6519F" w:rsidP="00886100">
      <w:pPr>
        <w:pStyle w:val="Akapitzlist"/>
        <w:numPr>
          <w:ilvl w:val="0"/>
          <w:numId w:val="105"/>
        </w:numPr>
        <w:spacing w:after="0"/>
        <w:rPr>
          <w:rFonts w:asciiTheme="minorHAnsi" w:hAnsiTheme="minorHAnsi" w:cstheme="minorHAnsi"/>
          <w:szCs w:val="22"/>
        </w:rPr>
      </w:pPr>
      <w:r w:rsidRPr="00A55108">
        <w:rPr>
          <w:rFonts w:asciiTheme="minorHAnsi" w:hAnsiTheme="minorHAnsi" w:cstheme="minorHAnsi"/>
          <w:szCs w:val="22"/>
        </w:rPr>
        <w:t>Korzystania i doświadczeń związanych z pojazdami elektrycznymi,</w:t>
      </w:r>
    </w:p>
    <w:p w14:paraId="7B25DEEC" w14:textId="77777777" w:rsidR="00E6519F" w:rsidRPr="00A55108" w:rsidRDefault="00E6519F" w:rsidP="00886100">
      <w:pPr>
        <w:pStyle w:val="Akapitzlist"/>
        <w:numPr>
          <w:ilvl w:val="0"/>
          <w:numId w:val="105"/>
        </w:numPr>
        <w:spacing w:after="0"/>
        <w:rPr>
          <w:rFonts w:asciiTheme="minorHAnsi" w:hAnsiTheme="minorHAnsi" w:cstheme="minorHAnsi"/>
          <w:szCs w:val="22"/>
        </w:rPr>
      </w:pPr>
      <w:r w:rsidRPr="00A55108">
        <w:rPr>
          <w:rFonts w:asciiTheme="minorHAnsi" w:hAnsiTheme="minorHAnsi" w:cstheme="minorHAnsi"/>
          <w:szCs w:val="22"/>
        </w:rPr>
        <w:t xml:space="preserve">Zainteresowania zakupem pojazdu elektrycznego. </w:t>
      </w:r>
    </w:p>
    <w:p w14:paraId="71A53553" w14:textId="3321AA78" w:rsidR="00E77BF3" w:rsidRPr="00A55108" w:rsidRDefault="00E6519F" w:rsidP="004B561A">
      <w:pPr>
        <w:rPr>
          <w:rFonts w:asciiTheme="minorHAnsi" w:hAnsiTheme="minorHAnsi" w:cstheme="minorHAnsi"/>
          <w:szCs w:val="22"/>
        </w:rPr>
      </w:pPr>
      <w:r w:rsidRPr="00A55108">
        <w:rPr>
          <w:rFonts w:asciiTheme="minorHAnsi" w:hAnsiTheme="minorHAnsi" w:cstheme="minorHAnsi"/>
          <w:szCs w:val="22"/>
        </w:rPr>
        <w:t xml:space="preserve"> </w:t>
      </w:r>
    </w:p>
    <w:p w14:paraId="55B20919" w14:textId="77777777" w:rsidR="009C15BE" w:rsidRPr="00616C84" w:rsidRDefault="005B3AE5" w:rsidP="00184899">
      <w:pPr>
        <w:pStyle w:val="Nagwek2"/>
        <w:rPr>
          <w:bCs/>
        </w:rPr>
      </w:pPr>
      <w:bookmarkStart w:id="638" w:name="_Toc26452776"/>
      <w:bookmarkStart w:id="639" w:name="_Toc26453101"/>
      <w:bookmarkStart w:id="640" w:name="_Toc67173131"/>
      <w:bookmarkStart w:id="641" w:name="_Toc71199302"/>
      <w:r w:rsidRPr="00616C84">
        <w:t>D</w:t>
      </w:r>
      <w:r w:rsidR="009C15BE" w:rsidRPr="00616C84">
        <w:t>ziałania informacyjno-promocyjne</w:t>
      </w:r>
      <w:bookmarkEnd w:id="638"/>
      <w:bookmarkEnd w:id="639"/>
      <w:bookmarkEnd w:id="640"/>
      <w:bookmarkEnd w:id="641"/>
    </w:p>
    <w:p w14:paraId="2A13F3CD" w14:textId="2D7A1875" w:rsidR="009C15BE" w:rsidRPr="00A55108" w:rsidRDefault="009C15BE" w:rsidP="00886100">
      <w:pPr>
        <w:spacing w:after="0"/>
        <w:jc w:val="left"/>
        <w:rPr>
          <w:rFonts w:asciiTheme="minorHAnsi" w:hAnsiTheme="minorHAnsi" w:cstheme="minorHAnsi"/>
          <w:szCs w:val="22"/>
        </w:rPr>
      </w:pPr>
      <w:r w:rsidRPr="00A55108">
        <w:rPr>
          <w:rFonts w:asciiTheme="minorHAnsi" w:hAnsiTheme="minorHAnsi" w:cstheme="minorHAnsi"/>
          <w:szCs w:val="22"/>
        </w:rPr>
        <w:t>Działania informacyjn</w:t>
      </w:r>
      <w:r w:rsidR="00D378B6">
        <w:rPr>
          <w:rFonts w:asciiTheme="minorHAnsi" w:hAnsiTheme="minorHAnsi" w:cstheme="minorHAnsi"/>
          <w:szCs w:val="22"/>
        </w:rPr>
        <w:t>o-</w:t>
      </w:r>
      <w:r w:rsidR="00D378B6" w:rsidRPr="00A55108">
        <w:rPr>
          <w:rFonts w:asciiTheme="minorHAnsi" w:hAnsiTheme="minorHAnsi" w:cstheme="minorHAnsi"/>
          <w:szCs w:val="22"/>
        </w:rPr>
        <w:t>promocyjn</w:t>
      </w:r>
      <w:r w:rsidR="00D378B6">
        <w:rPr>
          <w:rFonts w:asciiTheme="minorHAnsi" w:hAnsiTheme="minorHAnsi" w:cstheme="minorHAnsi"/>
          <w:szCs w:val="22"/>
        </w:rPr>
        <w:t xml:space="preserve">e Strategii Rozwoju Elektromobilności na lata 2020-2035 </w:t>
      </w:r>
      <w:r w:rsidR="00D378B6" w:rsidRPr="00A55108">
        <w:rPr>
          <w:rFonts w:asciiTheme="minorHAnsi" w:hAnsiTheme="minorHAnsi" w:cstheme="minorHAnsi"/>
          <w:szCs w:val="22"/>
        </w:rPr>
        <w:t xml:space="preserve"> </w:t>
      </w:r>
      <w:r w:rsidRPr="00A55108">
        <w:rPr>
          <w:rFonts w:asciiTheme="minorHAnsi" w:hAnsiTheme="minorHAnsi" w:cstheme="minorHAnsi"/>
          <w:szCs w:val="22"/>
        </w:rPr>
        <w:t xml:space="preserve">realizowane </w:t>
      </w:r>
      <w:r w:rsidR="005B3AE5" w:rsidRPr="00A55108">
        <w:rPr>
          <w:rFonts w:asciiTheme="minorHAnsi" w:hAnsiTheme="minorHAnsi" w:cstheme="minorHAnsi"/>
          <w:szCs w:val="22"/>
        </w:rPr>
        <w:t>są</w:t>
      </w:r>
      <w:r w:rsidRPr="00A55108">
        <w:rPr>
          <w:rFonts w:asciiTheme="minorHAnsi" w:hAnsiTheme="minorHAnsi" w:cstheme="minorHAnsi"/>
          <w:szCs w:val="22"/>
        </w:rPr>
        <w:t xml:space="preserve"> przy użyciu różnych metod:</w:t>
      </w:r>
    </w:p>
    <w:p w14:paraId="01A9CF40" w14:textId="77777777" w:rsidR="005B3AE5" w:rsidRPr="00A55108" w:rsidRDefault="009C15BE" w:rsidP="00886100">
      <w:pPr>
        <w:pStyle w:val="Akapitzlist"/>
        <w:numPr>
          <w:ilvl w:val="0"/>
          <w:numId w:val="52"/>
        </w:numPr>
        <w:spacing w:after="0"/>
        <w:contextualSpacing/>
        <w:jc w:val="left"/>
        <w:rPr>
          <w:rFonts w:asciiTheme="minorHAnsi" w:hAnsiTheme="minorHAnsi" w:cstheme="minorHAnsi"/>
          <w:szCs w:val="22"/>
        </w:rPr>
      </w:pPr>
      <w:r w:rsidRPr="00A55108">
        <w:rPr>
          <w:rFonts w:asciiTheme="minorHAnsi" w:hAnsiTheme="minorHAnsi" w:cstheme="minorHAnsi"/>
          <w:szCs w:val="22"/>
        </w:rPr>
        <w:t>ogłoszenia</w:t>
      </w:r>
      <w:r w:rsidR="00852211" w:rsidRPr="00A55108">
        <w:rPr>
          <w:rFonts w:asciiTheme="minorHAnsi" w:hAnsiTheme="minorHAnsi" w:cstheme="minorHAnsi"/>
          <w:szCs w:val="22"/>
        </w:rPr>
        <w:t xml:space="preserve"> w </w:t>
      </w:r>
      <w:r w:rsidRPr="00A55108">
        <w:rPr>
          <w:rFonts w:asciiTheme="minorHAnsi" w:hAnsiTheme="minorHAnsi" w:cstheme="minorHAnsi"/>
          <w:szCs w:val="22"/>
        </w:rPr>
        <w:t>prasie lokalnej</w:t>
      </w:r>
    </w:p>
    <w:p w14:paraId="6A806C6A" w14:textId="77777777" w:rsidR="005B3AE5" w:rsidRPr="00A55108" w:rsidRDefault="009C15BE" w:rsidP="00886100">
      <w:pPr>
        <w:pStyle w:val="Akapitzlist"/>
        <w:numPr>
          <w:ilvl w:val="0"/>
          <w:numId w:val="52"/>
        </w:numPr>
        <w:spacing w:after="0"/>
        <w:contextualSpacing/>
        <w:jc w:val="left"/>
        <w:rPr>
          <w:rFonts w:asciiTheme="minorHAnsi" w:hAnsiTheme="minorHAnsi" w:cstheme="minorHAnsi"/>
          <w:szCs w:val="22"/>
        </w:rPr>
      </w:pPr>
      <w:r w:rsidRPr="00A55108">
        <w:rPr>
          <w:rFonts w:asciiTheme="minorHAnsi" w:hAnsiTheme="minorHAnsi" w:cstheme="minorHAnsi"/>
          <w:szCs w:val="22"/>
        </w:rPr>
        <w:t>ogłoszenia na portalach internetowych,</w:t>
      </w:r>
      <w:r w:rsidR="00852211" w:rsidRPr="00A55108">
        <w:rPr>
          <w:rFonts w:asciiTheme="minorHAnsi" w:hAnsiTheme="minorHAnsi" w:cstheme="minorHAnsi"/>
          <w:szCs w:val="22"/>
        </w:rPr>
        <w:t xml:space="preserve"> w </w:t>
      </w:r>
      <w:r w:rsidRPr="00A55108">
        <w:rPr>
          <w:rFonts w:asciiTheme="minorHAnsi" w:hAnsiTheme="minorHAnsi" w:cstheme="minorHAnsi"/>
          <w:szCs w:val="22"/>
        </w:rPr>
        <w:t xml:space="preserve">tym na stronie internetowej </w:t>
      </w:r>
      <w:r w:rsidR="00C67E7D" w:rsidRPr="00A55108">
        <w:rPr>
          <w:rFonts w:asciiTheme="minorHAnsi" w:hAnsiTheme="minorHAnsi" w:cstheme="minorHAnsi"/>
          <w:szCs w:val="22"/>
        </w:rPr>
        <w:t>starostwa</w:t>
      </w:r>
      <w:r w:rsidR="005B3AE5" w:rsidRPr="00A55108">
        <w:rPr>
          <w:rFonts w:asciiTheme="minorHAnsi" w:hAnsiTheme="minorHAnsi" w:cstheme="minorHAnsi"/>
          <w:szCs w:val="22"/>
        </w:rPr>
        <w:t>,</w:t>
      </w:r>
    </w:p>
    <w:p w14:paraId="5BCC181E" w14:textId="77777777" w:rsidR="005B3AE5" w:rsidRPr="00A55108" w:rsidRDefault="009C15BE" w:rsidP="00886100">
      <w:pPr>
        <w:pStyle w:val="Akapitzlist"/>
        <w:numPr>
          <w:ilvl w:val="0"/>
          <w:numId w:val="52"/>
        </w:numPr>
        <w:spacing w:after="0"/>
        <w:contextualSpacing/>
        <w:jc w:val="left"/>
        <w:rPr>
          <w:rFonts w:asciiTheme="minorHAnsi" w:hAnsiTheme="minorHAnsi" w:cstheme="minorHAnsi"/>
          <w:szCs w:val="22"/>
        </w:rPr>
      </w:pPr>
      <w:r w:rsidRPr="00A55108">
        <w:rPr>
          <w:rFonts w:asciiTheme="minorHAnsi" w:hAnsiTheme="minorHAnsi" w:cstheme="minorHAnsi"/>
          <w:szCs w:val="22"/>
        </w:rPr>
        <w:t>dystrybucja plakatów</w:t>
      </w:r>
      <w:r w:rsidR="00852211" w:rsidRPr="00A55108">
        <w:rPr>
          <w:rFonts w:asciiTheme="minorHAnsi" w:hAnsiTheme="minorHAnsi" w:cstheme="minorHAnsi"/>
          <w:szCs w:val="22"/>
        </w:rPr>
        <w:t xml:space="preserve"> i </w:t>
      </w:r>
      <w:r w:rsidRPr="00A55108">
        <w:rPr>
          <w:rFonts w:asciiTheme="minorHAnsi" w:hAnsiTheme="minorHAnsi" w:cstheme="minorHAnsi"/>
          <w:szCs w:val="22"/>
        </w:rPr>
        <w:t>ulotek</w:t>
      </w:r>
      <w:r w:rsidR="005B3AE5" w:rsidRPr="00A55108">
        <w:rPr>
          <w:rFonts w:asciiTheme="minorHAnsi" w:hAnsiTheme="minorHAnsi" w:cstheme="minorHAnsi"/>
          <w:szCs w:val="22"/>
        </w:rPr>
        <w:t>,</w:t>
      </w:r>
    </w:p>
    <w:p w14:paraId="3FC614A2" w14:textId="77777777" w:rsidR="009C15BE" w:rsidRPr="00A55108" w:rsidRDefault="009C15BE" w:rsidP="00886100">
      <w:pPr>
        <w:pStyle w:val="Akapitzlist"/>
        <w:numPr>
          <w:ilvl w:val="0"/>
          <w:numId w:val="52"/>
        </w:numPr>
        <w:spacing w:after="0"/>
        <w:contextualSpacing/>
        <w:jc w:val="left"/>
        <w:rPr>
          <w:rFonts w:asciiTheme="minorHAnsi" w:hAnsiTheme="minorHAnsi" w:cstheme="minorHAnsi"/>
          <w:szCs w:val="22"/>
        </w:rPr>
      </w:pPr>
      <w:r w:rsidRPr="00A55108">
        <w:rPr>
          <w:rFonts w:asciiTheme="minorHAnsi" w:hAnsiTheme="minorHAnsi" w:cstheme="minorHAnsi"/>
          <w:szCs w:val="22"/>
        </w:rPr>
        <w:t>działania bezkosztowe związane</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zamieszczaniem informacji na kanałach komunikacji </w:t>
      </w:r>
      <w:r w:rsidR="00C67E7D" w:rsidRPr="00A55108">
        <w:rPr>
          <w:rFonts w:asciiTheme="minorHAnsi" w:hAnsiTheme="minorHAnsi" w:cstheme="minorHAnsi"/>
          <w:szCs w:val="22"/>
        </w:rPr>
        <w:t>powiatu</w:t>
      </w:r>
      <w:r w:rsidRPr="00A55108">
        <w:rPr>
          <w:rFonts w:asciiTheme="minorHAnsi" w:hAnsiTheme="minorHAnsi" w:cstheme="minorHAnsi"/>
          <w:szCs w:val="22"/>
        </w:rPr>
        <w:t>.</w:t>
      </w:r>
    </w:p>
    <w:p w14:paraId="0BA6462B" w14:textId="77777777" w:rsidR="00616C84" w:rsidRDefault="00616C84" w:rsidP="00616C84">
      <w:pPr>
        <w:pStyle w:val="Normalny0"/>
        <w:rPr>
          <w:b/>
          <w:bCs w:val="0"/>
          <w:color w:val="4BACC6" w:themeColor="accent5"/>
        </w:rPr>
      </w:pPr>
      <w:bookmarkStart w:id="642" w:name="_Toc26452777"/>
      <w:bookmarkStart w:id="643" w:name="_Toc26453102"/>
      <w:bookmarkStart w:id="644" w:name="_Toc67173132"/>
    </w:p>
    <w:p w14:paraId="2D126D9C" w14:textId="44169723" w:rsidR="009C15BE" w:rsidRPr="00616C84" w:rsidRDefault="009C15BE" w:rsidP="00184899">
      <w:pPr>
        <w:pStyle w:val="Nagwek2"/>
        <w:rPr>
          <w:bCs/>
        </w:rPr>
      </w:pPr>
      <w:bookmarkStart w:id="645" w:name="_Toc71199303"/>
      <w:r w:rsidRPr="00616C84">
        <w:t>Źródła finansowania</w:t>
      </w:r>
      <w:bookmarkEnd w:id="642"/>
      <w:bookmarkEnd w:id="643"/>
      <w:bookmarkEnd w:id="644"/>
      <w:bookmarkEnd w:id="645"/>
    </w:p>
    <w:p w14:paraId="3703BC95" w14:textId="77777777" w:rsidR="009C15BE" w:rsidRPr="00A55108" w:rsidRDefault="009C15BE" w:rsidP="004B561A">
      <w:pPr>
        <w:rPr>
          <w:rFonts w:asciiTheme="minorHAnsi" w:hAnsiTheme="minorHAnsi" w:cstheme="minorHAnsi"/>
        </w:rPr>
      </w:pPr>
      <w:r w:rsidRPr="00A55108">
        <w:rPr>
          <w:rFonts w:asciiTheme="minorHAnsi" w:hAnsiTheme="minorHAnsi" w:cstheme="minorHAnsi"/>
        </w:rPr>
        <w:t>Realizacja zadań inwestycyjnych</w:t>
      </w:r>
      <w:r w:rsidR="00852211" w:rsidRPr="00A55108">
        <w:rPr>
          <w:rFonts w:asciiTheme="minorHAnsi" w:hAnsiTheme="minorHAnsi" w:cstheme="minorHAnsi"/>
        </w:rPr>
        <w:t xml:space="preserve"> w </w:t>
      </w:r>
      <w:r w:rsidRPr="00A55108">
        <w:rPr>
          <w:rFonts w:asciiTheme="minorHAnsi" w:hAnsiTheme="minorHAnsi" w:cstheme="minorHAnsi"/>
        </w:rPr>
        <w:t>zakresie ochrony środowiska wymaga nakładów finansowych znacznie przewyższających możliwości budżetowe jednostek samorządu terytorialnego. Istnieje zatem potrzeba pozyskania zewnętrznych źródeł finansowego wsparcia przedsięwzięć inwestycyjnych.</w:t>
      </w:r>
    </w:p>
    <w:p w14:paraId="688FC32F" w14:textId="77777777"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Dla jednostek samorządowych dostępnymi sposobami finansowania inwestycji są:</w:t>
      </w:r>
    </w:p>
    <w:p w14:paraId="6E3FD71C" w14:textId="77777777" w:rsidR="009C15BE" w:rsidRPr="00A55108" w:rsidRDefault="009C15BE" w:rsidP="00886100">
      <w:pPr>
        <w:pStyle w:val="Akapitzlist"/>
        <w:numPr>
          <w:ilvl w:val="0"/>
          <w:numId w:val="35"/>
        </w:numPr>
        <w:spacing w:after="0"/>
        <w:contextualSpacing/>
        <w:rPr>
          <w:rFonts w:asciiTheme="minorHAnsi" w:hAnsiTheme="minorHAnsi" w:cstheme="minorHAnsi"/>
        </w:rPr>
      </w:pPr>
      <w:r w:rsidRPr="00A55108">
        <w:rPr>
          <w:rFonts w:asciiTheme="minorHAnsi" w:hAnsiTheme="minorHAnsi" w:cstheme="minorHAnsi"/>
        </w:rPr>
        <w:t>środki własne,</w:t>
      </w:r>
    </w:p>
    <w:p w14:paraId="222C42BD" w14:textId="77777777" w:rsidR="009C15BE" w:rsidRPr="00A55108" w:rsidRDefault="009C15BE" w:rsidP="00886100">
      <w:pPr>
        <w:pStyle w:val="Akapitzlist"/>
        <w:numPr>
          <w:ilvl w:val="0"/>
          <w:numId w:val="35"/>
        </w:numPr>
        <w:spacing w:after="0"/>
        <w:contextualSpacing/>
        <w:rPr>
          <w:rFonts w:asciiTheme="minorHAnsi" w:hAnsiTheme="minorHAnsi" w:cstheme="minorHAnsi"/>
        </w:rPr>
      </w:pPr>
      <w:r w:rsidRPr="00A55108">
        <w:rPr>
          <w:rFonts w:asciiTheme="minorHAnsi" w:hAnsiTheme="minorHAnsi" w:cstheme="minorHAnsi"/>
        </w:rPr>
        <w:t>kredyty</w:t>
      </w:r>
      <w:r w:rsidR="00852211" w:rsidRPr="00A55108">
        <w:rPr>
          <w:rFonts w:asciiTheme="minorHAnsi" w:hAnsiTheme="minorHAnsi" w:cstheme="minorHAnsi"/>
        </w:rPr>
        <w:t xml:space="preserve"> i </w:t>
      </w:r>
      <w:r w:rsidRPr="00A55108">
        <w:rPr>
          <w:rFonts w:asciiTheme="minorHAnsi" w:hAnsiTheme="minorHAnsi" w:cstheme="minorHAnsi"/>
        </w:rPr>
        <w:t>pożyczki udzielane</w:t>
      </w:r>
      <w:r w:rsidR="00852211" w:rsidRPr="00A55108">
        <w:rPr>
          <w:rFonts w:asciiTheme="minorHAnsi" w:hAnsiTheme="minorHAnsi" w:cstheme="minorHAnsi"/>
        </w:rPr>
        <w:t xml:space="preserve"> w </w:t>
      </w:r>
      <w:r w:rsidRPr="00A55108">
        <w:rPr>
          <w:rFonts w:asciiTheme="minorHAnsi" w:hAnsiTheme="minorHAnsi" w:cstheme="minorHAnsi"/>
        </w:rPr>
        <w:t xml:space="preserve">bankach komercyjnych, </w:t>
      </w:r>
    </w:p>
    <w:p w14:paraId="1708FFFD" w14:textId="77777777" w:rsidR="009C15BE" w:rsidRPr="00A55108" w:rsidRDefault="009C15BE" w:rsidP="00886100">
      <w:pPr>
        <w:pStyle w:val="Akapitzlist"/>
        <w:numPr>
          <w:ilvl w:val="0"/>
          <w:numId w:val="35"/>
        </w:numPr>
        <w:spacing w:after="0"/>
        <w:contextualSpacing/>
        <w:rPr>
          <w:rFonts w:asciiTheme="minorHAnsi" w:hAnsiTheme="minorHAnsi" w:cstheme="minorHAnsi"/>
        </w:rPr>
      </w:pPr>
      <w:r w:rsidRPr="00A55108">
        <w:rPr>
          <w:rFonts w:asciiTheme="minorHAnsi" w:hAnsiTheme="minorHAnsi" w:cstheme="minorHAnsi"/>
        </w:rPr>
        <w:t>kredyty</w:t>
      </w:r>
      <w:r w:rsidR="00852211" w:rsidRPr="00A55108">
        <w:rPr>
          <w:rFonts w:asciiTheme="minorHAnsi" w:hAnsiTheme="minorHAnsi" w:cstheme="minorHAnsi"/>
        </w:rPr>
        <w:t xml:space="preserve"> i </w:t>
      </w:r>
      <w:r w:rsidRPr="00A55108">
        <w:rPr>
          <w:rFonts w:asciiTheme="minorHAnsi" w:hAnsiTheme="minorHAnsi" w:cstheme="minorHAnsi"/>
        </w:rPr>
        <w:t>pożyczki preferencyjne udzielane przez instytucje wspierające rozwój gmin,</w:t>
      </w:r>
    </w:p>
    <w:p w14:paraId="4F5150A5" w14:textId="77777777" w:rsidR="009C15BE" w:rsidRPr="00A55108" w:rsidRDefault="009C15BE" w:rsidP="00886100">
      <w:pPr>
        <w:pStyle w:val="Akapitzlist"/>
        <w:numPr>
          <w:ilvl w:val="0"/>
          <w:numId w:val="35"/>
        </w:numPr>
        <w:spacing w:after="0"/>
        <w:contextualSpacing/>
        <w:rPr>
          <w:rFonts w:asciiTheme="minorHAnsi" w:hAnsiTheme="minorHAnsi" w:cstheme="minorHAnsi"/>
        </w:rPr>
      </w:pPr>
      <w:r w:rsidRPr="00A55108">
        <w:rPr>
          <w:rFonts w:asciiTheme="minorHAnsi" w:hAnsiTheme="minorHAnsi" w:cstheme="minorHAnsi"/>
        </w:rPr>
        <w:t>dotacje państwowe</w:t>
      </w:r>
      <w:r w:rsidR="00852211" w:rsidRPr="00A55108">
        <w:rPr>
          <w:rFonts w:asciiTheme="minorHAnsi" w:hAnsiTheme="minorHAnsi" w:cstheme="minorHAnsi"/>
        </w:rPr>
        <w:t xml:space="preserve"> z </w:t>
      </w:r>
      <w:r w:rsidRPr="00A55108">
        <w:rPr>
          <w:rFonts w:asciiTheme="minorHAnsi" w:hAnsiTheme="minorHAnsi" w:cstheme="minorHAnsi"/>
        </w:rPr>
        <w:t>funduszy krajowych</w:t>
      </w:r>
      <w:r w:rsidR="00852211" w:rsidRPr="00A55108">
        <w:rPr>
          <w:rFonts w:asciiTheme="minorHAnsi" w:hAnsiTheme="minorHAnsi" w:cstheme="minorHAnsi"/>
        </w:rPr>
        <w:t xml:space="preserve"> i </w:t>
      </w:r>
      <w:r w:rsidRPr="00A55108">
        <w:rPr>
          <w:rFonts w:asciiTheme="minorHAnsi" w:hAnsiTheme="minorHAnsi" w:cstheme="minorHAnsi"/>
        </w:rPr>
        <w:t>zagranicznych,</w:t>
      </w:r>
    </w:p>
    <w:p w14:paraId="0BB5F3E2" w14:textId="5ACA8BE8" w:rsidR="009C15BE" w:rsidRPr="00D378B6" w:rsidRDefault="009C15BE" w:rsidP="004B561A">
      <w:pPr>
        <w:pStyle w:val="Akapitzlist"/>
        <w:numPr>
          <w:ilvl w:val="0"/>
          <w:numId w:val="35"/>
        </w:numPr>
        <w:spacing w:after="0"/>
        <w:contextualSpacing/>
        <w:rPr>
          <w:rFonts w:asciiTheme="minorHAnsi" w:hAnsiTheme="minorHAnsi" w:cstheme="minorHAnsi"/>
        </w:rPr>
      </w:pPr>
      <w:r w:rsidRPr="00A55108">
        <w:rPr>
          <w:rFonts w:asciiTheme="minorHAnsi" w:hAnsiTheme="minorHAnsi" w:cstheme="minorHAnsi"/>
        </w:rPr>
        <w:t>emisja obligacji.</w:t>
      </w:r>
    </w:p>
    <w:p w14:paraId="17748907" w14:textId="77777777" w:rsidR="00D378B6" w:rsidRDefault="00D378B6" w:rsidP="00D378B6">
      <w:pPr>
        <w:pStyle w:val="Normalny0"/>
        <w:rPr>
          <w:color w:val="4BACC6" w:themeColor="accent5"/>
        </w:rPr>
      </w:pPr>
      <w:bookmarkStart w:id="646" w:name="_Toc419375394"/>
      <w:bookmarkStart w:id="647" w:name="_Toc440293954"/>
      <w:bookmarkStart w:id="648" w:name="_Toc519174382"/>
      <w:bookmarkStart w:id="649" w:name="_Toc23415491"/>
    </w:p>
    <w:p w14:paraId="5F872AAE" w14:textId="276637B9" w:rsidR="00D378B6" w:rsidRDefault="009C15BE" w:rsidP="00D378B6">
      <w:pPr>
        <w:pStyle w:val="Normalny0"/>
        <w:rPr>
          <w:color w:val="4BACC6" w:themeColor="accent5"/>
        </w:rPr>
      </w:pPr>
      <w:r w:rsidRPr="00616C84">
        <w:rPr>
          <w:color w:val="4BACC6" w:themeColor="accent5"/>
        </w:rPr>
        <w:t>Fundusze krajowe</w:t>
      </w:r>
      <w:bookmarkEnd w:id="646"/>
      <w:bookmarkEnd w:id="647"/>
      <w:bookmarkEnd w:id="648"/>
      <w:bookmarkEnd w:id="649"/>
    </w:p>
    <w:p w14:paraId="36CE0356" w14:textId="2E326CDD" w:rsidR="009C15BE" w:rsidRPr="00A55108" w:rsidRDefault="009C15BE" w:rsidP="00D378B6">
      <w:pPr>
        <w:pStyle w:val="Normalny0"/>
        <w:rPr>
          <w:rFonts w:asciiTheme="minorHAnsi" w:hAnsiTheme="minorHAnsi" w:cstheme="minorHAnsi"/>
        </w:rPr>
      </w:pPr>
      <w:r w:rsidRPr="00A55108">
        <w:rPr>
          <w:rFonts w:asciiTheme="minorHAnsi" w:hAnsiTheme="minorHAnsi" w:cstheme="minorHAnsi"/>
        </w:rPr>
        <w:t>Wszelkie działania związane</w:t>
      </w:r>
      <w:r w:rsidR="00852211" w:rsidRPr="00A55108">
        <w:rPr>
          <w:rFonts w:asciiTheme="minorHAnsi" w:hAnsiTheme="minorHAnsi" w:cstheme="minorHAnsi"/>
        </w:rPr>
        <w:t xml:space="preserve"> z </w:t>
      </w:r>
      <w:r w:rsidRPr="00A55108">
        <w:rPr>
          <w:rFonts w:asciiTheme="minorHAnsi" w:hAnsiTheme="minorHAnsi" w:cstheme="minorHAnsi"/>
        </w:rPr>
        <w:t>ochroną środowiska</w:t>
      </w:r>
      <w:r w:rsidR="00852211" w:rsidRPr="00A55108">
        <w:rPr>
          <w:rFonts w:asciiTheme="minorHAnsi" w:hAnsiTheme="minorHAnsi" w:cstheme="minorHAnsi"/>
        </w:rPr>
        <w:t xml:space="preserve"> i </w:t>
      </w:r>
      <w:r w:rsidRPr="00A55108">
        <w:rPr>
          <w:rFonts w:asciiTheme="minorHAnsi" w:hAnsiTheme="minorHAnsi" w:cstheme="minorHAnsi"/>
        </w:rPr>
        <w:t>ekologią są wspierane finansowo poprzez różne krajowe</w:t>
      </w:r>
      <w:r w:rsidR="00852211" w:rsidRPr="00A55108">
        <w:rPr>
          <w:rFonts w:asciiTheme="minorHAnsi" w:hAnsiTheme="minorHAnsi" w:cstheme="minorHAnsi"/>
        </w:rPr>
        <w:t xml:space="preserve"> i </w:t>
      </w:r>
      <w:r w:rsidRPr="00A55108">
        <w:rPr>
          <w:rFonts w:asciiTheme="minorHAnsi" w:hAnsiTheme="minorHAnsi" w:cstheme="minorHAnsi"/>
        </w:rPr>
        <w:t>zagraniczne fundusze ekologiczne oraz programy a także środki własne inwestorów. Do publicznych funduszy ochrony środowiska</w:t>
      </w:r>
      <w:r w:rsidR="00852211" w:rsidRPr="00A55108">
        <w:rPr>
          <w:rFonts w:asciiTheme="minorHAnsi" w:hAnsiTheme="minorHAnsi" w:cstheme="minorHAnsi"/>
        </w:rPr>
        <w:t xml:space="preserve"> w </w:t>
      </w:r>
      <w:r w:rsidRPr="00A55108">
        <w:rPr>
          <w:rFonts w:asciiTheme="minorHAnsi" w:hAnsiTheme="minorHAnsi" w:cstheme="minorHAnsi"/>
        </w:rPr>
        <w:t>Polsce zalicza się:</w:t>
      </w:r>
    </w:p>
    <w:p w14:paraId="1862CF24" w14:textId="77777777" w:rsidR="009C15BE" w:rsidRPr="00A55108" w:rsidRDefault="009C15BE" w:rsidP="00886100">
      <w:pPr>
        <w:pStyle w:val="Akapitzlist"/>
        <w:numPr>
          <w:ilvl w:val="0"/>
          <w:numId w:val="46"/>
        </w:numPr>
        <w:spacing w:after="0"/>
        <w:contextualSpacing/>
        <w:rPr>
          <w:rFonts w:asciiTheme="minorHAnsi" w:hAnsiTheme="minorHAnsi" w:cstheme="minorHAnsi"/>
        </w:rPr>
      </w:pPr>
      <w:r w:rsidRPr="00A55108">
        <w:rPr>
          <w:rFonts w:asciiTheme="minorHAnsi" w:hAnsiTheme="minorHAnsi" w:cstheme="minorHAnsi"/>
        </w:rPr>
        <w:t>Narodowy Fundusz Ochrony Środowiska</w:t>
      </w:r>
      <w:r w:rsidR="00852211" w:rsidRPr="00A55108">
        <w:rPr>
          <w:rFonts w:asciiTheme="minorHAnsi" w:hAnsiTheme="minorHAnsi" w:cstheme="minorHAnsi"/>
        </w:rPr>
        <w:t xml:space="preserve"> i </w:t>
      </w:r>
      <w:r w:rsidRPr="00A55108">
        <w:rPr>
          <w:rFonts w:asciiTheme="minorHAnsi" w:hAnsiTheme="minorHAnsi" w:cstheme="minorHAnsi"/>
        </w:rPr>
        <w:t>Gospodarki Wodnej (NFOŚiGW),</w:t>
      </w:r>
    </w:p>
    <w:p w14:paraId="21B143D7" w14:textId="77777777" w:rsidR="009C15BE" w:rsidRPr="00A55108" w:rsidRDefault="009C15BE" w:rsidP="00886100">
      <w:pPr>
        <w:pStyle w:val="Akapitzlist"/>
        <w:numPr>
          <w:ilvl w:val="0"/>
          <w:numId w:val="39"/>
        </w:numPr>
        <w:spacing w:after="0"/>
        <w:contextualSpacing/>
        <w:rPr>
          <w:rFonts w:asciiTheme="minorHAnsi" w:hAnsiTheme="minorHAnsi" w:cstheme="minorHAnsi"/>
        </w:rPr>
      </w:pPr>
      <w:r w:rsidRPr="00A55108">
        <w:rPr>
          <w:rFonts w:asciiTheme="minorHAnsi" w:hAnsiTheme="minorHAnsi" w:cstheme="minorHAnsi"/>
        </w:rPr>
        <w:t>Wojewódzkie Fundusze Ochrony Środowiska</w:t>
      </w:r>
      <w:r w:rsidR="00852211" w:rsidRPr="00A55108">
        <w:rPr>
          <w:rFonts w:asciiTheme="minorHAnsi" w:hAnsiTheme="minorHAnsi" w:cstheme="minorHAnsi"/>
        </w:rPr>
        <w:t xml:space="preserve"> i </w:t>
      </w:r>
      <w:r w:rsidRPr="00A55108">
        <w:rPr>
          <w:rFonts w:asciiTheme="minorHAnsi" w:hAnsiTheme="minorHAnsi" w:cstheme="minorHAnsi"/>
        </w:rPr>
        <w:t>Gospodarki Wodnej (WFOŚiGW).</w:t>
      </w:r>
    </w:p>
    <w:p w14:paraId="28844595" w14:textId="77777777"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 xml:space="preserve">Budżety dwóch pierwszych funduszy są tworzone głównie z: </w:t>
      </w:r>
    </w:p>
    <w:p w14:paraId="756E1AA0" w14:textId="77777777" w:rsidR="009C15BE" w:rsidRPr="00A55108" w:rsidRDefault="009C15BE" w:rsidP="00886100">
      <w:pPr>
        <w:pStyle w:val="Akapitzlist"/>
        <w:numPr>
          <w:ilvl w:val="0"/>
          <w:numId w:val="40"/>
        </w:numPr>
        <w:spacing w:after="0"/>
        <w:contextualSpacing/>
        <w:rPr>
          <w:rFonts w:asciiTheme="minorHAnsi" w:hAnsiTheme="minorHAnsi" w:cstheme="minorHAnsi"/>
        </w:rPr>
      </w:pPr>
      <w:r w:rsidRPr="00A55108">
        <w:rPr>
          <w:rFonts w:asciiTheme="minorHAnsi" w:hAnsiTheme="minorHAnsi" w:cstheme="minorHAnsi"/>
        </w:rPr>
        <w:t xml:space="preserve">opłat za gospodarcze korzystanie ze środowiska – wszelkie firmy, które korzystają </w:t>
      </w:r>
      <w:r w:rsidRPr="00A55108">
        <w:rPr>
          <w:rFonts w:asciiTheme="minorHAnsi" w:hAnsiTheme="minorHAnsi" w:cstheme="minorHAnsi"/>
        </w:rPr>
        <w:br/>
        <w:t xml:space="preserve">z zasobów naturalnych środowiska poprzez m.in. zużywanie wody, zanieczyszczając powietrze atmosferyczne czy wytwarzając odpady płacą za to zgodnie ze stawkami wyznaczanymi przez Ministra Środowiska. </w:t>
      </w:r>
    </w:p>
    <w:p w14:paraId="1C00607E" w14:textId="451430EE" w:rsidR="009C15BE" w:rsidRDefault="009C15BE" w:rsidP="00886100">
      <w:pPr>
        <w:pStyle w:val="Akapitzlist"/>
        <w:numPr>
          <w:ilvl w:val="0"/>
          <w:numId w:val="40"/>
        </w:numPr>
        <w:spacing w:after="0"/>
        <w:contextualSpacing/>
        <w:rPr>
          <w:rFonts w:asciiTheme="minorHAnsi" w:hAnsiTheme="minorHAnsi" w:cstheme="minorHAnsi"/>
        </w:rPr>
      </w:pPr>
      <w:r w:rsidRPr="00A55108">
        <w:rPr>
          <w:rFonts w:asciiTheme="minorHAnsi" w:hAnsiTheme="minorHAnsi" w:cstheme="minorHAnsi"/>
        </w:rPr>
        <w:t xml:space="preserve">kar za przekroczenie dopuszczalnych norm - płacą je firmy, które korzystają </w:t>
      </w:r>
      <w:r w:rsidRPr="00A55108">
        <w:rPr>
          <w:rFonts w:asciiTheme="minorHAnsi" w:hAnsiTheme="minorHAnsi" w:cstheme="minorHAnsi"/>
        </w:rPr>
        <w:br/>
        <w:t>z większych ilości zasobów środowiska niż im na to zezwolono oraz wszystkie inne instytucje nie przestrzegające wymogów ochrony środowiska.</w:t>
      </w:r>
    </w:p>
    <w:p w14:paraId="32A5F520" w14:textId="77777777" w:rsidR="00616C84" w:rsidRPr="00A55108" w:rsidRDefault="00616C84" w:rsidP="00616C84">
      <w:pPr>
        <w:pStyle w:val="Akapitzlist"/>
        <w:spacing w:after="0"/>
        <w:ind w:left="720"/>
        <w:contextualSpacing/>
        <w:rPr>
          <w:rFonts w:asciiTheme="minorHAnsi" w:hAnsiTheme="minorHAnsi" w:cstheme="minorHAnsi"/>
        </w:rPr>
      </w:pPr>
    </w:p>
    <w:p w14:paraId="558278B2" w14:textId="77777777" w:rsidR="009C15BE" w:rsidRPr="00A55108" w:rsidRDefault="009C15BE" w:rsidP="00886100">
      <w:pPr>
        <w:spacing w:after="0"/>
        <w:rPr>
          <w:rFonts w:asciiTheme="minorHAnsi" w:hAnsiTheme="minorHAnsi" w:cstheme="minorHAnsi"/>
        </w:rPr>
      </w:pPr>
      <w:r w:rsidRPr="00616C84">
        <w:rPr>
          <w:rStyle w:val="Pogrubienie"/>
          <w:rFonts w:asciiTheme="minorHAnsi" w:hAnsiTheme="minorHAnsi" w:cstheme="minorHAnsi"/>
          <w:color w:val="4BACC6" w:themeColor="accent5"/>
          <w:szCs w:val="22"/>
        </w:rPr>
        <w:t>Narodowy Fundusz Ochrony Środowiska</w:t>
      </w:r>
      <w:r w:rsidR="00852211" w:rsidRPr="00616C84">
        <w:rPr>
          <w:rStyle w:val="Pogrubienie"/>
          <w:rFonts w:asciiTheme="minorHAnsi" w:hAnsiTheme="minorHAnsi" w:cstheme="minorHAnsi"/>
          <w:color w:val="4BACC6" w:themeColor="accent5"/>
          <w:szCs w:val="22"/>
        </w:rPr>
        <w:t xml:space="preserve"> i </w:t>
      </w:r>
      <w:r w:rsidRPr="00616C84">
        <w:rPr>
          <w:rStyle w:val="Pogrubienie"/>
          <w:rFonts w:asciiTheme="minorHAnsi" w:hAnsiTheme="minorHAnsi" w:cstheme="minorHAnsi"/>
          <w:color w:val="4BACC6" w:themeColor="accent5"/>
          <w:szCs w:val="22"/>
        </w:rPr>
        <w:t>Gospodarki Wodnej</w:t>
      </w:r>
      <w:r w:rsidRPr="00616C84">
        <w:rPr>
          <w:rFonts w:asciiTheme="minorHAnsi" w:hAnsiTheme="minorHAnsi" w:cstheme="minorHAnsi"/>
          <w:b/>
          <w:color w:val="4BACC6" w:themeColor="accent5"/>
        </w:rPr>
        <w:t xml:space="preserve"> </w:t>
      </w:r>
      <w:r w:rsidRPr="00A55108">
        <w:rPr>
          <w:rFonts w:asciiTheme="minorHAnsi" w:hAnsiTheme="minorHAnsi" w:cstheme="minorHAnsi"/>
        </w:rPr>
        <w:t>jest największą instytucją realizującą Politykę Ekologiczną Państwa poprzez finansowanie inwestycji</w:t>
      </w:r>
      <w:r w:rsidR="00852211" w:rsidRPr="00A55108">
        <w:rPr>
          <w:rFonts w:asciiTheme="minorHAnsi" w:hAnsiTheme="minorHAnsi" w:cstheme="minorHAnsi"/>
        </w:rPr>
        <w:t xml:space="preserve"> w </w:t>
      </w:r>
      <w:r w:rsidRPr="00A55108">
        <w:rPr>
          <w:rFonts w:asciiTheme="minorHAnsi" w:hAnsiTheme="minorHAnsi" w:cstheme="minorHAnsi"/>
        </w:rPr>
        <w:t>ochronie środowiska</w:t>
      </w:r>
      <w:r w:rsidR="00852211" w:rsidRPr="00A55108">
        <w:rPr>
          <w:rFonts w:asciiTheme="minorHAnsi" w:hAnsiTheme="minorHAnsi" w:cstheme="minorHAnsi"/>
        </w:rPr>
        <w:t xml:space="preserve"> i </w:t>
      </w:r>
      <w:r w:rsidRPr="00A55108">
        <w:rPr>
          <w:rFonts w:asciiTheme="minorHAnsi" w:hAnsiTheme="minorHAnsi" w:cstheme="minorHAnsi"/>
        </w:rPr>
        <w:t>gospodarce wodnej,</w:t>
      </w:r>
      <w:r w:rsidR="00852211" w:rsidRPr="00A55108">
        <w:rPr>
          <w:rFonts w:asciiTheme="minorHAnsi" w:hAnsiTheme="minorHAnsi" w:cstheme="minorHAnsi"/>
        </w:rPr>
        <w:t xml:space="preserve"> w </w:t>
      </w:r>
      <w:r w:rsidRPr="00A55108">
        <w:rPr>
          <w:rFonts w:asciiTheme="minorHAnsi" w:hAnsiTheme="minorHAnsi" w:cstheme="minorHAnsi"/>
        </w:rPr>
        <w:t>obszarach ważnych</w:t>
      </w:r>
      <w:r w:rsidR="00852211" w:rsidRPr="00A55108">
        <w:rPr>
          <w:rFonts w:asciiTheme="minorHAnsi" w:hAnsiTheme="minorHAnsi" w:cstheme="minorHAnsi"/>
        </w:rPr>
        <w:t xml:space="preserve"> z </w:t>
      </w:r>
      <w:r w:rsidRPr="00A55108">
        <w:rPr>
          <w:rFonts w:asciiTheme="minorHAnsi" w:hAnsiTheme="minorHAnsi" w:cstheme="minorHAnsi"/>
        </w:rPr>
        <w:t>punktu widzenia procesu dostosowawczego do standardów</w:t>
      </w:r>
      <w:r w:rsidR="00852211" w:rsidRPr="00A55108">
        <w:rPr>
          <w:rFonts w:asciiTheme="minorHAnsi" w:hAnsiTheme="minorHAnsi" w:cstheme="minorHAnsi"/>
        </w:rPr>
        <w:t xml:space="preserve"> i </w:t>
      </w:r>
      <w:r w:rsidRPr="00A55108">
        <w:rPr>
          <w:rFonts w:asciiTheme="minorHAnsi" w:hAnsiTheme="minorHAnsi" w:cstheme="minorHAnsi"/>
        </w:rPr>
        <w:t>norm Unii Europejskiej. Narodowy Fundusz działa od 1 lipca 1989 roku, a powstał na podstawie ustawy</w:t>
      </w:r>
      <w:r w:rsidR="00852211" w:rsidRPr="00A55108">
        <w:rPr>
          <w:rFonts w:asciiTheme="minorHAnsi" w:hAnsiTheme="minorHAnsi" w:cstheme="minorHAnsi"/>
        </w:rPr>
        <w:t xml:space="preserve"> z </w:t>
      </w:r>
      <w:r w:rsidRPr="00A55108">
        <w:rPr>
          <w:rFonts w:asciiTheme="minorHAnsi" w:hAnsiTheme="minorHAnsi" w:cstheme="minorHAnsi"/>
        </w:rPr>
        <w:t>dnia 31 stycznia 1980 roku o ochronie</w:t>
      </w:r>
      <w:r w:rsidR="00852211" w:rsidRPr="00A55108">
        <w:rPr>
          <w:rFonts w:asciiTheme="minorHAnsi" w:hAnsiTheme="minorHAnsi" w:cstheme="minorHAnsi"/>
        </w:rPr>
        <w:t xml:space="preserve"> i </w:t>
      </w:r>
      <w:r w:rsidRPr="00A55108">
        <w:rPr>
          <w:rFonts w:asciiTheme="minorHAnsi" w:hAnsiTheme="minorHAnsi" w:cstheme="minorHAnsi"/>
        </w:rPr>
        <w:t>kształtowaniu środowiska. Celem działalności Narodowego Funduszu jest finansowe wspieranie inwestycji ekologicznych o znaczeniu</w:t>
      </w:r>
      <w:r w:rsidR="00852211" w:rsidRPr="00A55108">
        <w:rPr>
          <w:rFonts w:asciiTheme="minorHAnsi" w:hAnsiTheme="minorHAnsi" w:cstheme="minorHAnsi"/>
        </w:rPr>
        <w:t xml:space="preserve"> i </w:t>
      </w:r>
      <w:r w:rsidRPr="00A55108">
        <w:rPr>
          <w:rFonts w:asciiTheme="minorHAnsi" w:hAnsiTheme="minorHAnsi" w:cstheme="minorHAnsi"/>
        </w:rPr>
        <w:t>zasięgu ogólnopolskim</w:t>
      </w:r>
      <w:r w:rsidR="00852211" w:rsidRPr="00A55108">
        <w:rPr>
          <w:rFonts w:asciiTheme="minorHAnsi" w:hAnsiTheme="minorHAnsi" w:cstheme="minorHAnsi"/>
        </w:rPr>
        <w:t xml:space="preserve"> i </w:t>
      </w:r>
      <w:r w:rsidRPr="00A55108">
        <w:rPr>
          <w:rFonts w:asciiTheme="minorHAnsi" w:hAnsiTheme="minorHAnsi" w:cstheme="minorHAnsi"/>
        </w:rPr>
        <w:t>ponadregionalnym oraz zadań lokalnych, istotnych</w:t>
      </w:r>
      <w:r w:rsidR="00852211" w:rsidRPr="00A55108">
        <w:rPr>
          <w:rFonts w:asciiTheme="minorHAnsi" w:hAnsiTheme="minorHAnsi" w:cstheme="minorHAnsi"/>
        </w:rPr>
        <w:t xml:space="preserve"> z </w:t>
      </w:r>
      <w:r w:rsidRPr="00A55108">
        <w:rPr>
          <w:rFonts w:asciiTheme="minorHAnsi" w:hAnsiTheme="minorHAnsi" w:cstheme="minorHAnsi"/>
        </w:rPr>
        <w:t xml:space="preserve">punktu widzenia potrzeb środowiska. </w:t>
      </w:r>
    </w:p>
    <w:p w14:paraId="095D23FA" w14:textId="77777777"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Dystrybucja środków finansowych</w:t>
      </w:r>
      <w:r w:rsidR="00852211" w:rsidRPr="00A55108">
        <w:rPr>
          <w:rFonts w:asciiTheme="minorHAnsi" w:hAnsiTheme="minorHAnsi" w:cstheme="minorHAnsi"/>
        </w:rPr>
        <w:t xml:space="preserve"> z </w:t>
      </w:r>
      <w:r w:rsidRPr="00A55108">
        <w:rPr>
          <w:rFonts w:asciiTheme="minorHAnsi" w:hAnsiTheme="minorHAnsi" w:cstheme="minorHAnsi"/>
        </w:rPr>
        <w:t>Narodowego Funduszu Ochrony Środowiska</w:t>
      </w:r>
      <w:r w:rsidR="00852211" w:rsidRPr="00A55108">
        <w:rPr>
          <w:rFonts w:asciiTheme="minorHAnsi" w:hAnsiTheme="minorHAnsi" w:cstheme="minorHAnsi"/>
        </w:rPr>
        <w:t xml:space="preserve"> i </w:t>
      </w:r>
      <w:r w:rsidRPr="00A55108">
        <w:rPr>
          <w:rFonts w:asciiTheme="minorHAnsi" w:hAnsiTheme="minorHAnsi" w:cstheme="minorHAnsi"/>
        </w:rPr>
        <w:t>Gospodarki Wodnej odbywa się</w:t>
      </w:r>
      <w:r w:rsidR="00852211" w:rsidRPr="00A55108">
        <w:rPr>
          <w:rFonts w:asciiTheme="minorHAnsi" w:hAnsiTheme="minorHAnsi" w:cstheme="minorHAnsi"/>
        </w:rPr>
        <w:t xml:space="preserve"> w </w:t>
      </w:r>
      <w:r w:rsidRPr="00A55108">
        <w:rPr>
          <w:rFonts w:asciiTheme="minorHAnsi" w:hAnsiTheme="minorHAnsi" w:cstheme="minorHAnsi"/>
        </w:rPr>
        <w:t xml:space="preserve">ramach następujących dziedzin: </w:t>
      </w:r>
    </w:p>
    <w:p w14:paraId="5539E318"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 xml:space="preserve">Ochrona powietrza </w:t>
      </w:r>
    </w:p>
    <w:p w14:paraId="28C9EF2E"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Ochrona wód</w:t>
      </w:r>
      <w:r w:rsidR="00852211" w:rsidRPr="00A55108">
        <w:rPr>
          <w:rFonts w:asciiTheme="minorHAnsi" w:hAnsiTheme="minorHAnsi" w:cstheme="minorHAnsi"/>
        </w:rPr>
        <w:t xml:space="preserve"> i </w:t>
      </w:r>
      <w:r w:rsidRPr="00A55108">
        <w:rPr>
          <w:rFonts w:asciiTheme="minorHAnsi" w:hAnsiTheme="minorHAnsi" w:cstheme="minorHAnsi"/>
        </w:rPr>
        <w:t xml:space="preserve">gospodarka wodna </w:t>
      </w:r>
    </w:p>
    <w:p w14:paraId="65E97AEB"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 xml:space="preserve">Ochrona powierzchni ziemi </w:t>
      </w:r>
    </w:p>
    <w:p w14:paraId="491D86F3"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Ochrona przyrody</w:t>
      </w:r>
      <w:r w:rsidR="00852211" w:rsidRPr="00A55108">
        <w:rPr>
          <w:rFonts w:asciiTheme="minorHAnsi" w:hAnsiTheme="minorHAnsi" w:cstheme="minorHAnsi"/>
        </w:rPr>
        <w:t xml:space="preserve"> i </w:t>
      </w:r>
      <w:r w:rsidRPr="00A55108">
        <w:rPr>
          <w:rFonts w:asciiTheme="minorHAnsi" w:hAnsiTheme="minorHAnsi" w:cstheme="minorHAnsi"/>
        </w:rPr>
        <w:t xml:space="preserve">krajobrazu oraz leśnictwo </w:t>
      </w:r>
    </w:p>
    <w:p w14:paraId="0CCF029B"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Geologia</w:t>
      </w:r>
      <w:r w:rsidR="00852211" w:rsidRPr="00A55108">
        <w:rPr>
          <w:rFonts w:asciiTheme="minorHAnsi" w:hAnsiTheme="minorHAnsi" w:cstheme="minorHAnsi"/>
        </w:rPr>
        <w:t xml:space="preserve"> i </w:t>
      </w:r>
      <w:r w:rsidRPr="00A55108">
        <w:rPr>
          <w:rFonts w:asciiTheme="minorHAnsi" w:hAnsiTheme="minorHAnsi" w:cstheme="minorHAnsi"/>
        </w:rPr>
        <w:t xml:space="preserve">górnictwo  </w:t>
      </w:r>
    </w:p>
    <w:p w14:paraId="7CA39E1D"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 xml:space="preserve">Edukacja ekologiczna  </w:t>
      </w:r>
    </w:p>
    <w:p w14:paraId="2BF5CC60"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 xml:space="preserve">Państwowy Monitoring Środowiska  </w:t>
      </w:r>
    </w:p>
    <w:p w14:paraId="0FAE52DF"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 xml:space="preserve">Programy międzydziedzinowe </w:t>
      </w:r>
    </w:p>
    <w:p w14:paraId="2DAE003E"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 xml:space="preserve">Nadzwyczajne zagrożenia środowiska </w:t>
      </w:r>
    </w:p>
    <w:p w14:paraId="074C0C17" w14:textId="77777777" w:rsidR="009C15BE" w:rsidRPr="00A55108" w:rsidRDefault="009C15BE" w:rsidP="00886100">
      <w:pPr>
        <w:pStyle w:val="Akapitzlist"/>
        <w:numPr>
          <w:ilvl w:val="0"/>
          <w:numId w:val="36"/>
        </w:numPr>
        <w:spacing w:after="0"/>
        <w:contextualSpacing/>
        <w:rPr>
          <w:rFonts w:asciiTheme="minorHAnsi" w:hAnsiTheme="minorHAnsi" w:cstheme="minorHAnsi"/>
        </w:rPr>
      </w:pPr>
      <w:r w:rsidRPr="00A55108">
        <w:rPr>
          <w:rFonts w:asciiTheme="minorHAnsi" w:hAnsiTheme="minorHAnsi" w:cstheme="minorHAnsi"/>
        </w:rPr>
        <w:t>Ekspertyzy</w:t>
      </w:r>
      <w:r w:rsidR="00852211" w:rsidRPr="00A55108">
        <w:rPr>
          <w:rFonts w:asciiTheme="minorHAnsi" w:hAnsiTheme="minorHAnsi" w:cstheme="minorHAnsi"/>
        </w:rPr>
        <w:t xml:space="preserve"> i </w:t>
      </w:r>
      <w:r w:rsidRPr="00A55108">
        <w:rPr>
          <w:rFonts w:asciiTheme="minorHAnsi" w:hAnsiTheme="minorHAnsi" w:cstheme="minorHAnsi"/>
        </w:rPr>
        <w:t xml:space="preserve">prace badawcze </w:t>
      </w:r>
    </w:p>
    <w:p w14:paraId="0B787F5D" w14:textId="77777777"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 xml:space="preserve">W Narodowym Funduszu stosowane są trzy formy dofinansowywania: </w:t>
      </w:r>
    </w:p>
    <w:p w14:paraId="28BABE52" w14:textId="77777777" w:rsidR="009C15BE" w:rsidRPr="00A55108" w:rsidRDefault="009C15BE" w:rsidP="00886100">
      <w:pPr>
        <w:pStyle w:val="Akapitzlist"/>
        <w:numPr>
          <w:ilvl w:val="0"/>
          <w:numId w:val="37"/>
        </w:numPr>
        <w:spacing w:after="0"/>
        <w:contextualSpacing/>
        <w:rPr>
          <w:rFonts w:asciiTheme="minorHAnsi" w:hAnsiTheme="minorHAnsi" w:cstheme="minorHAnsi"/>
        </w:rPr>
      </w:pPr>
      <w:r w:rsidRPr="00A55108">
        <w:rPr>
          <w:rFonts w:asciiTheme="minorHAnsi" w:hAnsiTheme="minorHAnsi" w:cstheme="minorHAnsi"/>
        </w:rPr>
        <w:t>finansowanie pożyczkowe (pożyczki udzielane przez NF, kredyty udzielane przez banki ze środków NF, konsorcja czyli wspólne finansowanie NF</w:t>
      </w:r>
      <w:r w:rsidR="00852211" w:rsidRPr="00A55108">
        <w:rPr>
          <w:rFonts w:asciiTheme="minorHAnsi" w:hAnsiTheme="minorHAnsi" w:cstheme="minorHAnsi"/>
        </w:rPr>
        <w:t xml:space="preserve"> z </w:t>
      </w:r>
      <w:r w:rsidRPr="00A55108">
        <w:rPr>
          <w:rFonts w:asciiTheme="minorHAnsi" w:hAnsiTheme="minorHAnsi" w:cstheme="minorHAnsi"/>
        </w:rPr>
        <w:t xml:space="preserve">bankami, linie kredytowe ze środków NF obsługiwane przez banki). </w:t>
      </w:r>
    </w:p>
    <w:p w14:paraId="1F2417B9" w14:textId="40091BC4" w:rsidR="009C15BE" w:rsidRPr="00A55108" w:rsidRDefault="009C15BE" w:rsidP="00886100">
      <w:pPr>
        <w:pStyle w:val="Akapitzlist"/>
        <w:numPr>
          <w:ilvl w:val="0"/>
          <w:numId w:val="37"/>
        </w:numPr>
        <w:spacing w:after="0"/>
        <w:contextualSpacing/>
        <w:rPr>
          <w:rFonts w:asciiTheme="minorHAnsi" w:hAnsiTheme="minorHAnsi" w:cstheme="minorHAnsi"/>
        </w:rPr>
      </w:pPr>
      <w:r w:rsidRPr="00A55108">
        <w:rPr>
          <w:rFonts w:asciiTheme="minorHAnsi" w:hAnsiTheme="minorHAnsi" w:cstheme="minorHAnsi"/>
        </w:rPr>
        <w:t>finansowanie dotacyjne (dotacje inwestycyjne, dotacje nieinwestycyjne, dopłaty do kredytów bankowych, umorzenia).</w:t>
      </w:r>
    </w:p>
    <w:p w14:paraId="46AED612" w14:textId="77777777" w:rsidR="009C15BE" w:rsidRPr="00A55108" w:rsidRDefault="009C15BE" w:rsidP="00886100">
      <w:pPr>
        <w:pStyle w:val="Akapitzlist"/>
        <w:numPr>
          <w:ilvl w:val="0"/>
          <w:numId w:val="37"/>
        </w:numPr>
        <w:spacing w:after="0"/>
        <w:contextualSpacing/>
        <w:rPr>
          <w:rFonts w:asciiTheme="minorHAnsi" w:hAnsiTheme="minorHAnsi" w:cstheme="minorHAnsi"/>
        </w:rPr>
      </w:pPr>
      <w:r w:rsidRPr="00A55108">
        <w:rPr>
          <w:rFonts w:asciiTheme="minorHAnsi" w:hAnsiTheme="minorHAnsi" w:cstheme="minorHAnsi"/>
        </w:rPr>
        <w:t>finansowanie kapitałowe (obejmowanie akcji</w:t>
      </w:r>
      <w:r w:rsidR="00852211" w:rsidRPr="00A55108">
        <w:rPr>
          <w:rFonts w:asciiTheme="minorHAnsi" w:hAnsiTheme="minorHAnsi" w:cstheme="minorHAnsi"/>
        </w:rPr>
        <w:t xml:space="preserve"> i </w:t>
      </w:r>
      <w:r w:rsidRPr="00A55108">
        <w:rPr>
          <w:rFonts w:asciiTheme="minorHAnsi" w:hAnsiTheme="minorHAnsi" w:cstheme="minorHAnsi"/>
        </w:rPr>
        <w:t>udziałów</w:t>
      </w:r>
      <w:r w:rsidR="00852211" w:rsidRPr="00A55108">
        <w:rPr>
          <w:rFonts w:asciiTheme="minorHAnsi" w:hAnsiTheme="minorHAnsi" w:cstheme="minorHAnsi"/>
        </w:rPr>
        <w:t xml:space="preserve"> w </w:t>
      </w:r>
      <w:r w:rsidRPr="00A55108">
        <w:rPr>
          <w:rFonts w:asciiTheme="minorHAnsi" w:hAnsiTheme="minorHAnsi" w:cstheme="minorHAnsi"/>
        </w:rPr>
        <w:t>zakładanych bądź już istniejących spółkach</w:t>
      </w:r>
      <w:r w:rsidR="00852211" w:rsidRPr="00A55108">
        <w:rPr>
          <w:rFonts w:asciiTheme="minorHAnsi" w:hAnsiTheme="minorHAnsi" w:cstheme="minorHAnsi"/>
        </w:rPr>
        <w:t xml:space="preserve"> w </w:t>
      </w:r>
      <w:r w:rsidRPr="00A55108">
        <w:rPr>
          <w:rFonts w:asciiTheme="minorHAnsi" w:hAnsiTheme="minorHAnsi" w:cstheme="minorHAnsi"/>
        </w:rPr>
        <w:t xml:space="preserve">celu osiągnięcia efektu ekologicznego). </w:t>
      </w:r>
    </w:p>
    <w:p w14:paraId="3C573D6B" w14:textId="77777777"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Narodowy Fundusz Ochrony Środowiska ma bardzo istotne znaczenie dla ochrony środowiska</w:t>
      </w:r>
      <w:r w:rsidR="00852211" w:rsidRPr="00A55108">
        <w:rPr>
          <w:rFonts w:asciiTheme="minorHAnsi" w:hAnsiTheme="minorHAnsi" w:cstheme="minorHAnsi"/>
        </w:rPr>
        <w:t xml:space="preserve"> i </w:t>
      </w:r>
      <w:r w:rsidRPr="00A55108">
        <w:rPr>
          <w:rFonts w:asciiTheme="minorHAnsi" w:hAnsiTheme="minorHAnsi" w:cstheme="minorHAnsi"/>
        </w:rPr>
        <w:t xml:space="preserve">gospodarki kraju: </w:t>
      </w:r>
    </w:p>
    <w:p w14:paraId="79DBF348" w14:textId="77777777" w:rsidR="009C15BE" w:rsidRPr="00A55108" w:rsidRDefault="009C15BE" w:rsidP="00886100">
      <w:pPr>
        <w:pStyle w:val="Akapitzlist"/>
        <w:numPr>
          <w:ilvl w:val="0"/>
          <w:numId w:val="38"/>
        </w:numPr>
        <w:spacing w:after="0"/>
        <w:contextualSpacing/>
        <w:rPr>
          <w:rFonts w:asciiTheme="minorHAnsi" w:hAnsiTheme="minorHAnsi" w:cstheme="minorHAnsi"/>
        </w:rPr>
      </w:pPr>
      <w:r w:rsidRPr="00A55108">
        <w:rPr>
          <w:rFonts w:asciiTheme="minorHAnsi" w:hAnsiTheme="minorHAnsi" w:cstheme="minorHAnsi"/>
        </w:rPr>
        <w:t xml:space="preserve">finansuje ochronę środowiska,  </w:t>
      </w:r>
    </w:p>
    <w:p w14:paraId="061100F4" w14:textId="77777777" w:rsidR="009C15BE" w:rsidRPr="00A55108" w:rsidRDefault="009C15BE" w:rsidP="00886100">
      <w:pPr>
        <w:pStyle w:val="Akapitzlist"/>
        <w:numPr>
          <w:ilvl w:val="0"/>
          <w:numId w:val="38"/>
        </w:numPr>
        <w:spacing w:after="0"/>
        <w:contextualSpacing/>
        <w:rPr>
          <w:rFonts w:asciiTheme="minorHAnsi" w:hAnsiTheme="minorHAnsi" w:cstheme="minorHAnsi"/>
        </w:rPr>
      </w:pPr>
      <w:r w:rsidRPr="00A55108">
        <w:rPr>
          <w:rFonts w:asciiTheme="minorHAnsi" w:hAnsiTheme="minorHAnsi" w:cstheme="minorHAnsi"/>
        </w:rPr>
        <w:t xml:space="preserve">uruchamia środki innych inwestorów,  </w:t>
      </w:r>
    </w:p>
    <w:p w14:paraId="555E446A" w14:textId="77777777" w:rsidR="009C15BE" w:rsidRPr="00A55108" w:rsidRDefault="009C15BE" w:rsidP="00886100">
      <w:pPr>
        <w:pStyle w:val="Akapitzlist"/>
        <w:numPr>
          <w:ilvl w:val="0"/>
          <w:numId w:val="38"/>
        </w:numPr>
        <w:spacing w:after="0"/>
        <w:contextualSpacing/>
        <w:rPr>
          <w:rFonts w:asciiTheme="minorHAnsi" w:hAnsiTheme="minorHAnsi" w:cstheme="minorHAnsi"/>
        </w:rPr>
      </w:pPr>
      <w:r w:rsidRPr="00A55108">
        <w:rPr>
          <w:rFonts w:asciiTheme="minorHAnsi" w:hAnsiTheme="minorHAnsi" w:cstheme="minorHAnsi"/>
        </w:rPr>
        <w:t xml:space="preserve">stymuluje nowe inwestycje,  </w:t>
      </w:r>
    </w:p>
    <w:p w14:paraId="1C73840E" w14:textId="77777777" w:rsidR="009C15BE" w:rsidRPr="00A55108" w:rsidRDefault="009C15BE" w:rsidP="00886100">
      <w:pPr>
        <w:pStyle w:val="Akapitzlist"/>
        <w:numPr>
          <w:ilvl w:val="0"/>
          <w:numId w:val="38"/>
        </w:numPr>
        <w:spacing w:after="0"/>
        <w:contextualSpacing/>
        <w:rPr>
          <w:rFonts w:asciiTheme="minorHAnsi" w:hAnsiTheme="minorHAnsi" w:cstheme="minorHAnsi"/>
        </w:rPr>
      </w:pPr>
      <w:r w:rsidRPr="00A55108">
        <w:rPr>
          <w:rFonts w:asciiTheme="minorHAnsi" w:hAnsiTheme="minorHAnsi" w:cstheme="minorHAnsi"/>
        </w:rPr>
        <w:t xml:space="preserve">wspomaga tworzenie nowych miejsc pracy,  </w:t>
      </w:r>
    </w:p>
    <w:p w14:paraId="169DD5FE" w14:textId="77777777" w:rsidR="009C15BE" w:rsidRPr="00A55108" w:rsidRDefault="009C15BE" w:rsidP="00886100">
      <w:pPr>
        <w:pStyle w:val="Akapitzlist"/>
        <w:numPr>
          <w:ilvl w:val="0"/>
          <w:numId w:val="38"/>
        </w:numPr>
        <w:spacing w:after="0"/>
        <w:contextualSpacing/>
        <w:rPr>
          <w:rFonts w:asciiTheme="minorHAnsi" w:hAnsiTheme="minorHAnsi" w:cstheme="minorHAnsi"/>
        </w:rPr>
      </w:pPr>
      <w:r w:rsidRPr="00A55108">
        <w:rPr>
          <w:rFonts w:asciiTheme="minorHAnsi" w:hAnsiTheme="minorHAnsi" w:cstheme="minorHAnsi"/>
        </w:rPr>
        <w:t xml:space="preserve">ważny dla zrównoważonego rozwoju. </w:t>
      </w:r>
    </w:p>
    <w:p w14:paraId="402740FF" w14:textId="07BECA66"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Szczegółowy zakres działalności NFOŚiGW, lista programów</w:t>
      </w:r>
      <w:r w:rsidR="00852211" w:rsidRPr="00A55108">
        <w:rPr>
          <w:rFonts w:asciiTheme="minorHAnsi" w:hAnsiTheme="minorHAnsi" w:cstheme="minorHAnsi"/>
        </w:rPr>
        <w:t xml:space="preserve"> i </w:t>
      </w:r>
      <w:r w:rsidRPr="00A55108">
        <w:rPr>
          <w:rFonts w:asciiTheme="minorHAnsi" w:hAnsiTheme="minorHAnsi" w:cstheme="minorHAnsi"/>
        </w:rPr>
        <w:t>przedsięwzięć priorytetowych, kryteria</w:t>
      </w:r>
      <w:r w:rsidR="00852211" w:rsidRPr="00A55108">
        <w:rPr>
          <w:rFonts w:asciiTheme="minorHAnsi" w:hAnsiTheme="minorHAnsi" w:cstheme="minorHAnsi"/>
        </w:rPr>
        <w:t xml:space="preserve"> i </w:t>
      </w:r>
      <w:r w:rsidRPr="00A55108">
        <w:rPr>
          <w:rFonts w:asciiTheme="minorHAnsi" w:hAnsiTheme="minorHAnsi" w:cstheme="minorHAnsi"/>
        </w:rPr>
        <w:t>zasady udzielania wsparcia finansowego, a także wzory wniosków</w:t>
      </w:r>
      <w:r w:rsidR="00852211" w:rsidRPr="00A55108">
        <w:rPr>
          <w:rFonts w:asciiTheme="minorHAnsi" w:hAnsiTheme="minorHAnsi" w:cstheme="minorHAnsi"/>
        </w:rPr>
        <w:t xml:space="preserve"> i </w:t>
      </w:r>
      <w:r w:rsidRPr="00A55108">
        <w:rPr>
          <w:rFonts w:asciiTheme="minorHAnsi" w:hAnsiTheme="minorHAnsi" w:cstheme="minorHAnsi"/>
        </w:rPr>
        <w:t>procedury ich rozpatrywania dostępne są</w:t>
      </w:r>
      <w:r w:rsidR="00852211" w:rsidRPr="00A55108">
        <w:rPr>
          <w:rFonts w:asciiTheme="minorHAnsi" w:hAnsiTheme="minorHAnsi" w:cstheme="minorHAnsi"/>
        </w:rPr>
        <w:t xml:space="preserve"> w </w:t>
      </w:r>
      <w:r w:rsidRPr="00A55108">
        <w:rPr>
          <w:rFonts w:asciiTheme="minorHAnsi" w:hAnsiTheme="minorHAnsi" w:cstheme="minorHAnsi"/>
        </w:rPr>
        <w:t xml:space="preserve">oficjalnym serwisie internetowym: </w:t>
      </w:r>
      <w:hyperlink r:id="rId79" w:history="1">
        <w:r w:rsidRPr="00A55108">
          <w:rPr>
            <w:rFonts w:asciiTheme="minorHAnsi" w:hAnsiTheme="minorHAnsi" w:cstheme="minorHAnsi"/>
          </w:rPr>
          <w:t>www.nf</w:t>
        </w:r>
        <w:bookmarkStart w:id="650" w:name="_Hlt61082755"/>
        <w:r w:rsidRPr="00A55108">
          <w:rPr>
            <w:rFonts w:asciiTheme="minorHAnsi" w:hAnsiTheme="minorHAnsi" w:cstheme="minorHAnsi"/>
          </w:rPr>
          <w:t>o</w:t>
        </w:r>
        <w:bookmarkEnd w:id="650"/>
        <w:r w:rsidRPr="00A55108">
          <w:rPr>
            <w:rFonts w:asciiTheme="minorHAnsi" w:hAnsiTheme="minorHAnsi" w:cstheme="minorHAnsi"/>
          </w:rPr>
          <w:t>sigw.</w:t>
        </w:r>
        <w:bookmarkStart w:id="651" w:name="_Hlt61080204"/>
        <w:r w:rsidRPr="00A55108">
          <w:rPr>
            <w:rFonts w:asciiTheme="minorHAnsi" w:hAnsiTheme="minorHAnsi" w:cstheme="minorHAnsi"/>
          </w:rPr>
          <w:t>g</w:t>
        </w:r>
        <w:bookmarkEnd w:id="651"/>
        <w:r w:rsidRPr="00A55108">
          <w:rPr>
            <w:rFonts w:asciiTheme="minorHAnsi" w:hAnsiTheme="minorHAnsi" w:cstheme="minorHAnsi"/>
          </w:rPr>
          <w:t>ov.pl</w:t>
        </w:r>
      </w:hyperlink>
      <w:r w:rsidRPr="00A55108">
        <w:rPr>
          <w:rFonts w:asciiTheme="minorHAnsi" w:hAnsiTheme="minorHAnsi" w:cstheme="minorHAnsi"/>
        </w:rPr>
        <w:t xml:space="preserve"> oraz w siedzibie</w:t>
      </w:r>
      <w:bookmarkStart w:id="652" w:name="_Toc419375395"/>
      <w:r w:rsidRPr="00A55108">
        <w:rPr>
          <w:rFonts w:asciiTheme="minorHAnsi" w:hAnsiTheme="minorHAnsi" w:cstheme="minorHAnsi"/>
        </w:rPr>
        <w:t>.</w:t>
      </w:r>
    </w:p>
    <w:p w14:paraId="3CF55AAB" w14:textId="77777777" w:rsidR="009C15BE" w:rsidRPr="00A55108" w:rsidRDefault="009C15BE" w:rsidP="00886100">
      <w:pPr>
        <w:spacing w:after="0"/>
        <w:rPr>
          <w:rFonts w:asciiTheme="minorHAnsi" w:hAnsiTheme="minorHAnsi" w:cstheme="minorHAnsi"/>
        </w:rPr>
      </w:pPr>
    </w:p>
    <w:p w14:paraId="2BA41868" w14:textId="77777777" w:rsidR="00EA6CB6" w:rsidRPr="00A55108" w:rsidRDefault="00EA6CB6" w:rsidP="00886100">
      <w:pPr>
        <w:spacing w:before="120" w:after="0"/>
        <w:rPr>
          <w:rFonts w:asciiTheme="minorHAnsi" w:eastAsia="Calibri" w:hAnsiTheme="minorHAnsi" w:cstheme="minorHAnsi"/>
          <w:b/>
        </w:rPr>
      </w:pPr>
      <w:bookmarkStart w:id="653" w:name="_Toc337453433"/>
      <w:bookmarkStart w:id="654" w:name="_Toc353443452"/>
      <w:bookmarkStart w:id="655" w:name="_Toc379803290"/>
      <w:bookmarkStart w:id="656" w:name="_Toc417464139"/>
      <w:bookmarkStart w:id="657" w:name="_Toc435525994"/>
      <w:bookmarkStart w:id="658" w:name="_Toc465940433"/>
      <w:bookmarkEnd w:id="652"/>
      <w:r w:rsidRPr="00886100">
        <w:rPr>
          <w:rFonts w:asciiTheme="minorHAnsi" w:hAnsiTheme="minorHAnsi" w:cstheme="minorHAnsi"/>
          <w:bCs/>
          <w:color w:val="4BACC6" w:themeColor="accent5"/>
        </w:rPr>
        <w:t>Wojewódzki Fundusz Ochrony Środowiska i Gospodarki Wodnej w Katowicach</w:t>
      </w:r>
      <w:r w:rsidRPr="00886100">
        <w:rPr>
          <w:rFonts w:asciiTheme="minorHAnsi" w:hAnsiTheme="minorHAnsi" w:cstheme="minorHAnsi"/>
          <w:bCs/>
          <w:color w:val="4BACC6" w:themeColor="accent5"/>
        </w:rPr>
        <w:footnoteReference w:id="2"/>
      </w:r>
    </w:p>
    <w:p w14:paraId="51490FCB" w14:textId="29EB783D" w:rsidR="00EA6CB6" w:rsidRPr="00A55108" w:rsidRDefault="00EA6CB6" w:rsidP="00886100">
      <w:pPr>
        <w:spacing w:after="0"/>
        <w:rPr>
          <w:rFonts w:asciiTheme="minorHAnsi" w:eastAsia="Calibri" w:hAnsiTheme="minorHAnsi" w:cstheme="minorHAnsi"/>
        </w:rPr>
      </w:pPr>
      <w:bookmarkStart w:id="659" w:name="gora"/>
      <w:r w:rsidRPr="00A55108">
        <w:rPr>
          <w:rFonts w:asciiTheme="minorHAnsi" w:eastAsia="Calibri" w:hAnsiTheme="minorHAnsi" w:cstheme="minorHAnsi"/>
        </w:rPr>
        <w:t xml:space="preserve">Wojewódzki Fundusz Ochrony Środowiska i Gospodarki Wodnej w Katowicach </w:t>
      </w:r>
      <w:r w:rsidRPr="00A55108">
        <w:rPr>
          <w:rFonts w:asciiTheme="minorHAnsi" w:eastAsia="Calibri" w:hAnsiTheme="minorHAnsi" w:cstheme="minorHAnsi"/>
        </w:rPr>
        <w:br/>
        <w:t>to samodzielna instytucja finansowa, powołana w 1993 ro</w:t>
      </w:r>
      <w:r w:rsidR="00B62E13">
        <w:rPr>
          <w:rFonts w:asciiTheme="minorHAnsi" w:eastAsia="Calibri" w:hAnsiTheme="minorHAnsi" w:cstheme="minorHAnsi"/>
        </w:rPr>
        <w:t xml:space="preserve">ku do wspierania przedsięwzięć </w:t>
      </w:r>
      <w:r w:rsidRPr="00A55108">
        <w:rPr>
          <w:rFonts w:asciiTheme="minorHAnsi" w:eastAsia="Calibri" w:hAnsiTheme="minorHAnsi" w:cstheme="minorHAnsi"/>
        </w:rPr>
        <w:t>w dziedzinie ekologii</w:t>
      </w:r>
      <w:bookmarkEnd w:id="659"/>
      <w:r w:rsidRPr="00A55108">
        <w:rPr>
          <w:rFonts w:asciiTheme="minorHAnsi" w:eastAsia="Calibri" w:hAnsiTheme="minorHAnsi" w:cstheme="minorHAnsi"/>
        </w:rPr>
        <w:t>.</w:t>
      </w:r>
    </w:p>
    <w:p w14:paraId="7AEFB98E" w14:textId="77777777" w:rsidR="00EA6CB6" w:rsidRPr="00A55108" w:rsidRDefault="00EA6CB6" w:rsidP="00886100">
      <w:pPr>
        <w:spacing w:after="0"/>
        <w:rPr>
          <w:rFonts w:asciiTheme="minorHAnsi" w:hAnsiTheme="minorHAnsi" w:cstheme="minorHAnsi"/>
        </w:rPr>
      </w:pPr>
      <w:r w:rsidRPr="00A55108">
        <w:rPr>
          <w:rFonts w:asciiTheme="minorHAnsi" w:hAnsiTheme="minorHAnsi" w:cstheme="minorHAnsi"/>
        </w:rPr>
        <w:t>Realizując swoją misję, Fundusz koncentruje się na:</w:t>
      </w:r>
    </w:p>
    <w:p w14:paraId="59AE827B" w14:textId="7A0FEB07" w:rsidR="00EA6CB6" w:rsidRPr="00A55108" w:rsidRDefault="00EA6CB6" w:rsidP="00886100">
      <w:pPr>
        <w:numPr>
          <w:ilvl w:val="0"/>
          <w:numId w:val="60"/>
        </w:numPr>
        <w:spacing w:after="0"/>
        <w:rPr>
          <w:rFonts w:asciiTheme="minorHAnsi" w:hAnsiTheme="minorHAnsi" w:cstheme="minorHAnsi"/>
        </w:rPr>
      </w:pPr>
      <w:r w:rsidRPr="00A55108">
        <w:rPr>
          <w:rFonts w:asciiTheme="minorHAnsi" w:hAnsiTheme="minorHAnsi" w:cstheme="minorHAnsi"/>
        </w:rPr>
        <w:t>wspieraniu działań proekologicznych podejmowanych</w:t>
      </w:r>
      <w:r w:rsidR="00B62E13">
        <w:rPr>
          <w:rFonts w:asciiTheme="minorHAnsi" w:hAnsiTheme="minorHAnsi" w:cstheme="minorHAnsi"/>
        </w:rPr>
        <w:t xml:space="preserve"> przez administrację publiczną, </w:t>
      </w:r>
      <w:r w:rsidRPr="00A55108">
        <w:rPr>
          <w:rFonts w:asciiTheme="minorHAnsi" w:hAnsiTheme="minorHAnsi" w:cstheme="minorHAnsi"/>
        </w:rPr>
        <w:t>przedsiębiorców, instytucje i organizacje pozarządowe,</w:t>
      </w:r>
    </w:p>
    <w:p w14:paraId="16D0994E" w14:textId="77777777" w:rsidR="00EA6CB6" w:rsidRPr="00A55108" w:rsidRDefault="00EA6CB6" w:rsidP="00886100">
      <w:pPr>
        <w:numPr>
          <w:ilvl w:val="0"/>
          <w:numId w:val="60"/>
        </w:numPr>
        <w:spacing w:after="0"/>
        <w:rPr>
          <w:rFonts w:asciiTheme="minorHAnsi" w:hAnsiTheme="minorHAnsi" w:cstheme="minorHAnsi"/>
        </w:rPr>
      </w:pPr>
      <w:r w:rsidRPr="00A55108">
        <w:rPr>
          <w:rFonts w:asciiTheme="minorHAnsi" w:hAnsiTheme="minorHAnsi" w:cstheme="minorHAnsi"/>
        </w:rPr>
        <w:t xml:space="preserve">zarządzaniu środkami europejskimi ukierunkowanymi na ochronę środowiska </w:t>
      </w:r>
      <w:r w:rsidRPr="00A55108">
        <w:rPr>
          <w:rFonts w:asciiTheme="minorHAnsi" w:hAnsiTheme="minorHAnsi" w:cstheme="minorHAnsi"/>
        </w:rPr>
        <w:br/>
        <w:t>i gospodarkę wodną.</w:t>
      </w:r>
    </w:p>
    <w:p w14:paraId="5B95F909" w14:textId="3F3C5E12" w:rsidR="00EA6CB6" w:rsidRPr="00A55108" w:rsidRDefault="00EA6CB6" w:rsidP="00886100">
      <w:pPr>
        <w:spacing w:after="0"/>
        <w:rPr>
          <w:rFonts w:asciiTheme="minorHAnsi" w:eastAsia="Calibri" w:hAnsiTheme="minorHAnsi" w:cstheme="minorHAnsi"/>
        </w:rPr>
      </w:pPr>
      <w:r w:rsidRPr="00A55108">
        <w:rPr>
          <w:rFonts w:asciiTheme="minorHAnsi" w:eastAsia="Calibri" w:hAnsiTheme="minorHAnsi" w:cstheme="minorHAnsi"/>
        </w:rPr>
        <w:br/>
        <w:t>Realizacja zadań statutowych WFOŚiGW odbywa się zgodnie z corocznie uchwalanym planem pracy. Wsparcie finansowe realizowane jest poprzez udzielanie pożyczek i d</w:t>
      </w:r>
      <w:r w:rsidR="00B62E13">
        <w:rPr>
          <w:rFonts w:asciiTheme="minorHAnsi" w:eastAsia="Calibri" w:hAnsiTheme="minorHAnsi" w:cstheme="minorHAnsi"/>
        </w:rPr>
        <w:t>otacji na zadania realizowane w </w:t>
      </w:r>
      <w:r w:rsidRPr="00A55108">
        <w:rPr>
          <w:rFonts w:asciiTheme="minorHAnsi" w:eastAsia="Calibri" w:hAnsiTheme="minorHAnsi" w:cstheme="minorHAnsi"/>
        </w:rPr>
        <w:t>następujących komponentach środowiska:</w:t>
      </w:r>
    </w:p>
    <w:p w14:paraId="237FB4D9"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ochrona wód,</w:t>
      </w:r>
    </w:p>
    <w:p w14:paraId="7549B5DB"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ochrona atmosfery,</w:t>
      </w:r>
    </w:p>
    <w:p w14:paraId="27D28846"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gospodarka wodna,</w:t>
      </w:r>
    </w:p>
    <w:p w14:paraId="52C2A6B1"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ochrona powierzchni ziemi,</w:t>
      </w:r>
    </w:p>
    <w:p w14:paraId="1081B629"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ochrona przyrody,</w:t>
      </w:r>
    </w:p>
    <w:p w14:paraId="5B35FEE9"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monitoring środowiska,</w:t>
      </w:r>
    </w:p>
    <w:p w14:paraId="41811D71"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nadzwyczajne zagrożenia środowiska,</w:t>
      </w:r>
    </w:p>
    <w:p w14:paraId="11534801" w14:textId="77777777" w:rsidR="00EA6CB6" w:rsidRPr="00A55108" w:rsidRDefault="00EA6CB6" w:rsidP="00886100">
      <w:pPr>
        <w:numPr>
          <w:ilvl w:val="0"/>
          <w:numId w:val="61"/>
        </w:numPr>
        <w:spacing w:after="0"/>
        <w:rPr>
          <w:rFonts w:asciiTheme="minorHAnsi" w:eastAsia="Calibri" w:hAnsiTheme="minorHAnsi" w:cstheme="minorHAnsi"/>
        </w:rPr>
      </w:pPr>
      <w:r w:rsidRPr="00A55108">
        <w:rPr>
          <w:rFonts w:asciiTheme="minorHAnsi" w:eastAsia="Calibri" w:hAnsiTheme="minorHAnsi" w:cstheme="minorHAnsi"/>
        </w:rPr>
        <w:t>edukacja ekologiczna.</w:t>
      </w:r>
    </w:p>
    <w:p w14:paraId="42FDFA92" w14:textId="5A123AD4" w:rsidR="00EA6CB6" w:rsidRPr="00A55108" w:rsidRDefault="00EA6CB6" w:rsidP="00886100">
      <w:pPr>
        <w:spacing w:after="0"/>
        <w:rPr>
          <w:rFonts w:asciiTheme="minorHAnsi" w:eastAsia="Calibri" w:hAnsiTheme="minorHAnsi" w:cstheme="minorHAnsi"/>
        </w:rPr>
      </w:pPr>
      <w:r w:rsidRPr="00A55108">
        <w:rPr>
          <w:rFonts w:asciiTheme="minorHAnsi" w:eastAsia="Calibri" w:hAnsiTheme="minorHAnsi" w:cstheme="minorHAnsi"/>
        </w:rPr>
        <w:br/>
        <w:t xml:space="preserve">Szczegółowe informacje na temat działalności WFOŚiGW w Katowicach można znaleźć na stronie internetowej funduszu: </w:t>
      </w:r>
      <w:hyperlink r:id="rId80" w:history="1">
        <w:r w:rsidRPr="00A55108">
          <w:rPr>
            <w:rStyle w:val="Hipercze"/>
            <w:rFonts w:asciiTheme="minorHAnsi" w:eastAsia="Calibri" w:hAnsiTheme="minorHAnsi" w:cstheme="minorHAnsi"/>
            <w:color w:val="auto"/>
          </w:rPr>
          <w:t>http://www.wfosigw.katowice.pl/</w:t>
        </w:r>
      </w:hyperlink>
      <w:r w:rsidRPr="00A55108">
        <w:rPr>
          <w:rFonts w:asciiTheme="minorHAnsi" w:eastAsia="Calibri" w:hAnsiTheme="minorHAnsi" w:cstheme="minorHAnsi"/>
        </w:rPr>
        <w:t xml:space="preserve"> lub pod numerem telefonu: 32 60 32 200.</w:t>
      </w:r>
    </w:p>
    <w:p w14:paraId="24829353" w14:textId="77777777" w:rsidR="009C15BE" w:rsidRPr="00A55108" w:rsidRDefault="009C15BE" w:rsidP="00886100">
      <w:pPr>
        <w:spacing w:after="0"/>
        <w:rPr>
          <w:rFonts w:asciiTheme="minorHAnsi" w:hAnsiTheme="minorHAnsi" w:cstheme="minorHAnsi"/>
          <w:b/>
        </w:rPr>
      </w:pPr>
    </w:p>
    <w:p w14:paraId="405A9A4A" w14:textId="77777777" w:rsidR="009C15BE" w:rsidRPr="00886100" w:rsidRDefault="009C15BE" w:rsidP="00886100">
      <w:pPr>
        <w:spacing w:before="120" w:after="0"/>
        <w:rPr>
          <w:rFonts w:asciiTheme="minorHAnsi" w:hAnsiTheme="minorHAnsi" w:cstheme="minorHAnsi"/>
          <w:b/>
          <w:color w:val="4BACC6" w:themeColor="accent5"/>
        </w:rPr>
      </w:pPr>
      <w:r w:rsidRPr="00886100">
        <w:rPr>
          <w:rFonts w:asciiTheme="minorHAnsi" w:hAnsiTheme="minorHAnsi" w:cstheme="minorHAnsi"/>
          <w:b/>
          <w:color w:val="4BACC6" w:themeColor="accent5"/>
        </w:rPr>
        <w:t>Fundusze Unii Europejskiej</w:t>
      </w:r>
      <w:bookmarkEnd w:id="653"/>
      <w:bookmarkEnd w:id="654"/>
      <w:bookmarkEnd w:id="655"/>
      <w:bookmarkEnd w:id="656"/>
      <w:bookmarkEnd w:id="657"/>
      <w:bookmarkEnd w:id="658"/>
    </w:p>
    <w:p w14:paraId="6EDDD921" w14:textId="77777777" w:rsidR="009C15BE" w:rsidRPr="00886100" w:rsidRDefault="009C15BE" w:rsidP="00886100">
      <w:pPr>
        <w:spacing w:before="120" w:after="0"/>
        <w:rPr>
          <w:rFonts w:asciiTheme="minorHAnsi" w:hAnsiTheme="minorHAnsi" w:cstheme="minorHAnsi"/>
          <w:bCs/>
          <w:color w:val="4BACC6" w:themeColor="accent5"/>
        </w:rPr>
      </w:pPr>
      <w:r w:rsidRPr="00886100">
        <w:rPr>
          <w:rFonts w:asciiTheme="minorHAnsi" w:hAnsiTheme="minorHAnsi" w:cstheme="minorHAnsi"/>
          <w:bCs/>
          <w:color w:val="4BACC6" w:themeColor="accent5"/>
        </w:rPr>
        <w:t>Program Operacyjny Infrastruktura</w:t>
      </w:r>
      <w:r w:rsidR="00852211" w:rsidRPr="00886100">
        <w:rPr>
          <w:rFonts w:asciiTheme="minorHAnsi" w:hAnsiTheme="minorHAnsi" w:cstheme="minorHAnsi"/>
          <w:bCs/>
          <w:color w:val="4BACC6" w:themeColor="accent5"/>
        </w:rPr>
        <w:t xml:space="preserve"> i </w:t>
      </w:r>
      <w:r w:rsidRPr="00886100">
        <w:rPr>
          <w:rFonts w:asciiTheme="minorHAnsi" w:hAnsiTheme="minorHAnsi" w:cstheme="minorHAnsi"/>
          <w:bCs/>
          <w:color w:val="4BACC6" w:themeColor="accent5"/>
        </w:rPr>
        <w:t>Środowisko 2014-2020 (POIiŚ)</w:t>
      </w:r>
      <w:r w:rsidRPr="00163E68">
        <w:rPr>
          <w:rFonts w:asciiTheme="minorHAnsi" w:hAnsiTheme="minorHAnsi" w:cstheme="minorHAnsi"/>
          <w:bCs/>
          <w:color w:val="4BACC6" w:themeColor="accent5"/>
          <w:vertAlign w:val="superscript"/>
        </w:rPr>
        <w:footnoteReference w:id="3"/>
      </w:r>
    </w:p>
    <w:p w14:paraId="4FDFB56F" w14:textId="7488EFB1" w:rsidR="009C15BE" w:rsidRPr="00A55108" w:rsidRDefault="009C15BE" w:rsidP="00886100">
      <w:pPr>
        <w:pStyle w:val="NormalnyWeb"/>
        <w:shd w:val="clear" w:color="auto" w:fill="FFFFFF"/>
        <w:spacing w:before="0" w:beforeAutospacing="0" w:after="0" w:afterAutospacing="0"/>
        <w:rPr>
          <w:rFonts w:asciiTheme="minorHAnsi" w:hAnsiTheme="minorHAnsi" w:cstheme="minorHAnsi"/>
          <w:szCs w:val="22"/>
        </w:rPr>
      </w:pPr>
      <w:r w:rsidRPr="00A55108">
        <w:rPr>
          <w:rFonts w:asciiTheme="minorHAnsi" w:hAnsiTheme="minorHAnsi" w:cstheme="minorHAnsi"/>
          <w:szCs w:val="22"/>
        </w:rPr>
        <w:t>Z Programu Infrastruktura</w:t>
      </w:r>
      <w:r w:rsidR="00852211" w:rsidRPr="00A55108">
        <w:rPr>
          <w:rFonts w:asciiTheme="minorHAnsi" w:hAnsiTheme="minorHAnsi" w:cstheme="minorHAnsi"/>
          <w:szCs w:val="22"/>
        </w:rPr>
        <w:t xml:space="preserve"> </w:t>
      </w:r>
      <w:r w:rsidR="00D378B6" w:rsidRPr="00A55108">
        <w:rPr>
          <w:rFonts w:asciiTheme="minorHAnsi" w:hAnsiTheme="minorHAnsi" w:cstheme="minorHAnsi"/>
          <w:szCs w:val="22"/>
        </w:rPr>
        <w:t>i</w:t>
      </w:r>
      <w:r w:rsidR="00D378B6">
        <w:rPr>
          <w:rFonts w:asciiTheme="minorHAnsi" w:hAnsiTheme="minorHAnsi" w:cstheme="minorHAnsi"/>
          <w:szCs w:val="22"/>
        </w:rPr>
        <w:t xml:space="preserve"> </w:t>
      </w:r>
      <w:r w:rsidR="00D378B6" w:rsidRPr="00A55108">
        <w:rPr>
          <w:rFonts w:asciiTheme="minorHAnsi" w:hAnsiTheme="minorHAnsi" w:cstheme="minorHAnsi"/>
          <w:szCs w:val="22"/>
        </w:rPr>
        <w:t>Środowisko</w:t>
      </w:r>
      <w:r w:rsidRPr="00A55108">
        <w:rPr>
          <w:rFonts w:asciiTheme="minorHAnsi" w:hAnsiTheme="minorHAnsi" w:cstheme="minorHAnsi"/>
          <w:szCs w:val="22"/>
        </w:rPr>
        <w:t xml:space="preserve"> </w:t>
      </w:r>
      <w:r w:rsidR="00627DB0">
        <w:rPr>
          <w:rFonts w:asciiTheme="minorHAnsi" w:hAnsiTheme="minorHAnsi" w:cstheme="minorHAnsi"/>
          <w:szCs w:val="22"/>
        </w:rPr>
        <w:t>do</w:t>
      </w:r>
      <w:r w:rsidRPr="00A55108">
        <w:rPr>
          <w:rFonts w:asciiTheme="minorHAnsi" w:hAnsiTheme="minorHAnsi" w:cstheme="minorHAnsi"/>
          <w:szCs w:val="22"/>
        </w:rPr>
        <w:t xml:space="preserve">finansowane są różnorodne projekty. </w:t>
      </w:r>
      <w:r w:rsidRPr="00A55108">
        <w:rPr>
          <w:rFonts w:asciiTheme="minorHAnsi" w:hAnsiTheme="minorHAnsi" w:cstheme="minorHAnsi"/>
          <w:szCs w:val="22"/>
        </w:rPr>
        <w:br/>
        <w:t>W zależności od specyfiki danego rodzaju wsparcia, określany jest typ podmiotów, które mogą</w:t>
      </w:r>
      <w:r w:rsidR="00852211" w:rsidRPr="00A55108">
        <w:rPr>
          <w:rFonts w:asciiTheme="minorHAnsi" w:hAnsiTheme="minorHAnsi" w:cstheme="minorHAnsi"/>
          <w:szCs w:val="22"/>
        </w:rPr>
        <w:t xml:space="preserve"> z </w:t>
      </w:r>
      <w:r w:rsidRPr="00A55108">
        <w:rPr>
          <w:rFonts w:asciiTheme="minorHAnsi" w:hAnsiTheme="minorHAnsi" w:cstheme="minorHAnsi"/>
          <w:szCs w:val="22"/>
        </w:rPr>
        <w:t xml:space="preserve">niego korzystać. Możemy wyróżnić następujące grupy podmiotów </w:t>
      </w:r>
      <w:r w:rsidR="00B62E13">
        <w:rPr>
          <w:rFonts w:asciiTheme="minorHAnsi" w:hAnsiTheme="minorHAnsi" w:cstheme="minorHAnsi"/>
          <w:szCs w:val="22"/>
        </w:rPr>
        <w:t>uprawnionych do ubiegania się o </w:t>
      </w:r>
      <w:r w:rsidRPr="00A55108">
        <w:rPr>
          <w:rFonts w:asciiTheme="minorHAnsi" w:hAnsiTheme="minorHAnsi" w:cstheme="minorHAnsi"/>
          <w:szCs w:val="22"/>
        </w:rPr>
        <w:t>wsparcie:</w:t>
      </w:r>
    </w:p>
    <w:p w14:paraId="54403346" w14:textId="44605DC6"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Jednostki samorządu terytorialnego</w:t>
      </w:r>
      <w:r w:rsidR="00D378B6">
        <w:rPr>
          <w:rFonts w:asciiTheme="minorHAnsi" w:hAnsiTheme="minorHAnsi" w:cstheme="minorHAnsi"/>
        </w:rPr>
        <w:t>,</w:t>
      </w:r>
    </w:p>
    <w:p w14:paraId="3DFBD700"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Przedsiębiorstwa realizujące cele publiczne,</w:t>
      </w:r>
    </w:p>
    <w:p w14:paraId="0173FB49"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Administracja publiczna,</w:t>
      </w:r>
    </w:p>
    <w:p w14:paraId="597BE2A7"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Służby publiczne inne niż administracja,</w:t>
      </w:r>
    </w:p>
    <w:p w14:paraId="00B31749"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Instytucje ochrony zdrowia,</w:t>
      </w:r>
    </w:p>
    <w:p w14:paraId="7190F8B3"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Instytucje kultury, nauki</w:t>
      </w:r>
      <w:r w:rsidR="00852211" w:rsidRPr="00A55108">
        <w:rPr>
          <w:rFonts w:asciiTheme="minorHAnsi" w:hAnsiTheme="minorHAnsi" w:cstheme="minorHAnsi"/>
        </w:rPr>
        <w:t xml:space="preserve"> i </w:t>
      </w:r>
      <w:r w:rsidRPr="00A55108">
        <w:rPr>
          <w:rFonts w:asciiTheme="minorHAnsi" w:hAnsiTheme="minorHAnsi" w:cstheme="minorHAnsi"/>
        </w:rPr>
        <w:t>edukacji,</w:t>
      </w:r>
    </w:p>
    <w:p w14:paraId="61A1D92C"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Duże przedsiębiorstwa,</w:t>
      </w:r>
    </w:p>
    <w:p w14:paraId="191552D1"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Małe</w:t>
      </w:r>
      <w:r w:rsidR="00852211" w:rsidRPr="00A55108">
        <w:rPr>
          <w:rFonts w:asciiTheme="minorHAnsi" w:hAnsiTheme="minorHAnsi" w:cstheme="minorHAnsi"/>
        </w:rPr>
        <w:t xml:space="preserve"> i </w:t>
      </w:r>
      <w:r w:rsidRPr="00A55108">
        <w:rPr>
          <w:rFonts w:asciiTheme="minorHAnsi" w:hAnsiTheme="minorHAnsi" w:cstheme="minorHAnsi"/>
        </w:rPr>
        <w:t>średnie przedsiębiorstwa,</w:t>
      </w:r>
    </w:p>
    <w:p w14:paraId="6216C9A1" w14:textId="77777777" w:rsidR="009C15BE" w:rsidRPr="00A55108" w:rsidRDefault="009C15BE" w:rsidP="00886100">
      <w:pPr>
        <w:numPr>
          <w:ilvl w:val="1"/>
          <w:numId w:val="41"/>
        </w:numPr>
        <w:shd w:val="clear" w:color="auto" w:fill="FFFFFF"/>
        <w:spacing w:after="0"/>
        <w:rPr>
          <w:rFonts w:asciiTheme="minorHAnsi" w:hAnsiTheme="minorHAnsi" w:cstheme="minorHAnsi"/>
        </w:rPr>
      </w:pPr>
      <w:r w:rsidRPr="00A55108">
        <w:rPr>
          <w:rFonts w:asciiTheme="minorHAnsi" w:hAnsiTheme="minorHAnsi" w:cstheme="minorHAnsi"/>
        </w:rPr>
        <w:t>Organizacje społeczne</w:t>
      </w:r>
      <w:r w:rsidR="00852211" w:rsidRPr="00A55108">
        <w:rPr>
          <w:rFonts w:asciiTheme="minorHAnsi" w:hAnsiTheme="minorHAnsi" w:cstheme="minorHAnsi"/>
        </w:rPr>
        <w:t xml:space="preserve"> i </w:t>
      </w:r>
      <w:r w:rsidRPr="00A55108">
        <w:rPr>
          <w:rFonts w:asciiTheme="minorHAnsi" w:hAnsiTheme="minorHAnsi" w:cstheme="minorHAnsi"/>
        </w:rPr>
        <w:t>związki wyznaniowe.</w:t>
      </w:r>
    </w:p>
    <w:p w14:paraId="1F421E0D" w14:textId="77777777" w:rsidR="009C15BE" w:rsidRPr="00A55108" w:rsidRDefault="009C15BE" w:rsidP="00886100">
      <w:pPr>
        <w:pStyle w:val="NormalnyWeb"/>
        <w:shd w:val="clear" w:color="auto" w:fill="FFFFFF"/>
        <w:spacing w:before="0" w:beforeAutospacing="0" w:after="0" w:afterAutospacing="0"/>
        <w:rPr>
          <w:rFonts w:asciiTheme="minorHAnsi" w:eastAsia="Calibri" w:hAnsiTheme="minorHAnsi" w:cstheme="minorHAnsi"/>
          <w:lang w:eastAsia="en-US"/>
        </w:rPr>
      </w:pPr>
    </w:p>
    <w:p w14:paraId="4687962A" w14:textId="77777777" w:rsidR="009C15BE" w:rsidRPr="00A55108" w:rsidRDefault="009C15BE" w:rsidP="00886100">
      <w:pPr>
        <w:pStyle w:val="NormalnyWeb"/>
        <w:shd w:val="clear" w:color="auto" w:fill="FFFFFF"/>
        <w:spacing w:before="0" w:beforeAutospacing="0" w:after="0" w:afterAutospacing="0"/>
        <w:rPr>
          <w:rFonts w:asciiTheme="minorHAnsi" w:hAnsiTheme="minorHAnsi" w:cstheme="minorHAnsi"/>
          <w:szCs w:val="22"/>
        </w:rPr>
      </w:pPr>
      <w:r w:rsidRPr="00A55108">
        <w:rPr>
          <w:rFonts w:asciiTheme="minorHAnsi" w:hAnsiTheme="minorHAnsi" w:cstheme="minorHAnsi"/>
          <w:szCs w:val="22"/>
        </w:rPr>
        <w:t>Szczegółowe informacje na ten temat znajdują się</w:t>
      </w:r>
      <w:r w:rsidR="00852211" w:rsidRPr="00A55108">
        <w:rPr>
          <w:rFonts w:asciiTheme="minorHAnsi" w:hAnsiTheme="minorHAnsi" w:cstheme="minorHAnsi"/>
          <w:szCs w:val="22"/>
        </w:rPr>
        <w:t xml:space="preserve"> w </w:t>
      </w:r>
      <w:r w:rsidRPr="00A55108">
        <w:rPr>
          <w:rFonts w:asciiTheme="minorHAnsi" w:hAnsiTheme="minorHAnsi" w:cstheme="minorHAnsi"/>
          <w:szCs w:val="22"/>
        </w:rPr>
        <w:t>Szczegółowym Opisie Osi Priorytetowych</w:t>
      </w:r>
      <w:r w:rsidR="00852211" w:rsidRPr="00A55108">
        <w:rPr>
          <w:rFonts w:asciiTheme="minorHAnsi" w:hAnsiTheme="minorHAnsi" w:cstheme="minorHAnsi"/>
          <w:szCs w:val="22"/>
        </w:rPr>
        <w:t xml:space="preserve"> i </w:t>
      </w:r>
      <w:r w:rsidRPr="00A55108">
        <w:rPr>
          <w:rFonts w:asciiTheme="minorHAnsi" w:hAnsiTheme="minorHAnsi" w:cstheme="minorHAnsi"/>
          <w:szCs w:val="22"/>
        </w:rPr>
        <w:t>dokumentacji poszczególnych konkursów o dofinansowanie.</w:t>
      </w:r>
    </w:p>
    <w:p w14:paraId="2C654B60" w14:textId="3154A05B" w:rsidR="009C15BE" w:rsidRPr="00A55108" w:rsidRDefault="009C15BE" w:rsidP="00886100">
      <w:pPr>
        <w:pStyle w:val="NormalnyWeb"/>
        <w:shd w:val="clear" w:color="auto" w:fill="FFFFFF"/>
        <w:spacing w:before="0" w:beforeAutospacing="0" w:after="0" w:afterAutospacing="0"/>
        <w:rPr>
          <w:rFonts w:asciiTheme="minorHAnsi" w:hAnsiTheme="minorHAnsi" w:cstheme="minorHAnsi"/>
          <w:szCs w:val="22"/>
          <w:shd w:val="clear" w:color="auto" w:fill="FFFFFF"/>
        </w:rPr>
      </w:pPr>
      <w:r w:rsidRPr="00A55108">
        <w:rPr>
          <w:rFonts w:asciiTheme="minorHAnsi" w:hAnsiTheme="minorHAnsi" w:cstheme="minorHAnsi"/>
          <w:szCs w:val="22"/>
          <w:shd w:val="clear" w:color="auto" w:fill="FFFFFF"/>
        </w:rPr>
        <w:t>Program Operacyjny Infrastruktura</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Środowisko 2014-2020 to największy program finansowany</w:t>
      </w:r>
      <w:r w:rsidR="00852211" w:rsidRPr="00A55108">
        <w:rPr>
          <w:rFonts w:asciiTheme="minorHAnsi" w:hAnsiTheme="minorHAnsi" w:cstheme="minorHAnsi"/>
          <w:szCs w:val="22"/>
          <w:shd w:val="clear" w:color="auto" w:fill="FFFFFF"/>
        </w:rPr>
        <w:t xml:space="preserve"> z </w:t>
      </w:r>
      <w:r w:rsidRPr="00A55108">
        <w:rPr>
          <w:rFonts w:asciiTheme="minorHAnsi" w:hAnsiTheme="minorHAnsi" w:cstheme="minorHAnsi"/>
          <w:szCs w:val="22"/>
          <w:shd w:val="clear" w:color="auto" w:fill="FFFFFF"/>
        </w:rPr>
        <w:t>Funduszy Europejskich nie tylko</w:t>
      </w:r>
      <w:r w:rsidR="00852211" w:rsidRPr="00A55108">
        <w:rPr>
          <w:rFonts w:asciiTheme="minorHAnsi" w:hAnsiTheme="minorHAnsi" w:cstheme="minorHAnsi"/>
          <w:szCs w:val="22"/>
          <w:shd w:val="clear" w:color="auto" w:fill="FFFFFF"/>
        </w:rPr>
        <w:t xml:space="preserve"> w </w:t>
      </w:r>
      <w:r w:rsidRPr="00A55108">
        <w:rPr>
          <w:rFonts w:asciiTheme="minorHAnsi" w:hAnsiTheme="minorHAnsi" w:cstheme="minorHAnsi"/>
          <w:szCs w:val="22"/>
          <w:shd w:val="clear" w:color="auto" w:fill="FFFFFF"/>
        </w:rPr>
        <w:t>Polsce, ale</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Unii Europejskiej. Główne obszary na które zostaną przekazane środki to: gospodarka niskoemisyjna, ochrona środowiska, przeciwdziałanie</w:t>
      </w:r>
      <w:r w:rsidR="00852211" w:rsidRPr="00A55108">
        <w:rPr>
          <w:rFonts w:asciiTheme="minorHAnsi" w:hAnsiTheme="minorHAnsi" w:cstheme="minorHAnsi"/>
          <w:szCs w:val="22"/>
          <w:shd w:val="clear" w:color="auto" w:fill="FFFFFF"/>
        </w:rPr>
        <w:t xml:space="preserve"> i</w:t>
      </w:r>
      <w:r w:rsidR="00477AD3">
        <w:rPr>
          <w:rFonts w:asciiTheme="minorHAnsi" w:hAnsiTheme="minorHAnsi" w:cstheme="minorHAnsi"/>
          <w:szCs w:val="22"/>
          <w:shd w:val="clear" w:color="auto" w:fill="FFFFFF"/>
        </w:rPr>
        <w:t xml:space="preserve"> </w:t>
      </w:r>
      <w:r w:rsidRPr="00A55108">
        <w:rPr>
          <w:rFonts w:asciiTheme="minorHAnsi" w:hAnsiTheme="minorHAnsi" w:cstheme="minorHAnsi"/>
          <w:szCs w:val="22"/>
          <w:shd w:val="clear" w:color="auto" w:fill="FFFFFF"/>
        </w:rPr>
        <w:t>adaptacja do zmian klimatu, transport</w:t>
      </w:r>
      <w:r w:rsidR="00477AD3">
        <w:rPr>
          <w:rFonts w:asciiTheme="minorHAnsi" w:hAnsiTheme="minorHAnsi" w:cstheme="minorHAnsi"/>
          <w:szCs w:val="22"/>
          <w:shd w:val="clear" w:color="auto" w:fill="FFFFFF"/>
        </w:rPr>
        <w:t xml:space="preserve"> </w:t>
      </w:r>
      <w:r w:rsidR="00852211" w:rsidRPr="00A55108">
        <w:rPr>
          <w:rFonts w:asciiTheme="minorHAnsi" w:hAnsiTheme="minorHAnsi" w:cstheme="minorHAnsi"/>
          <w:szCs w:val="22"/>
          <w:shd w:val="clear" w:color="auto" w:fill="FFFFFF"/>
        </w:rPr>
        <w:t>i</w:t>
      </w:r>
      <w:r w:rsidR="00477AD3">
        <w:rPr>
          <w:rFonts w:asciiTheme="minorHAnsi" w:hAnsiTheme="minorHAnsi" w:cstheme="minorHAnsi"/>
          <w:szCs w:val="22"/>
          <w:shd w:val="clear" w:color="auto" w:fill="FFFFFF"/>
        </w:rPr>
        <w:t xml:space="preserve"> </w:t>
      </w:r>
      <w:r w:rsidRPr="00A55108">
        <w:rPr>
          <w:rFonts w:asciiTheme="minorHAnsi" w:hAnsiTheme="minorHAnsi" w:cstheme="minorHAnsi"/>
          <w:szCs w:val="22"/>
          <w:shd w:val="clear" w:color="auto" w:fill="FFFFFF"/>
        </w:rPr>
        <w:t>bezpieczeństwo energetyczne oraz ochrona zdrowia</w:t>
      </w:r>
      <w:r w:rsidR="00477AD3">
        <w:rPr>
          <w:rFonts w:asciiTheme="minorHAnsi" w:hAnsiTheme="minorHAnsi" w:cstheme="minorHAnsi"/>
          <w:szCs w:val="22"/>
          <w:shd w:val="clear" w:color="auto" w:fill="FFFFFF"/>
        </w:rPr>
        <w:t xml:space="preserve"> </w:t>
      </w:r>
      <w:r w:rsidR="00852211" w:rsidRPr="00A55108">
        <w:rPr>
          <w:rFonts w:asciiTheme="minorHAnsi" w:hAnsiTheme="minorHAnsi" w:cstheme="minorHAnsi"/>
          <w:szCs w:val="22"/>
          <w:shd w:val="clear" w:color="auto" w:fill="FFFFFF"/>
        </w:rPr>
        <w:t>i</w:t>
      </w:r>
      <w:r w:rsidR="00477AD3">
        <w:rPr>
          <w:rFonts w:asciiTheme="minorHAnsi" w:hAnsiTheme="minorHAnsi" w:cstheme="minorHAnsi"/>
          <w:szCs w:val="22"/>
          <w:shd w:val="clear" w:color="auto" w:fill="FFFFFF"/>
        </w:rPr>
        <w:t xml:space="preserve"> </w:t>
      </w:r>
      <w:r w:rsidRPr="00A55108">
        <w:rPr>
          <w:rFonts w:asciiTheme="minorHAnsi" w:hAnsiTheme="minorHAnsi" w:cstheme="minorHAnsi"/>
          <w:szCs w:val="22"/>
          <w:shd w:val="clear" w:color="auto" w:fill="FFFFFF"/>
        </w:rPr>
        <w:t>dziedzictwo kulturowe.</w:t>
      </w:r>
    </w:p>
    <w:p w14:paraId="45097B90" w14:textId="77777777" w:rsidR="009C15BE" w:rsidRPr="00A55108" w:rsidRDefault="009C15BE" w:rsidP="00886100">
      <w:pPr>
        <w:pStyle w:val="NormalnyWeb"/>
        <w:shd w:val="clear" w:color="auto" w:fill="FFFFFF"/>
        <w:spacing w:before="0" w:beforeAutospacing="0" w:after="0" w:afterAutospacing="0"/>
        <w:rPr>
          <w:rFonts w:asciiTheme="minorHAnsi" w:hAnsiTheme="minorHAnsi" w:cstheme="minorHAnsi"/>
          <w:szCs w:val="22"/>
          <w:shd w:val="clear" w:color="auto" w:fill="FFFFFF"/>
        </w:rPr>
      </w:pPr>
      <w:r w:rsidRPr="00A55108">
        <w:rPr>
          <w:rFonts w:asciiTheme="minorHAnsi" w:hAnsiTheme="minorHAnsi" w:cstheme="minorHAnsi"/>
          <w:szCs w:val="22"/>
          <w:shd w:val="clear" w:color="auto" w:fill="FFFFFF"/>
        </w:rPr>
        <w:t>Dzięki równowadze pomiędzy działaniami inwestycyjnymi</w:t>
      </w:r>
      <w:r w:rsidR="00852211" w:rsidRPr="00A55108">
        <w:rPr>
          <w:rFonts w:asciiTheme="minorHAnsi" w:hAnsiTheme="minorHAnsi" w:cstheme="minorHAnsi"/>
          <w:szCs w:val="22"/>
          <w:shd w:val="clear" w:color="auto" w:fill="FFFFFF"/>
        </w:rPr>
        <w:t xml:space="preserve"> w </w:t>
      </w:r>
      <w:r w:rsidRPr="00A55108">
        <w:rPr>
          <w:rFonts w:asciiTheme="minorHAnsi" w:hAnsiTheme="minorHAnsi" w:cstheme="minorHAnsi"/>
          <w:szCs w:val="22"/>
          <w:shd w:val="clear" w:color="auto" w:fill="FFFFFF"/>
        </w:rPr>
        <w:t>infrastrukturę oraz wsparciu skierowanemu do wybranych obszarów gospodarki, program będzie skutecznie realizował założenia strategii Europa 2020,</w:t>
      </w:r>
      <w:r w:rsidR="00852211" w:rsidRPr="00A55108">
        <w:rPr>
          <w:rFonts w:asciiTheme="minorHAnsi" w:hAnsiTheme="minorHAnsi" w:cstheme="minorHAnsi"/>
          <w:szCs w:val="22"/>
          <w:shd w:val="clear" w:color="auto" w:fill="FFFFFF"/>
        </w:rPr>
        <w:t xml:space="preserve"> z </w:t>
      </w:r>
      <w:r w:rsidRPr="00A55108">
        <w:rPr>
          <w:rFonts w:asciiTheme="minorHAnsi" w:hAnsiTheme="minorHAnsi" w:cstheme="minorHAnsi"/>
          <w:szCs w:val="22"/>
          <w:shd w:val="clear" w:color="auto" w:fill="FFFFFF"/>
        </w:rPr>
        <w:t>którą powiązany jest jego cel główny - wsparcie gospodarki efektywnie korzystającej</w:t>
      </w:r>
      <w:r w:rsidR="00852211" w:rsidRPr="00A55108">
        <w:rPr>
          <w:rFonts w:asciiTheme="minorHAnsi" w:hAnsiTheme="minorHAnsi" w:cstheme="minorHAnsi"/>
          <w:szCs w:val="22"/>
          <w:shd w:val="clear" w:color="auto" w:fill="FFFFFF"/>
        </w:rPr>
        <w:t xml:space="preserve"> z </w:t>
      </w:r>
      <w:r w:rsidRPr="00A55108">
        <w:rPr>
          <w:rFonts w:asciiTheme="minorHAnsi" w:hAnsiTheme="minorHAnsi" w:cstheme="minorHAnsi"/>
          <w:szCs w:val="22"/>
          <w:shd w:val="clear" w:color="auto" w:fill="FFFFFF"/>
        </w:rPr>
        <w:t>zasobów</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przyjaznej środowisku oraz sprzyjającej spójności terytorialnej</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społecznej.</w:t>
      </w:r>
    </w:p>
    <w:p w14:paraId="17D62D6A" w14:textId="055FDEB5" w:rsidR="009C15BE" w:rsidRPr="00A55108" w:rsidRDefault="009C15BE" w:rsidP="00886100">
      <w:pPr>
        <w:pStyle w:val="NormalnyWeb"/>
        <w:shd w:val="clear" w:color="auto" w:fill="FFFFFF"/>
        <w:spacing w:before="0" w:beforeAutospacing="0" w:after="0" w:afterAutospacing="0"/>
        <w:rPr>
          <w:rFonts w:asciiTheme="minorHAnsi" w:hAnsiTheme="minorHAnsi" w:cstheme="minorHAnsi"/>
          <w:szCs w:val="22"/>
          <w:shd w:val="clear" w:color="auto" w:fill="FFFFFF"/>
        </w:rPr>
      </w:pPr>
      <w:r w:rsidRPr="00A55108">
        <w:rPr>
          <w:rFonts w:asciiTheme="minorHAnsi" w:hAnsiTheme="minorHAnsi" w:cstheme="minorHAnsi"/>
          <w:szCs w:val="22"/>
          <w:shd w:val="clear" w:color="auto" w:fill="FFFFFF"/>
        </w:rPr>
        <w:t>Obszary wsparcia</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rodzaje projektów związanych</w:t>
      </w:r>
      <w:r w:rsidR="00852211" w:rsidRPr="00A55108">
        <w:rPr>
          <w:rFonts w:asciiTheme="minorHAnsi" w:hAnsiTheme="minorHAnsi" w:cstheme="minorHAnsi"/>
          <w:szCs w:val="22"/>
          <w:shd w:val="clear" w:color="auto" w:fill="FFFFFF"/>
        </w:rPr>
        <w:t xml:space="preserve"> z </w:t>
      </w:r>
      <w:r w:rsidRPr="00A55108">
        <w:rPr>
          <w:rFonts w:asciiTheme="minorHAnsi" w:hAnsiTheme="minorHAnsi" w:cstheme="minorHAnsi"/>
          <w:szCs w:val="22"/>
          <w:shd w:val="clear" w:color="auto" w:fill="FFFFFF"/>
        </w:rPr>
        <w:t>niską emisją, energetyką</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odnawialnymi źródłami energii możliwych do realizacji</w:t>
      </w:r>
      <w:r w:rsidR="00852211" w:rsidRPr="00A55108">
        <w:rPr>
          <w:rFonts w:asciiTheme="minorHAnsi" w:hAnsiTheme="minorHAnsi" w:cstheme="minorHAnsi"/>
          <w:szCs w:val="22"/>
          <w:shd w:val="clear" w:color="auto" w:fill="FFFFFF"/>
        </w:rPr>
        <w:t xml:space="preserve"> w </w:t>
      </w:r>
      <w:r w:rsidRPr="00A55108">
        <w:rPr>
          <w:rFonts w:asciiTheme="minorHAnsi" w:hAnsiTheme="minorHAnsi" w:cstheme="minorHAnsi"/>
          <w:szCs w:val="22"/>
          <w:shd w:val="clear" w:color="auto" w:fill="FFFFFF"/>
        </w:rPr>
        <w:t xml:space="preserve">ramach </w:t>
      </w:r>
      <w:r w:rsidR="00CA52B4">
        <w:rPr>
          <w:rFonts w:asciiTheme="minorHAnsi" w:hAnsiTheme="minorHAnsi" w:cstheme="minorHAnsi"/>
          <w:szCs w:val="22"/>
          <w:shd w:val="clear" w:color="auto" w:fill="FFFFFF"/>
        </w:rPr>
        <w:t>P</w:t>
      </w:r>
      <w:r w:rsidRPr="00A55108">
        <w:rPr>
          <w:rFonts w:asciiTheme="minorHAnsi" w:hAnsiTheme="minorHAnsi" w:cstheme="minorHAnsi"/>
          <w:szCs w:val="22"/>
          <w:shd w:val="clear" w:color="auto" w:fill="FFFFFF"/>
        </w:rPr>
        <w:t>rogramu Infrastruktura</w:t>
      </w:r>
      <w:r w:rsidR="00852211" w:rsidRPr="00A55108">
        <w:rPr>
          <w:rFonts w:asciiTheme="minorHAnsi" w:hAnsiTheme="minorHAnsi" w:cstheme="minorHAnsi"/>
          <w:szCs w:val="22"/>
          <w:shd w:val="clear" w:color="auto" w:fill="FFFFFF"/>
        </w:rPr>
        <w:t xml:space="preserve"> i </w:t>
      </w:r>
      <w:r w:rsidRPr="00A55108">
        <w:rPr>
          <w:rFonts w:asciiTheme="minorHAnsi" w:hAnsiTheme="minorHAnsi" w:cstheme="minorHAnsi"/>
          <w:szCs w:val="22"/>
          <w:shd w:val="clear" w:color="auto" w:fill="FFFFFF"/>
        </w:rPr>
        <w:t>Środowisko 2014-2020:</w:t>
      </w:r>
    </w:p>
    <w:p w14:paraId="0E98F6C8" w14:textId="77777777" w:rsidR="009C15BE" w:rsidRPr="00A55108" w:rsidRDefault="009C15BE" w:rsidP="00886100">
      <w:pPr>
        <w:pStyle w:val="NormalnyWeb"/>
        <w:numPr>
          <w:ilvl w:val="0"/>
          <w:numId w:val="42"/>
        </w:numPr>
        <w:shd w:val="clear" w:color="auto" w:fill="FFFFFF"/>
        <w:spacing w:before="0" w:beforeAutospacing="0" w:after="0" w:afterAutospacing="0"/>
        <w:rPr>
          <w:rFonts w:asciiTheme="minorHAnsi" w:hAnsiTheme="minorHAnsi" w:cstheme="minorHAnsi"/>
          <w:szCs w:val="22"/>
          <w:shd w:val="clear" w:color="auto" w:fill="FFFFFF"/>
        </w:rPr>
      </w:pPr>
      <w:r w:rsidRPr="00A55108">
        <w:rPr>
          <w:rFonts w:asciiTheme="minorHAnsi" w:hAnsiTheme="minorHAnsi" w:cstheme="minorHAnsi"/>
          <w:szCs w:val="22"/>
          <w:shd w:val="clear" w:color="auto" w:fill="FFFFFF"/>
        </w:rPr>
        <w:t>Zmniejszenie emisyjności gospodarki:</w:t>
      </w:r>
    </w:p>
    <w:p w14:paraId="1D3FFDC5" w14:textId="77777777" w:rsidR="009C15BE" w:rsidRPr="00A55108" w:rsidRDefault="009C15BE" w:rsidP="00886100">
      <w:pPr>
        <w:numPr>
          <w:ilvl w:val="0"/>
          <w:numId w:val="43"/>
        </w:numPr>
        <w:shd w:val="clear" w:color="auto" w:fill="FFFFFF"/>
        <w:spacing w:after="0"/>
        <w:rPr>
          <w:rFonts w:asciiTheme="minorHAnsi" w:hAnsiTheme="minorHAnsi" w:cstheme="minorHAnsi"/>
        </w:rPr>
      </w:pPr>
      <w:r w:rsidRPr="00A55108">
        <w:rPr>
          <w:rFonts w:asciiTheme="minorHAnsi" w:hAnsiTheme="minorHAnsi" w:cstheme="minorHAnsi"/>
        </w:rPr>
        <w:t>wytwarzanie energii</w:t>
      </w:r>
      <w:r w:rsidR="00852211" w:rsidRPr="00A55108">
        <w:rPr>
          <w:rFonts w:asciiTheme="minorHAnsi" w:hAnsiTheme="minorHAnsi" w:cstheme="minorHAnsi"/>
        </w:rPr>
        <w:t xml:space="preserve"> z </w:t>
      </w:r>
      <w:r w:rsidRPr="00A55108">
        <w:rPr>
          <w:rFonts w:asciiTheme="minorHAnsi" w:hAnsiTheme="minorHAnsi" w:cstheme="minorHAnsi"/>
        </w:rPr>
        <w:t>odnawialnych źródeł energii (OZE);</w:t>
      </w:r>
    </w:p>
    <w:p w14:paraId="3AF7415D" w14:textId="77777777" w:rsidR="009C15BE" w:rsidRPr="00A55108" w:rsidRDefault="009C15BE" w:rsidP="00886100">
      <w:pPr>
        <w:numPr>
          <w:ilvl w:val="0"/>
          <w:numId w:val="43"/>
        </w:numPr>
        <w:shd w:val="clear" w:color="auto" w:fill="FFFFFF"/>
        <w:spacing w:after="0"/>
        <w:rPr>
          <w:rFonts w:asciiTheme="minorHAnsi" w:hAnsiTheme="minorHAnsi" w:cstheme="minorHAnsi"/>
        </w:rPr>
      </w:pPr>
      <w:r w:rsidRPr="00A55108">
        <w:rPr>
          <w:rFonts w:asciiTheme="minorHAnsi" w:hAnsiTheme="minorHAnsi" w:cstheme="minorHAnsi"/>
        </w:rPr>
        <w:t>poprawa efektywności energetycznej</w:t>
      </w:r>
      <w:r w:rsidR="00852211" w:rsidRPr="00A55108">
        <w:rPr>
          <w:rFonts w:asciiTheme="minorHAnsi" w:hAnsiTheme="minorHAnsi" w:cstheme="minorHAnsi"/>
        </w:rPr>
        <w:t xml:space="preserve"> i </w:t>
      </w:r>
      <w:r w:rsidRPr="00A55108">
        <w:rPr>
          <w:rFonts w:asciiTheme="minorHAnsi" w:hAnsiTheme="minorHAnsi" w:cstheme="minorHAnsi"/>
        </w:rPr>
        <w:t>wykorzystanie odnawialnych źródeł energii</w:t>
      </w:r>
      <w:r w:rsidR="00852211" w:rsidRPr="00A55108">
        <w:rPr>
          <w:rFonts w:asciiTheme="minorHAnsi" w:hAnsiTheme="minorHAnsi" w:cstheme="minorHAnsi"/>
        </w:rPr>
        <w:t xml:space="preserve"> w </w:t>
      </w:r>
      <w:r w:rsidRPr="00A55108">
        <w:rPr>
          <w:rFonts w:asciiTheme="minorHAnsi" w:hAnsiTheme="minorHAnsi" w:cstheme="minorHAnsi"/>
        </w:rPr>
        <w:t>przedsiębiorstwach, sektorze publicznym</w:t>
      </w:r>
      <w:r w:rsidR="00852211" w:rsidRPr="00A55108">
        <w:rPr>
          <w:rFonts w:asciiTheme="minorHAnsi" w:hAnsiTheme="minorHAnsi" w:cstheme="minorHAnsi"/>
        </w:rPr>
        <w:t xml:space="preserve"> i </w:t>
      </w:r>
      <w:r w:rsidRPr="00A55108">
        <w:rPr>
          <w:rFonts w:asciiTheme="minorHAnsi" w:hAnsiTheme="minorHAnsi" w:cstheme="minorHAnsi"/>
        </w:rPr>
        <w:t>mieszkaniowym;</w:t>
      </w:r>
    </w:p>
    <w:p w14:paraId="3A935B9C" w14:textId="77777777" w:rsidR="009C15BE" w:rsidRPr="00A55108" w:rsidRDefault="009C15BE" w:rsidP="00886100">
      <w:pPr>
        <w:numPr>
          <w:ilvl w:val="0"/>
          <w:numId w:val="43"/>
        </w:numPr>
        <w:shd w:val="clear" w:color="auto" w:fill="FFFFFF"/>
        <w:spacing w:after="0"/>
        <w:rPr>
          <w:rFonts w:asciiTheme="minorHAnsi" w:hAnsiTheme="minorHAnsi" w:cstheme="minorHAnsi"/>
        </w:rPr>
      </w:pPr>
      <w:r w:rsidRPr="00A55108">
        <w:rPr>
          <w:rFonts w:asciiTheme="minorHAnsi" w:hAnsiTheme="minorHAnsi" w:cstheme="minorHAnsi"/>
        </w:rPr>
        <w:t>promowanie strategii niskoemisyjnych;</w:t>
      </w:r>
    </w:p>
    <w:p w14:paraId="422E4CCF" w14:textId="77777777" w:rsidR="009C15BE" w:rsidRPr="00A55108" w:rsidRDefault="009C15BE" w:rsidP="00886100">
      <w:pPr>
        <w:numPr>
          <w:ilvl w:val="0"/>
          <w:numId w:val="43"/>
        </w:numPr>
        <w:shd w:val="clear" w:color="auto" w:fill="FFFFFF"/>
        <w:spacing w:after="0"/>
        <w:rPr>
          <w:rFonts w:asciiTheme="minorHAnsi" w:hAnsiTheme="minorHAnsi" w:cstheme="minorHAnsi"/>
        </w:rPr>
      </w:pPr>
      <w:r w:rsidRPr="00A55108">
        <w:rPr>
          <w:rFonts w:asciiTheme="minorHAnsi" w:hAnsiTheme="minorHAnsi" w:cstheme="minorHAnsi"/>
        </w:rPr>
        <w:t>rozwój</w:t>
      </w:r>
      <w:r w:rsidR="00852211" w:rsidRPr="00A55108">
        <w:rPr>
          <w:rFonts w:asciiTheme="minorHAnsi" w:hAnsiTheme="minorHAnsi" w:cstheme="minorHAnsi"/>
        </w:rPr>
        <w:t xml:space="preserve"> i </w:t>
      </w:r>
      <w:r w:rsidRPr="00A55108">
        <w:rPr>
          <w:rFonts w:asciiTheme="minorHAnsi" w:hAnsiTheme="minorHAnsi" w:cstheme="minorHAnsi"/>
        </w:rPr>
        <w:t>wdrażanie inteligentnych systemów dystrybucji.</w:t>
      </w:r>
    </w:p>
    <w:p w14:paraId="05457293" w14:textId="77777777" w:rsidR="009C15BE" w:rsidRPr="00A55108" w:rsidRDefault="009C15BE" w:rsidP="00886100">
      <w:pPr>
        <w:numPr>
          <w:ilvl w:val="0"/>
          <w:numId w:val="42"/>
        </w:numPr>
        <w:suppressAutoHyphens/>
        <w:spacing w:after="0"/>
        <w:rPr>
          <w:rFonts w:asciiTheme="minorHAnsi" w:hAnsiTheme="minorHAnsi" w:cstheme="minorHAnsi"/>
        </w:rPr>
      </w:pPr>
      <w:r w:rsidRPr="00A55108">
        <w:rPr>
          <w:rFonts w:asciiTheme="minorHAnsi" w:hAnsiTheme="minorHAnsi" w:cstheme="minorHAnsi"/>
        </w:rPr>
        <w:t>Ochrona środowiska,</w:t>
      </w:r>
      <w:r w:rsidR="00852211" w:rsidRPr="00A55108">
        <w:rPr>
          <w:rFonts w:asciiTheme="minorHAnsi" w:hAnsiTheme="minorHAnsi" w:cstheme="minorHAnsi"/>
        </w:rPr>
        <w:t xml:space="preserve"> w </w:t>
      </w:r>
      <w:r w:rsidRPr="00A55108">
        <w:rPr>
          <w:rFonts w:asciiTheme="minorHAnsi" w:hAnsiTheme="minorHAnsi" w:cstheme="minorHAnsi"/>
        </w:rPr>
        <w:t>tym adaptacja do zmian klimatu:</w:t>
      </w:r>
    </w:p>
    <w:p w14:paraId="54492EEB" w14:textId="77777777" w:rsidR="009C15BE" w:rsidRPr="00A55108" w:rsidRDefault="009C15BE" w:rsidP="00886100">
      <w:pPr>
        <w:numPr>
          <w:ilvl w:val="0"/>
          <w:numId w:val="44"/>
        </w:numPr>
        <w:suppressAutoHyphens/>
        <w:spacing w:after="0"/>
        <w:rPr>
          <w:rFonts w:asciiTheme="minorHAnsi" w:hAnsiTheme="minorHAnsi" w:cstheme="minorHAnsi"/>
        </w:rPr>
      </w:pPr>
      <w:r w:rsidRPr="00A55108">
        <w:rPr>
          <w:rFonts w:asciiTheme="minorHAnsi" w:hAnsiTheme="minorHAnsi" w:cstheme="minorHAnsi"/>
        </w:rPr>
        <w:t>rozwój infrastruktury środowiskowej;</w:t>
      </w:r>
    </w:p>
    <w:p w14:paraId="1699CC15" w14:textId="77777777" w:rsidR="009C15BE" w:rsidRPr="00A55108" w:rsidRDefault="009C15BE" w:rsidP="00886100">
      <w:pPr>
        <w:numPr>
          <w:ilvl w:val="0"/>
          <w:numId w:val="44"/>
        </w:numPr>
        <w:suppressAutoHyphens/>
        <w:spacing w:after="0"/>
        <w:rPr>
          <w:rFonts w:asciiTheme="minorHAnsi" w:hAnsiTheme="minorHAnsi" w:cstheme="minorHAnsi"/>
        </w:rPr>
      </w:pPr>
      <w:r w:rsidRPr="00A55108">
        <w:rPr>
          <w:rFonts w:asciiTheme="minorHAnsi" w:hAnsiTheme="minorHAnsi" w:cstheme="minorHAnsi"/>
        </w:rPr>
        <w:t>dostosowanie do zmian klimatu;</w:t>
      </w:r>
    </w:p>
    <w:p w14:paraId="25370BE3" w14:textId="77777777" w:rsidR="009C15BE" w:rsidRPr="00A55108" w:rsidRDefault="009C15BE" w:rsidP="00886100">
      <w:pPr>
        <w:numPr>
          <w:ilvl w:val="0"/>
          <w:numId w:val="44"/>
        </w:numPr>
        <w:suppressAutoHyphens/>
        <w:spacing w:after="0"/>
        <w:rPr>
          <w:rFonts w:asciiTheme="minorHAnsi" w:hAnsiTheme="minorHAnsi" w:cstheme="minorHAnsi"/>
        </w:rPr>
      </w:pPr>
      <w:r w:rsidRPr="00A55108">
        <w:rPr>
          <w:rFonts w:asciiTheme="minorHAnsi" w:hAnsiTheme="minorHAnsi" w:cstheme="minorHAnsi"/>
        </w:rPr>
        <w:t>ochrona</w:t>
      </w:r>
      <w:r w:rsidR="00852211" w:rsidRPr="00A55108">
        <w:rPr>
          <w:rFonts w:asciiTheme="minorHAnsi" w:hAnsiTheme="minorHAnsi" w:cstheme="minorHAnsi"/>
        </w:rPr>
        <w:t xml:space="preserve"> i </w:t>
      </w:r>
      <w:r w:rsidRPr="00A55108">
        <w:rPr>
          <w:rFonts w:asciiTheme="minorHAnsi" w:hAnsiTheme="minorHAnsi" w:cstheme="minorHAnsi"/>
        </w:rPr>
        <w:t>zahamowywanie spadku różnorodności biologicznej;</w:t>
      </w:r>
    </w:p>
    <w:p w14:paraId="4BCFB72A" w14:textId="77777777" w:rsidR="009C15BE" w:rsidRPr="00A55108" w:rsidRDefault="009C15BE" w:rsidP="00886100">
      <w:pPr>
        <w:numPr>
          <w:ilvl w:val="0"/>
          <w:numId w:val="44"/>
        </w:numPr>
        <w:suppressAutoHyphens/>
        <w:spacing w:after="0"/>
        <w:rPr>
          <w:rFonts w:asciiTheme="minorHAnsi" w:hAnsiTheme="minorHAnsi" w:cstheme="minorHAnsi"/>
        </w:rPr>
      </w:pPr>
      <w:r w:rsidRPr="00A55108">
        <w:rPr>
          <w:rFonts w:asciiTheme="minorHAnsi" w:hAnsiTheme="minorHAnsi" w:cstheme="minorHAnsi"/>
        </w:rPr>
        <w:t>poprawa jakości środowiska miejskiego.</w:t>
      </w:r>
    </w:p>
    <w:p w14:paraId="7AB2ACD5" w14:textId="77777777" w:rsidR="009C15BE" w:rsidRPr="00A55108" w:rsidRDefault="009C15BE" w:rsidP="00886100">
      <w:pPr>
        <w:numPr>
          <w:ilvl w:val="0"/>
          <w:numId w:val="42"/>
        </w:numPr>
        <w:suppressAutoHyphens/>
        <w:spacing w:after="0"/>
        <w:rPr>
          <w:rFonts w:asciiTheme="minorHAnsi" w:hAnsiTheme="minorHAnsi" w:cstheme="minorHAnsi"/>
        </w:rPr>
      </w:pPr>
      <w:r w:rsidRPr="00A55108">
        <w:rPr>
          <w:rFonts w:asciiTheme="minorHAnsi" w:hAnsiTheme="minorHAnsi" w:cstheme="minorHAnsi"/>
        </w:rPr>
        <w:t>Poprawa bezpieczeństwa energetycznego</w:t>
      </w:r>
    </w:p>
    <w:p w14:paraId="36B006EB" w14:textId="77777777" w:rsidR="009C15BE" w:rsidRPr="00A55108" w:rsidRDefault="009C15BE" w:rsidP="00886100">
      <w:pPr>
        <w:numPr>
          <w:ilvl w:val="0"/>
          <w:numId w:val="45"/>
        </w:numPr>
        <w:suppressAutoHyphens/>
        <w:spacing w:after="0"/>
        <w:rPr>
          <w:rFonts w:asciiTheme="minorHAnsi" w:hAnsiTheme="minorHAnsi" w:cstheme="minorHAnsi"/>
        </w:rPr>
      </w:pPr>
      <w:r w:rsidRPr="00A55108">
        <w:rPr>
          <w:rFonts w:asciiTheme="minorHAnsi" w:hAnsiTheme="minorHAnsi" w:cstheme="minorHAnsi"/>
        </w:rPr>
        <w:t>rozwój inteligentnych systemów dystrybucji, magazynowania</w:t>
      </w:r>
      <w:r w:rsidR="00852211" w:rsidRPr="00A55108">
        <w:rPr>
          <w:rFonts w:asciiTheme="minorHAnsi" w:hAnsiTheme="minorHAnsi" w:cstheme="minorHAnsi"/>
        </w:rPr>
        <w:t xml:space="preserve"> i </w:t>
      </w:r>
      <w:r w:rsidRPr="00A55108">
        <w:rPr>
          <w:rFonts w:asciiTheme="minorHAnsi" w:hAnsiTheme="minorHAnsi" w:cstheme="minorHAnsi"/>
        </w:rPr>
        <w:t>przesyłu gazu ziemnego</w:t>
      </w:r>
      <w:r w:rsidR="00852211" w:rsidRPr="00A55108">
        <w:rPr>
          <w:rFonts w:asciiTheme="minorHAnsi" w:hAnsiTheme="minorHAnsi" w:cstheme="minorHAnsi"/>
        </w:rPr>
        <w:t xml:space="preserve"> i </w:t>
      </w:r>
      <w:r w:rsidRPr="00A55108">
        <w:rPr>
          <w:rFonts w:asciiTheme="minorHAnsi" w:hAnsiTheme="minorHAnsi" w:cstheme="minorHAnsi"/>
        </w:rPr>
        <w:t>energii elektrycznej;</w:t>
      </w:r>
    </w:p>
    <w:p w14:paraId="1A062690" w14:textId="77777777" w:rsidR="009C15BE" w:rsidRPr="00A55108" w:rsidRDefault="009C15BE" w:rsidP="00886100">
      <w:pPr>
        <w:numPr>
          <w:ilvl w:val="0"/>
          <w:numId w:val="45"/>
        </w:numPr>
        <w:suppressAutoHyphens/>
        <w:spacing w:after="0"/>
        <w:rPr>
          <w:rFonts w:asciiTheme="minorHAnsi" w:hAnsiTheme="minorHAnsi" w:cstheme="minorHAnsi"/>
        </w:rPr>
      </w:pPr>
      <w:r w:rsidRPr="00A55108">
        <w:rPr>
          <w:rFonts w:asciiTheme="minorHAnsi" w:hAnsiTheme="minorHAnsi" w:cstheme="minorHAnsi"/>
        </w:rPr>
        <w:t>budowa</w:t>
      </w:r>
      <w:r w:rsidR="00852211" w:rsidRPr="00A55108">
        <w:rPr>
          <w:rFonts w:asciiTheme="minorHAnsi" w:hAnsiTheme="minorHAnsi" w:cstheme="minorHAnsi"/>
        </w:rPr>
        <w:t xml:space="preserve"> i </w:t>
      </w:r>
      <w:r w:rsidRPr="00A55108">
        <w:rPr>
          <w:rFonts w:asciiTheme="minorHAnsi" w:hAnsiTheme="minorHAnsi" w:cstheme="minorHAnsi"/>
        </w:rPr>
        <w:t>rozbudowa magazynów gazu ziemnego;</w:t>
      </w:r>
    </w:p>
    <w:p w14:paraId="790216D6" w14:textId="77777777" w:rsidR="009C15BE" w:rsidRPr="00A55108" w:rsidRDefault="009C15BE" w:rsidP="00886100">
      <w:pPr>
        <w:numPr>
          <w:ilvl w:val="0"/>
          <w:numId w:val="45"/>
        </w:numPr>
        <w:suppressAutoHyphens/>
        <w:spacing w:after="0"/>
        <w:rPr>
          <w:rFonts w:asciiTheme="minorHAnsi" w:hAnsiTheme="minorHAnsi" w:cstheme="minorHAnsi"/>
        </w:rPr>
      </w:pPr>
      <w:r w:rsidRPr="00A55108">
        <w:rPr>
          <w:rFonts w:asciiTheme="minorHAnsi" w:hAnsiTheme="minorHAnsi" w:cstheme="minorHAnsi"/>
        </w:rPr>
        <w:t>rozbudowa terminala LNG.</w:t>
      </w:r>
    </w:p>
    <w:p w14:paraId="1E1D94F2" w14:textId="77777777" w:rsidR="00EA6CB6" w:rsidRPr="00886100" w:rsidRDefault="00EA6CB6" w:rsidP="00886100">
      <w:pPr>
        <w:spacing w:before="120" w:after="0"/>
        <w:rPr>
          <w:rFonts w:asciiTheme="minorHAnsi" w:hAnsiTheme="minorHAnsi" w:cstheme="minorHAnsi"/>
          <w:bCs/>
          <w:color w:val="4BACC6" w:themeColor="accent5"/>
        </w:rPr>
      </w:pPr>
      <w:r w:rsidRPr="00886100">
        <w:rPr>
          <w:rFonts w:asciiTheme="minorHAnsi" w:hAnsiTheme="minorHAnsi" w:cstheme="minorHAnsi"/>
          <w:bCs/>
          <w:color w:val="4BACC6" w:themeColor="accent5"/>
        </w:rPr>
        <w:t>Regionalny Program Operacyjny</w:t>
      </w:r>
      <w:r w:rsidRPr="00163E68">
        <w:rPr>
          <w:rFonts w:asciiTheme="minorHAnsi" w:hAnsiTheme="minorHAnsi" w:cstheme="minorHAnsi"/>
          <w:bCs/>
          <w:color w:val="4BACC6" w:themeColor="accent5"/>
          <w:vertAlign w:val="superscript"/>
        </w:rPr>
        <w:footnoteReference w:id="4"/>
      </w:r>
    </w:p>
    <w:p w14:paraId="6FE7DB62" w14:textId="480E1AAD" w:rsidR="00EA6CB6" w:rsidRPr="00A55108" w:rsidRDefault="00EA6CB6" w:rsidP="00886100">
      <w:pPr>
        <w:spacing w:after="0"/>
        <w:rPr>
          <w:rFonts w:asciiTheme="minorHAnsi" w:hAnsiTheme="minorHAnsi" w:cstheme="minorHAnsi"/>
        </w:rPr>
      </w:pPr>
      <w:r w:rsidRPr="00A55108">
        <w:rPr>
          <w:rFonts w:asciiTheme="minorHAnsi" w:hAnsiTheme="minorHAnsi" w:cstheme="minorHAnsi"/>
        </w:rPr>
        <w:t xml:space="preserve">Ze wsparcia Funduszy Europejskich w ramach Regionalnego Programu Operacyjnego Województwa Śląskiego (RPO  WSL) można korzystać na dwa sposoby: bezpośrednio </w:t>
      </w:r>
      <w:r w:rsidR="00B62E13">
        <w:rPr>
          <w:rFonts w:asciiTheme="minorHAnsi" w:hAnsiTheme="minorHAnsi" w:cstheme="minorHAnsi"/>
        </w:rPr>
        <w:t>– jako podmiot ubiegający się o </w:t>
      </w:r>
      <w:r w:rsidRPr="00A55108">
        <w:rPr>
          <w:rFonts w:asciiTheme="minorHAnsi" w:hAnsiTheme="minorHAnsi" w:cstheme="minorHAnsi"/>
        </w:rPr>
        <w:t xml:space="preserve">dofinansowanie lub realizujący projekt oraz pośrednio – jako osoba, </w:t>
      </w:r>
      <w:r w:rsidR="00B62E13">
        <w:rPr>
          <w:rFonts w:asciiTheme="minorHAnsi" w:hAnsiTheme="minorHAnsi" w:cstheme="minorHAnsi"/>
        </w:rPr>
        <w:t>która bierze udział w </w:t>
      </w:r>
      <w:r w:rsidRPr="00A55108">
        <w:rPr>
          <w:rFonts w:asciiTheme="minorHAnsi" w:hAnsiTheme="minorHAnsi" w:cstheme="minorHAnsi"/>
        </w:rPr>
        <w:t xml:space="preserve">przedsięwzięciach organizowanych przez kogoś innego (np. w szkoleniach). </w:t>
      </w:r>
    </w:p>
    <w:p w14:paraId="2CD825C8" w14:textId="568DE0C1" w:rsidR="00EA6CB6" w:rsidRPr="00A55108" w:rsidRDefault="00EA6CB6" w:rsidP="00886100">
      <w:pPr>
        <w:spacing w:after="0"/>
        <w:rPr>
          <w:rFonts w:asciiTheme="minorHAnsi" w:hAnsiTheme="minorHAnsi" w:cstheme="minorHAnsi"/>
          <w:shd w:val="clear" w:color="auto" w:fill="FFFFFF"/>
        </w:rPr>
      </w:pPr>
      <w:r w:rsidRPr="00A55108">
        <w:rPr>
          <w:rFonts w:asciiTheme="minorHAnsi" w:hAnsiTheme="minorHAnsi" w:cstheme="minorHAnsi"/>
          <w:shd w:val="clear" w:color="auto" w:fill="FFFFFF"/>
        </w:rPr>
        <w:t xml:space="preserve">Z RPO WSL </w:t>
      </w:r>
      <w:r w:rsidR="00C86B70">
        <w:rPr>
          <w:rFonts w:asciiTheme="minorHAnsi" w:hAnsiTheme="minorHAnsi" w:cstheme="minorHAnsi"/>
          <w:shd w:val="clear" w:color="auto" w:fill="FFFFFF"/>
        </w:rPr>
        <w:t>do</w:t>
      </w:r>
      <w:r w:rsidRPr="00A55108">
        <w:rPr>
          <w:rFonts w:asciiTheme="minorHAnsi" w:hAnsiTheme="minorHAnsi" w:cstheme="minorHAnsi"/>
          <w:shd w:val="clear" w:color="auto" w:fill="FFFFFF"/>
        </w:rPr>
        <w:t xml:space="preserve">finansowane są różnorodne projekty. W zależności od specyfiki danego rodzaju wsparcia, określono, kto dokładnie może z niego skorzystać. </w:t>
      </w:r>
    </w:p>
    <w:p w14:paraId="33D2AB02" w14:textId="77777777" w:rsidR="00EA6CB6" w:rsidRPr="00A55108" w:rsidRDefault="00EA6CB6" w:rsidP="00886100">
      <w:pPr>
        <w:spacing w:after="0"/>
        <w:rPr>
          <w:rFonts w:asciiTheme="minorHAnsi" w:hAnsiTheme="minorHAnsi" w:cstheme="minorHAnsi"/>
          <w:shd w:val="clear" w:color="auto" w:fill="FFFFFF"/>
        </w:rPr>
      </w:pPr>
      <w:r w:rsidRPr="00A55108">
        <w:rPr>
          <w:rFonts w:asciiTheme="minorHAnsi" w:hAnsiTheme="minorHAnsi" w:cstheme="minorHAnsi"/>
          <w:shd w:val="clear" w:color="auto" w:fill="FFFFFF"/>
        </w:rPr>
        <w:t>Z pieniędzy pochodzących z RPO WSL są realizowane projekty o kluczowym znaczeniu dla rozwoju regionu. Dofinansowanie mogą otrzymać różnorodne rodzaje projektów. Z punkty widzenia niniejszego dokumentu najważniejsze są działania z zakresu:</w:t>
      </w:r>
    </w:p>
    <w:p w14:paraId="33F72BCB" w14:textId="77777777" w:rsidR="00EA6CB6" w:rsidRPr="00A55108" w:rsidRDefault="00EA6CB6" w:rsidP="00886100">
      <w:pPr>
        <w:pStyle w:val="NormalnyWeb"/>
        <w:shd w:val="clear" w:color="auto" w:fill="FFFFFF"/>
        <w:spacing w:before="0" w:beforeAutospacing="0" w:after="0" w:afterAutospacing="0"/>
        <w:rPr>
          <w:rFonts w:asciiTheme="minorHAnsi" w:hAnsiTheme="minorHAnsi" w:cstheme="minorHAnsi"/>
          <w:szCs w:val="22"/>
        </w:rPr>
      </w:pPr>
      <w:r w:rsidRPr="00A55108">
        <w:rPr>
          <w:rStyle w:val="Pogrubienie"/>
          <w:rFonts w:asciiTheme="minorHAnsi" w:hAnsiTheme="minorHAnsi" w:cstheme="minorHAnsi"/>
          <w:szCs w:val="22"/>
        </w:rPr>
        <w:t>Efektywność energetyczna, odnawialne źródła energii i gospodarka niskoemisyjna:</w:t>
      </w:r>
    </w:p>
    <w:p w14:paraId="2C57C9D6" w14:textId="77777777" w:rsidR="00EA6CB6" w:rsidRPr="00A55108" w:rsidRDefault="00EA6CB6" w:rsidP="00886100">
      <w:pPr>
        <w:numPr>
          <w:ilvl w:val="0"/>
          <w:numId w:val="62"/>
        </w:numPr>
        <w:shd w:val="clear" w:color="auto" w:fill="FFFFFF"/>
        <w:spacing w:after="0"/>
        <w:rPr>
          <w:rFonts w:asciiTheme="minorHAnsi" w:hAnsiTheme="minorHAnsi" w:cstheme="minorHAnsi"/>
          <w:szCs w:val="22"/>
        </w:rPr>
      </w:pPr>
      <w:r w:rsidRPr="00A55108">
        <w:rPr>
          <w:rFonts w:asciiTheme="minorHAnsi" w:hAnsiTheme="minorHAnsi" w:cstheme="minorHAnsi"/>
        </w:rPr>
        <w:t>budowa i przebudowa infrastruktury służącej do produkcji i dystrybucji energii pochodzącej ze</w:t>
      </w:r>
      <w:r w:rsidRPr="00A55108">
        <w:rPr>
          <w:rStyle w:val="apple-converted-space"/>
          <w:rFonts w:asciiTheme="minorHAnsi" w:hAnsiTheme="minorHAnsi" w:cstheme="minorHAnsi"/>
        </w:rPr>
        <w:t> </w:t>
      </w:r>
      <w:r w:rsidRPr="00A55108">
        <w:rPr>
          <w:rFonts w:asciiTheme="minorHAnsi" w:hAnsiTheme="minorHAnsi" w:cstheme="minorHAnsi"/>
        </w:rPr>
        <w:t>źródeł odnawialnych;</w:t>
      </w:r>
    </w:p>
    <w:p w14:paraId="3EE6EE55" w14:textId="77777777" w:rsidR="00EA6CB6" w:rsidRPr="00A55108" w:rsidRDefault="00EA6CB6" w:rsidP="00886100">
      <w:pPr>
        <w:numPr>
          <w:ilvl w:val="0"/>
          <w:numId w:val="62"/>
        </w:numPr>
        <w:shd w:val="clear" w:color="auto" w:fill="FFFFFF"/>
        <w:spacing w:after="0"/>
        <w:rPr>
          <w:rFonts w:asciiTheme="minorHAnsi" w:hAnsiTheme="minorHAnsi" w:cstheme="minorHAnsi"/>
        </w:rPr>
      </w:pPr>
      <w:r w:rsidRPr="00A55108">
        <w:rPr>
          <w:rFonts w:asciiTheme="minorHAnsi" w:hAnsiTheme="minorHAnsi" w:cstheme="minorHAnsi"/>
        </w:rPr>
        <w:t>ograniczenie liczby gospodarstw używających do ogrzewania materiałów zanieczyszczających powietrze, np. pieców węglowych, kominków, itp. poprzez wymianę lub modernizację pieców bądź podłączanie budynków do sieci cieplnych;</w:t>
      </w:r>
    </w:p>
    <w:p w14:paraId="3C5219AE" w14:textId="77777777" w:rsidR="00EA6CB6" w:rsidRPr="00A55108" w:rsidRDefault="00EA6CB6" w:rsidP="00886100">
      <w:pPr>
        <w:numPr>
          <w:ilvl w:val="0"/>
          <w:numId w:val="62"/>
        </w:numPr>
        <w:shd w:val="clear" w:color="auto" w:fill="FFFFFF"/>
        <w:spacing w:after="0"/>
        <w:rPr>
          <w:rFonts w:asciiTheme="minorHAnsi" w:hAnsiTheme="minorHAnsi" w:cstheme="minorHAnsi"/>
        </w:rPr>
      </w:pPr>
      <w:r w:rsidRPr="00A55108">
        <w:rPr>
          <w:rFonts w:asciiTheme="minorHAnsi" w:hAnsiTheme="minorHAnsi" w:cstheme="minorHAnsi"/>
        </w:rPr>
        <w:t>termomodernizacja w budynkach użyteczności publicznej, wielorodzinnych budynkach mieszkalnych oraz instalacje odnawialnych źródeł energii w modernizowanych energetycznie budynkach;</w:t>
      </w:r>
    </w:p>
    <w:p w14:paraId="34B00A25" w14:textId="77777777" w:rsidR="00EA6CB6" w:rsidRPr="00A55108" w:rsidRDefault="00EA6CB6" w:rsidP="00886100">
      <w:pPr>
        <w:numPr>
          <w:ilvl w:val="0"/>
          <w:numId w:val="62"/>
        </w:numPr>
        <w:shd w:val="clear" w:color="auto" w:fill="FFFFFF"/>
        <w:spacing w:after="0"/>
        <w:rPr>
          <w:rFonts w:asciiTheme="minorHAnsi" w:hAnsiTheme="minorHAnsi" w:cstheme="minorHAnsi"/>
        </w:rPr>
      </w:pPr>
      <w:r w:rsidRPr="00A55108">
        <w:rPr>
          <w:rFonts w:asciiTheme="minorHAnsi" w:hAnsiTheme="minorHAnsi" w:cstheme="minorHAnsi"/>
        </w:rPr>
        <w:t>instalacja efektywnego energetycznie oświetlenia w miastach lub obiektach użyteczności publicznej;</w:t>
      </w:r>
    </w:p>
    <w:p w14:paraId="6081F06D" w14:textId="77777777" w:rsidR="00EA6CB6" w:rsidRPr="00A55108" w:rsidRDefault="00EA6CB6" w:rsidP="00886100">
      <w:pPr>
        <w:numPr>
          <w:ilvl w:val="0"/>
          <w:numId w:val="62"/>
        </w:numPr>
        <w:shd w:val="clear" w:color="auto" w:fill="FFFFFF"/>
        <w:spacing w:after="0"/>
        <w:rPr>
          <w:rFonts w:asciiTheme="minorHAnsi" w:hAnsiTheme="minorHAnsi" w:cstheme="minorHAnsi"/>
        </w:rPr>
      </w:pPr>
      <w:r w:rsidRPr="00A55108">
        <w:rPr>
          <w:rFonts w:asciiTheme="minorHAnsi" w:hAnsiTheme="minorHAnsi" w:cstheme="minorHAnsi"/>
        </w:rPr>
        <w:t>poprawa efektywności produkcji energii poprzez wykorzystanie</w:t>
      </w:r>
      <w:r w:rsidRPr="00A55108">
        <w:rPr>
          <w:rStyle w:val="apple-converted-space"/>
          <w:rFonts w:asciiTheme="minorHAnsi" w:hAnsiTheme="minorHAnsi" w:cstheme="minorHAnsi"/>
        </w:rPr>
        <w:t> </w:t>
      </w:r>
      <w:r w:rsidRPr="00A55108">
        <w:rPr>
          <w:rFonts w:asciiTheme="minorHAnsi" w:hAnsiTheme="minorHAnsi" w:cstheme="minorHAnsi"/>
        </w:rPr>
        <w:t>źródeł kogeneracyjnych;</w:t>
      </w:r>
    </w:p>
    <w:p w14:paraId="73F16E45" w14:textId="77777777" w:rsidR="00EA6CB6" w:rsidRPr="00A55108" w:rsidRDefault="00EA6CB6" w:rsidP="00886100">
      <w:pPr>
        <w:numPr>
          <w:ilvl w:val="0"/>
          <w:numId w:val="62"/>
        </w:numPr>
        <w:shd w:val="clear" w:color="auto" w:fill="FFFFFF"/>
        <w:spacing w:after="0"/>
        <w:rPr>
          <w:rFonts w:asciiTheme="minorHAnsi" w:hAnsiTheme="minorHAnsi" w:cstheme="minorHAnsi"/>
        </w:rPr>
      </w:pPr>
      <w:r w:rsidRPr="00A55108">
        <w:rPr>
          <w:rFonts w:asciiTheme="minorHAnsi" w:hAnsiTheme="minorHAnsi" w:cstheme="minorHAnsi"/>
        </w:rPr>
        <w:t>budowa, przebudowa liniowej i punktowej infrastruktury transportu zbiorowego (np. zintegrowane węzły przesiadkowe, drogi rowerowe, parkingi Park&amp;Ride i Park&amp;Bike).</w:t>
      </w:r>
    </w:p>
    <w:p w14:paraId="102043C2" w14:textId="77777777" w:rsidR="00EA6CB6" w:rsidRPr="00A55108" w:rsidRDefault="00EA6CB6" w:rsidP="00886100">
      <w:pPr>
        <w:spacing w:after="0"/>
        <w:rPr>
          <w:rFonts w:asciiTheme="minorHAnsi" w:hAnsiTheme="minorHAnsi" w:cstheme="minorHAnsi"/>
          <w:b/>
        </w:rPr>
      </w:pPr>
      <w:r w:rsidRPr="00A55108">
        <w:rPr>
          <w:rFonts w:asciiTheme="minorHAnsi" w:hAnsiTheme="minorHAnsi" w:cstheme="minorHAnsi"/>
          <w:b/>
        </w:rPr>
        <w:t>Ochrona środowiska i efektywne wykorzystywanie zasobów:</w:t>
      </w:r>
    </w:p>
    <w:p w14:paraId="40D4122A" w14:textId="77777777" w:rsidR="00EA6CB6" w:rsidRPr="00A55108" w:rsidRDefault="00EA6CB6" w:rsidP="00886100">
      <w:pPr>
        <w:numPr>
          <w:ilvl w:val="0"/>
          <w:numId w:val="63"/>
        </w:numPr>
        <w:shd w:val="clear" w:color="auto" w:fill="FFFFFF"/>
        <w:spacing w:after="0"/>
        <w:rPr>
          <w:rFonts w:asciiTheme="minorHAnsi" w:hAnsiTheme="minorHAnsi" w:cstheme="minorHAnsi"/>
        </w:rPr>
      </w:pPr>
      <w:r w:rsidRPr="00A55108">
        <w:rPr>
          <w:rFonts w:asciiTheme="minorHAnsi" w:hAnsiTheme="minorHAnsi" w:cstheme="minorHAnsi"/>
        </w:rPr>
        <w:t>budowa i modernizacja sieci kanalizacyjnych dla ścieków komunalnych oraz wody deszczowej, oczyszczalni ścieków i systemów zaopatrzenia w wodę;</w:t>
      </w:r>
    </w:p>
    <w:p w14:paraId="22C9A0F0" w14:textId="77777777" w:rsidR="00EA6CB6" w:rsidRPr="00A55108" w:rsidRDefault="00EA6CB6" w:rsidP="00886100">
      <w:pPr>
        <w:numPr>
          <w:ilvl w:val="0"/>
          <w:numId w:val="63"/>
        </w:numPr>
        <w:shd w:val="clear" w:color="auto" w:fill="FFFFFF"/>
        <w:spacing w:after="0"/>
        <w:rPr>
          <w:rFonts w:asciiTheme="minorHAnsi" w:hAnsiTheme="minorHAnsi" w:cstheme="minorHAnsi"/>
        </w:rPr>
      </w:pPr>
      <w:r w:rsidRPr="00A55108">
        <w:rPr>
          <w:rFonts w:asciiTheme="minorHAnsi" w:hAnsiTheme="minorHAnsi" w:cstheme="minorHAnsi"/>
        </w:rPr>
        <w:t xml:space="preserve">budowa lub rozwój zakładów odzysku i unieszkodliwiania odpadów komunalnych, </w:t>
      </w:r>
      <w:r w:rsidRPr="00A55108">
        <w:rPr>
          <w:rFonts w:asciiTheme="minorHAnsi" w:hAnsiTheme="minorHAnsi" w:cstheme="minorHAnsi"/>
        </w:rPr>
        <w:br/>
        <w:t>a także instalacji do zagospodarowania komunalnych osadów ściekowych;</w:t>
      </w:r>
    </w:p>
    <w:p w14:paraId="2C2FDC33" w14:textId="77777777" w:rsidR="00EA6CB6" w:rsidRPr="00A55108" w:rsidRDefault="00EA6CB6" w:rsidP="00886100">
      <w:pPr>
        <w:numPr>
          <w:ilvl w:val="0"/>
          <w:numId w:val="63"/>
        </w:numPr>
        <w:shd w:val="clear" w:color="auto" w:fill="FFFFFF"/>
        <w:spacing w:after="0"/>
        <w:rPr>
          <w:rFonts w:asciiTheme="minorHAnsi" w:hAnsiTheme="minorHAnsi" w:cstheme="minorHAnsi"/>
        </w:rPr>
      </w:pPr>
      <w:r w:rsidRPr="00A55108">
        <w:rPr>
          <w:rFonts w:asciiTheme="minorHAnsi" w:hAnsiTheme="minorHAnsi" w:cstheme="minorHAnsi"/>
        </w:rPr>
        <w:t>unieszkodliwianie odpadów zawierających azbest;</w:t>
      </w:r>
    </w:p>
    <w:p w14:paraId="431F4F2B" w14:textId="77777777" w:rsidR="00EA6CB6" w:rsidRPr="00A55108" w:rsidRDefault="00EA6CB6" w:rsidP="00886100">
      <w:pPr>
        <w:numPr>
          <w:ilvl w:val="0"/>
          <w:numId w:val="63"/>
        </w:numPr>
        <w:shd w:val="clear" w:color="auto" w:fill="FFFFFF"/>
        <w:spacing w:after="0"/>
        <w:rPr>
          <w:rFonts w:asciiTheme="minorHAnsi" w:hAnsiTheme="minorHAnsi" w:cstheme="minorHAnsi"/>
        </w:rPr>
      </w:pPr>
      <w:r w:rsidRPr="00A55108">
        <w:rPr>
          <w:rFonts w:asciiTheme="minorHAnsi" w:hAnsiTheme="minorHAnsi" w:cstheme="minorHAnsi"/>
        </w:rPr>
        <w:t>ochrona różnorodności biologicznej poprzez budowę, modernizację i doposażenie ośrodków prowadzących działalność w zakresie edukacji ekologicznej, kampanie informacyjno-edukacyjne;</w:t>
      </w:r>
    </w:p>
    <w:p w14:paraId="232CF8C5" w14:textId="6A3F8CAE" w:rsidR="00EA6CB6" w:rsidRDefault="00EA6CB6" w:rsidP="00886100">
      <w:pPr>
        <w:numPr>
          <w:ilvl w:val="0"/>
          <w:numId w:val="63"/>
        </w:numPr>
        <w:shd w:val="clear" w:color="auto" w:fill="FFFFFF"/>
        <w:spacing w:after="0"/>
        <w:rPr>
          <w:rFonts w:asciiTheme="minorHAnsi" w:hAnsiTheme="minorHAnsi" w:cstheme="minorHAnsi"/>
        </w:rPr>
      </w:pPr>
      <w:r w:rsidRPr="00A55108">
        <w:rPr>
          <w:rFonts w:asciiTheme="minorHAnsi" w:hAnsiTheme="minorHAnsi" w:cstheme="minorHAnsi"/>
        </w:rPr>
        <w:t>poprawa stanu środowiska miejskiego poprzez inwestycje przyczyniające się do likwidacji istotnych problemów gospodarczych i społecznych między innymi na obszarach poprzemysłowych, powojskowych, popegeerowskich oraz innych zdegradowanych obiektach.</w:t>
      </w:r>
    </w:p>
    <w:p w14:paraId="2304D86A" w14:textId="0BEF0EE3" w:rsidR="004F1551" w:rsidRDefault="004F1551" w:rsidP="004F1551">
      <w:pPr>
        <w:shd w:val="clear" w:color="auto" w:fill="FFFFFF"/>
        <w:spacing w:after="0"/>
        <w:rPr>
          <w:rFonts w:asciiTheme="minorHAnsi" w:hAnsiTheme="minorHAnsi" w:cstheme="minorHAnsi"/>
        </w:rPr>
      </w:pPr>
    </w:p>
    <w:p w14:paraId="6D1ACCAA" w14:textId="77777777" w:rsidR="004F1551" w:rsidRPr="00A55108" w:rsidRDefault="004F1551" w:rsidP="004F1551">
      <w:pPr>
        <w:shd w:val="clear" w:color="auto" w:fill="FFFFFF"/>
        <w:spacing w:after="0"/>
        <w:rPr>
          <w:rFonts w:asciiTheme="minorHAnsi" w:hAnsiTheme="minorHAnsi" w:cstheme="minorHAnsi"/>
        </w:rPr>
      </w:pPr>
    </w:p>
    <w:p w14:paraId="0F50505F" w14:textId="77777777" w:rsidR="00EA6CB6" w:rsidRPr="00A55108" w:rsidRDefault="00EA6CB6" w:rsidP="00886100">
      <w:pPr>
        <w:spacing w:after="0"/>
        <w:rPr>
          <w:rFonts w:asciiTheme="minorHAnsi" w:hAnsiTheme="minorHAnsi" w:cstheme="minorHAnsi"/>
          <w:b/>
          <w:bCs/>
          <w:szCs w:val="22"/>
        </w:rPr>
      </w:pPr>
      <w:r w:rsidRPr="00A55108">
        <w:rPr>
          <w:rStyle w:val="Pogrubienie"/>
          <w:rFonts w:asciiTheme="minorHAnsi" w:hAnsiTheme="minorHAnsi" w:cstheme="minorHAnsi"/>
          <w:szCs w:val="22"/>
        </w:rPr>
        <w:t>Transport:</w:t>
      </w:r>
    </w:p>
    <w:p w14:paraId="172805D6" w14:textId="77777777" w:rsidR="00EA6CB6" w:rsidRPr="00A55108" w:rsidRDefault="00EA6CB6" w:rsidP="00886100">
      <w:pPr>
        <w:numPr>
          <w:ilvl w:val="0"/>
          <w:numId w:val="64"/>
        </w:numPr>
        <w:shd w:val="clear" w:color="auto" w:fill="FFFFFF"/>
        <w:spacing w:after="0"/>
        <w:rPr>
          <w:rFonts w:asciiTheme="minorHAnsi" w:hAnsiTheme="minorHAnsi" w:cstheme="minorHAnsi"/>
          <w:szCs w:val="22"/>
        </w:rPr>
      </w:pPr>
      <w:r w:rsidRPr="00A55108">
        <w:rPr>
          <w:rFonts w:asciiTheme="minorHAnsi" w:hAnsiTheme="minorHAnsi" w:cstheme="minorHAnsi"/>
        </w:rPr>
        <w:t>budowa i rozbudowa kluczowej infrastruktury drogowej regionu, czyli dróg wojewódzkich oraz powiatowych stanowiących połączenie do głównych dróg tworzących</w:t>
      </w:r>
      <w:r w:rsidRPr="00A55108">
        <w:rPr>
          <w:rStyle w:val="apple-converted-space"/>
          <w:rFonts w:asciiTheme="minorHAnsi" w:hAnsiTheme="minorHAnsi" w:cstheme="minorHAnsi"/>
        </w:rPr>
        <w:t> </w:t>
      </w:r>
      <w:r w:rsidRPr="00A55108">
        <w:rPr>
          <w:rFonts w:asciiTheme="minorHAnsi" w:hAnsiTheme="minorHAnsi" w:cstheme="minorHAnsi"/>
        </w:rPr>
        <w:t>sieć TEN-T;</w:t>
      </w:r>
    </w:p>
    <w:p w14:paraId="7574947E" w14:textId="77777777" w:rsidR="00EA6CB6" w:rsidRPr="00A55108" w:rsidRDefault="00EA6CB6" w:rsidP="00886100">
      <w:pPr>
        <w:numPr>
          <w:ilvl w:val="0"/>
          <w:numId w:val="64"/>
        </w:numPr>
        <w:shd w:val="clear" w:color="auto" w:fill="FFFFFF"/>
        <w:spacing w:after="0"/>
        <w:rPr>
          <w:rFonts w:asciiTheme="minorHAnsi" w:hAnsiTheme="minorHAnsi" w:cstheme="minorHAnsi"/>
        </w:rPr>
      </w:pPr>
      <w:r w:rsidRPr="00A55108">
        <w:rPr>
          <w:rFonts w:asciiTheme="minorHAnsi" w:hAnsiTheme="minorHAnsi" w:cstheme="minorHAnsi"/>
        </w:rPr>
        <w:t>zakup taboru na potrzeby transportu kolejowego.</w:t>
      </w:r>
    </w:p>
    <w:p w14:paraId="64BA536E" w14:textId="77777777" w:rsidR="00EA6CB6" w:rsidRPr="00A55108" w:rsidRDefault="00EA6CB6" w:rsidP="00886100">
      <w:pPr>
        <w:spacing w:after="0"/>
        <w:rPr>
          <w:rFonts w:asciiTheme="minorHAnsi" w:hAnsiTheme="minorHAnsi" w:cstheme="minorHAnsi"/>
          <w:b/>
          <w:bCs/>
          <w:szCs w:val="22"/>
        </w:rPr>
      </w:pPr>
      <w:r w:rsidRPr="00A55108">
        <w:rPr>
          <w:rStyle w:val="Pogrubienie"/>
          <w:rFonts w:asciiTheme="minorHAnsi" w:hAnsiTheme="minorHAnsi" w:cstheme="minorHAnsi"/>
          <w:szCs w:val="22"/>
        </w:rPr>
        <w:t>Rewitalizacja:</w:t>
      </w:r>
    </w:p>
    <w:p w14:paraId="5B1F95E6" w14:textId="77777777" w:rsidR="00EA6CB6" w:rsidRPr="00A55108" w:rsidRDefault="00EA6CB6" w:rsidP="00886100">
      <w:pPr>
        <w:numPr>
          <w:ilvl w:val="0"/>
          <w:numId w:val="65"/>
        </w:numPr>
        <w:shd w:val="clear" w:color="auto" w:fill="FFFFFF"/>
        <w:spacing w:after="0"/>
        <w:rPr>
          <w:rFonts w:asciiTheme="minorHAnsi" w:hAnsiTheme="minorHAnsi" w:cstheme="minorHAnsi"/>
          <w:szCs w:val="22"/>
        </w:rPr>
      </w:pPr>
      <w:r w:rsidRPr="00A55108">
        <w:rPr>
          <w:rFonts w:asciiTheme="minorHAnsi" w:hAnsiTheme="minorHAnsi" w:cstheme="minorHAnsi"/>
        </w:rPr>
        <w:t>przebudowa lub remont zdegradowanych budynków w celu adaptacji ich na mieszkania socjalne, wspomagane i chronione;</w:t>
      </w:r>
    </w:p>
    <w:p w14:paraId="65C68AD1" w14:textId="77777777" w:rsidR="00EA6CB6" w:rsidRPr="00A55108" w:rsidRDefault="00EA6CB6" w:rsidP="00886100">
      <w:pPr>
        <w:numPr>
          <w:ilvl w:val="0"/>
          <w:numId w:val="65"/>
        </w:numPr>
        <w:shd w:val="clear" w:color="auto" w:fill="FFFFFF"/>
        <w:spacing w:after="0"/>
        <w:rPr>
          <w:rFonts w:asciiTheme="minorHAnsi" w:hAnsiTheme="minorHAnsi" w:cstheme="minorHAnsi"/>
        </w:rPr>
      </w:pPr>
      <w:r w:rsidRPr="00A55108">
        <w:rPr>
          <w:rFonts w:asciiTheme="minorHAnsi" w:hAnsiTheme="minorHAnsi" w:cstheme="minorHAnsi"/>
        </w:rPr>
        <w:t>ochrona dziedzictwa kulturowego poprzez prace konserwatorskie, restauratorskie, roboty budowlane przy zabytkach i w ich otoczeniu wraz z promocją obiektu oraz zabezpieczenie obiektów dziedzictwa kulturowego na wypadek zagrożeń;</w:t>
      </w:r>
    </w:p>
    <w:p w14:paraId="0CC87435" w14:textId="1D163BE7" w:rsidR="00EA6CB6" w:rsidRPr="00A55108" w:rsidRDefault="00EA6CB6" w:rsidP="00886100">
      <w:pPr>
        <w:numPr>
          <w:ilvl w:val="0"/>
          <w:numId w:val="65"/>
        </w:numPr>
        <w:shd w:val="clear" w:color="auto" w:fill="FFFFFF"/>
        <w:spacing w:after="0"/>
        <w:rPr>
          <w:rFonts w:asciiTheme="minorHAnsi" w:hAnsiTheme="minorHAnsi" w:cstheme="minorHAnsi"/>
        </w:rPr>
      </w:pPr>
      <w:r w:rsidRPr="00A55108">
        <w:rPr>
          <w:rFonts w:asciiTheme="minorHAnsi" w:hAnsiTheme="minorHAnsi" w:cstheme="minorHAnsi"/>
        </w:rPr>
        <w:t xml:space="preserve">przebudowa lub remont obiektów poprzemysłowych, </w:t>
      </w:r>
      <w:r w:rsidR="00B62E13">
        <w:rPr>
          <w:rFonts w:asciiTheme="minorHAnsi" w:hAnsiTheme="minorHAnsi" w:cstheme="minorHAnsi"/>
        </w:rPr>
        <w:t>powojskowych, popegeerowskich i </w:t>
      </w:r>
      <w:r w:rsidRPr="00A55108">
        <w:rPr>
          <w:rFonts w:asciiTheme="minorHAnsi" w:hAnsiTheme="minorHAnsi" w:cstheme="minorHAnsi"/>
        </w:rPr>
        <w:t>pokolejowych z zagospodarowaniem ich otoczenia;</w:t>
      </w:r>
    </w:p>
    <w:p w14:paraId="011EC789" w14:textId="77777777" w:rsidR="00EA6CB6" w:rsidRPr="00A55108" w:rsidRDefault="00EA6CB6" w:rsidP="00886100">
      <w:pPr>
        <w:numPr>
          <w:ilvl w:val="0"/>
          <w:numId w:val="65"/>
        </w:numPr>
        <w:shd w:val="clear" w:color="auto" w:fill="FFFFFF"/>
        <w:spacing w:after="0"/>
        <w:rPr>
          <w:rFonts w:asciiTheme="minorHAnsi" w:hAnsiTheme="minorHAnsi" w:cstheme="minorHAnsi"/>
        </w:rPr>
      </w:pPr>
      <w:r w:rsidRPr="00A55108">
        <w:rPr>
          <w:rFonts w:asciiTheme="minorHAnsi" w:hAnsiTheme="minorHAnsi" w:cstheme="minorHAnsi"/>
        </w:rPr>
        <w:t>zagospodarowanie przestrzeni miejskich, w tym przebudowa i remont obiektów oraz zdegradowanych budynków, co ma przyczynić się do likwidacji istotnych problemów gospodarczych i społecznych na obszarze rewitalizowanym wynikającym z Lokalnego Programu Rewitalizacji;</w:t>
      </w:r>
    </w:p>
    <w:p w14:paraId="14D981AD" w14:textId="77777777" w:rsidR="00EA6CB6" w:rsidRPr="00A55108" w:rsidRDefault="00EA6CB6" w:rsidP="00886100">
      <w:pPr>
        <w:numPr>
          <w:ilvl w:val="0"/>
          <w:numId w:val="65"/>
        </w:numPr>
        <w:shd w:val="clear" w:color="auto" w:fill="FFFFFF"/>
        <w:spacing w:after="0"/>
        <w:rPr>
          <w:rFonts w:asciiTheme="minorHAnsi" w:hAnsiTheme="minorHAnsi" w:cstheme="minorHAnsi"/>
        </w:rPr>
      </w:pPr>
      <w:r w:rsidRPr="00A55108">
        <w:rPr>
          <w:rFonts w:asciiTheme="minorHAnsi" w:hAnsiTheme="minorHAnsi" w:cstheme="minorHAnsi"/>
        </w:rPr>
        <w:t>zakup wyposażenia niezbędnego do prawidłowego funkcjonowania</w:t>
      </w:r>
      <w:r w:rsidRPr="00A55108">
        <w:rPr>
          <w:rStyle w:val="apple-converted-space"/>
          <w:rFonts w:asciiTheme="minorHAnsi" w:hAnsiTheme="minorHAnsi" w:cstheme="minorHAnsi"/>
        </w:rPr>
        <w:t> </w:t>
      </w:r>
      <w:r w:rsidRPr="00A55108">
        <w:rPr>
          <w:rFonts w:asciiTheme="minorHAnsi" w:hAnsiTheme="minorHAnsi" w:cstheme="minorHAnsi"/>
        </w:rPr>
        <w:t>Centrów Usług Społecznych.</w:t>
      </w:r>
    </w:p>
    <w:p w14:paraId="77509872" w14:textId="77777777" w:rsidR="009C15BE" w:rsidRPr="00A55108" w:rsidRDefault="009C15BE" w:rsidP="004B561A">
      <w:pPr>
        <w:rPr>
          <w:rFonts w:asciiTheme="minorHAnsi" w:hAnsiTheme="minorHAnsi" w:cstheme="minorHAnsi"/>
          <w:b/>
        </w:rPr>
      </w:pPr>
    </w:p>
    <w:p w14:paraId="69F54782" w14:textId="77777777" w:rsidR="009C15BE" w:rsidRPr="00616C84" w:rsidRDefault="009C15BE" w:rsidP="00184899">
      <w:pPr>
        <w:pStyle w:val="Nagwek2"/>
        <w:rPr>
          <w:bCs/>
        </w:rPr>
      </w:pPr>
      <w:bookmarkStart w:id="660" w:name="_Toc25850505"/>
      <w:bookmarkStart w:id="661" w:name="_Toc26452778"/>
      <w:bookmarkStart w:id="662" w:name="_Toc26453103"/>
      <w:bookmarkStart w:id="663" w:name="_Toc67173133"/>
      <w:bookmarkStart w:id="664" w:name="_Toc71199304"/>
      <w:r w:rsidRPr="00616C84">
        <w:t>Analiza oddziaływania na środowisko,</w:t>
      </w:r>
      <w:r w:rsidR="00852211" w:rsidRPr="00616C84">
        <w:t xml:space="preserve"> z </w:t>
      </w:r>
      <w:r w:rsidRPr="00616C84">
        <w:t>uwzględnieniem potrzeb dotyczących łagodzenia zmian klimatu, oraz odporności na klęski żywiołowe.</w:t>
      </w:r>
      <w:bookmarkEnd w:id="660"/>
      <w:bookmarkEnd w:id="661"/>
      <w:bookmarkEnd w:id="662"/>
      <w:bookmarkEnd w:id="663"/>
      <w:bookmarkEnd w:id="664"/>
      <w:r w:rsidRPr="00616C84">
        <w:t xml:space="preserve"> </w:t>
      </w:r>
    </w:p>
    <w:p w14:paraId="0534DDC7" w14:textId="77777777" w:rsidR="009C15BE" w:rsidRPr="00886100" w:rsidRDefault="009C15BE" w:rsidP="00886100">
      <w:pPr>
        <w:spacing w:before="120" w:after="0"/>
        <w:rPr>
          <w:rFonts w:asciiTheme="minorHAnsi" w:hAnsiTheme="minorHAnsi" w:cstheme="minorHAnsi"/>
          <w:b/>
          <w:color w:val="4BACC6" w:themeColor="accent5"/>
        </w:rPr>
      </w:pPr>
      <w:r w:rsidRPr="00886100">
        <w:rPr>
          <w:rFonts w:asciiTheme="minorHAnsi" w:hAnsiTheme="minorHAnsi" w:cstheme="minorHAnsi"/>
          <w:b/>
          <w:color w:val="4BACC6" w:themeColor="accent5"/>
        </w:rPr>
        <w:t>Analiza oddziaływania na środowisko</w:t>
      </w:r>
    </w:p>
    <w:p w14:paraId="582CDC1B" w14:textId="77777777" w:rsidR="009C15BE" w:rsidRPr="00A55108" w:rsidRDefault="009C15BE" w:rsidP="004B561A">
      <w:pPr>
        <w:rPr>
          <w:rFonts w:asciiTheme="minorHAnsi" w:hAnsiTheme="minorHAnsi" w:cstheme="minorHAnsi"/>
        </w:rPr>
      </w:pPr>
      <w:r w:rsidRPr="00A55108">
        <w:rPr>
          <w:rFonts w:asciiTheme="minorHAnsi" w:hAnsiTheme="minorHAnsi" w:cstheme="minorHAnsi"/>
        </w:rPr>
        <w:t>W celu określenia oddziaływania na środowisko Strategii Rozwoju Elektromobilności należy przeanalizować planowane</w:t>
      </w:r>
      <w:r w:rsidR="00852211" w:rsidRPr="00A55108">
        <w:rPr>
          <w:rFonts w:asciiTheme="minorHAnsi" w:hAnsiTheme="minorHAnsi" w:cstheme="minorHAnsi"/>
        </w:rPr>
        <w:t xml:space="preserve"> w </w:t>
      </w:r>
      <w:r w:rsidRPr="00A55108">
        <w:rPr>
          <w:rFonts w:asciiTheme="minorHAnsi" w:hAnsiTheme="minorHAnsi" w:cstheme="minorHAnsi"/>
        </w:rPr>
        <w:t>nim działania. Będą to działania nieinwestycyjne oraz inwestycyjne związane</w:t>
      </w:r>
      <w:r w:rsidR="00852211" w:rsidRPr="00A55108">
        <w:rPr>
          <w:rFonts w:asciiTheme="minorHAnsi" w:hAnsiTheme="minorHAnsi" w:cstheme="minorHAnsi"/>
        </w:rPr>
        <w:t xml:space="preserve"> z </w:t>
      </w:r>
      <w:r w:rsidRPr="00A55108">
        <w:rPr>
          <w:rFonts w:asciiTheme="minorHAnsi" w:hAnsiTheme="minorHAnsi" w:cstheme="minorHAnsi"/>
        </w:rPr>
        <w:t>rozwojem transportu publicznego</w:t>
      </w:r>
      <w:r w:rsidR="00852211" w:rsidRPr="00A55108">
        <w:rPr>
          <w:rFonts w:asciiTheme="minorHAnsi" w:hAnsiTheme="minorHAnsi" w:cstheme="minorHAnsi"/>
        </w:rPr>
        <w:t xml:space="preserve"> w </w:t>
      </w:r>
      <w:r w:rsidRPr="00A55108">
        <w:rPr>
          <w:rFonts w:asciiTheme="minorHAnsi" w:hAnsiTheme="minorHAnsi" w:cstheme="minorHAnsi"/>
        </w:rPr>
        <w:t>oparciu o technologie elektromobilne, rozwojem infrastruktury rowerowej</w:t>
      </w:r>
      <w:r w:rsidR="00852211" w:rsidRPr="00A55108">
        <w:rPr>
          <w:rFonts w:asciiTheme="minorHAnsi" w:hAnsiTheme="minorHAnsi" w:cstheme="minorHAnsi"/>
        </w:rPr>
        <w:t xml:space="preserve"> w </w:t>
      </w:r>
      <w:r w:rsidRPr="00A55108">
        <w:rPr>
          <w:rFonts w:asciiTheme="minorHAnsi" w:hAnsiTheme="minorHAnsi" w:cstheme="minorHAnsi"/>
        </w:rPr>
        <w:t>tym systemu rowerów miejskich (w tym elektrorowerów), wdrożenie działań umożliwiających redukcję emisji gazów cieplarnianych do atmosfery czy wykorzystania technologii informacyjno-komunikacyjnych</w:t>
      </w:r>
      <w:r w:rsidR="00852211" w:rsidRPr="00A55108">
        <w:rPr>
          <w:rFonts w:asciiTheme="minorHAnsi" w:hAnsiTheme="minorHAnsi" w:cstheme="minorHAnsi"/>
        </w:rPr>
        <w:t xml:space="preserve"> w </w:t>
      </w:r>
      <w:r w:rsidRPr="00A55108">
        <w:rPr>
          <w:rFonts w:asciiTheme="minorHAnsi" w:hAnsiTheme="minorHAnsi" w:cstheme="minorHAnsi"/>
        </w:rPr>
        <w:t>celu zwiększenia interaktywności</w:t>
      </w:r>
      <w:r w:rsidR="00852211" w:rsidRPr="00A55108">
        <w:rPr>
          <w:rFonts w:asciiTheme="minorHAnsi" w:hAnsiTheme="minorHAnsi" w:cstheme="minorHAnsi"/>
        </w:rPr>
        <w:t xml:space="preserve"> i </w:t>
      </w:r>
      <w:r w:rsidRPr="00A55108">
        <w:rPr>
          <w:rFonts w:asciiTheme="minorHAnsi" w:hAnsiTheme="minorHAnsi" w:cstheme="minorHAnsi"/>
        </w:rPr>
        <w:t>wydajności infrastruktury miejskiej</w:t>
      </w:r>
      <w:r w:rsidR="00852211" w:rsidRPr="00A55108">
        <w:rPr>
          <w:rFonts w:asciiTheme="minorHAnsi" w:hAnsiTheme="minorHAnsi" w:cstheme="minorHAnsi"/>
        </w:rPr>
        <w:t xml:space="preserve"> i </w:t>
      </w:r>
      <w:r w:rsidRPr="00A55108">
        <w:rPr>
          <w:rFonts w:asciiTheme="minorHAnsi" w:hAnsiTheme="minorHAnsi" w:cstheme="minorHAnsi"/>
        </w:rPr>
        <w:t>jej komponentów składowych – smart city.</w:t>
      </w:r>
    </w:p>
    <w:p w14:paraId="740D135F" w14:textId="7256A61B" w:rsidR="009C15BE" w:rsidRPr="00A55108" w:rsidRDefault="009C15BE" w:rsidP="002B74CE">
      <w:r w:rsidRPr="00A55108">
        <w:t>W celu stwierdzenia potencjalnego oddziaływania lub jego braku na środowisko podczas tworzenia przedmiotowego dokumentu, dokonano analizy wszystkich zadań inwestycyjnych</w:t>
      </w:r>
      <w:r w:rsidR="00852211" w:rsidRPr="00A55108">
        <w:t xml:space="preserve"> i </w:t>
      </w:r>
      <w:r w:rsidRPr="00A55108">
        <w:t>nieinwestycyjnych, kwalifikując je zgodnie</w:t>
      </w:r>
      <w:r w:rsidR="00852211" w:rsidRPr="00A55108">
        <w:t xml:space="preserve"> z </w:t>
      </w:r>
      <w:r w:rsidRPr="00A55108">
        <w:t>wytycznymi określonymi</w:t>
      </w:r>
      <w:r w:rsidR="00852211" w:rsidRPr="00A55108">
        <w:t xml:space="preserve"> w </w:t>
      </w:r>
      <w:r w:rsidRPr="00A55108">
        <w:t>rozporządzeniu Rady Ministrów</w:t>
      </w:r>
      <w:r w:rsidR="00852211" w:rsidRPr="00A55108">
        <w:t xml:space="preserve"> z </w:t>
      </w:r>
      <w:r w:rsidRPr="00A55108">
        <w:t>dnia 9 listopada 2010 r.</w:t>
      </w:r>
      <w:r w:rsidR="00852211" w:rsidRPr="00A55108">
        <w:t xml:space="preserve"> w </w:t>
      </w:r>
      <w:r w:rsidRPr="00A55108">
        <w:rPr>
          <w:iCs/>
        </w:rPr>
        <w:t>sprawie przedsięwzięć mogących znacząco oddziaływać na środowisko</w:t>
      </w:r>
      <w:r w:rsidRPr="00A55108">
        <w:rPr>
          <w:i/>
          <w:iCs/>
        </w:rPr>
        <w:t xml:space="preserve"> </w:t>
      </w:r>
      <w:r w:rsidRPr="00A55108">
        <w:t>(Dz. U.</w:t>
      </w:r>
      <w:r w:rsidR="00852211" w:rsidRPr="00A55108">
        <w:t xml:space="preserve"> z </w:t>
      </w:r>
      <w:r w:rsidRPr="00A55108">
        <w:t>20</w:t>
      </w:r>
      <w:r w:rsidR="00004E94" w:rsidRPr="00A55108">
        <w:t>19</w:t>
      </w:r>
      <w:r w:rsidRPr="00A55108">
        <w:t xml:space="preserve"> r. poz. </w:t>
      </w:r>
      <w:r w:rsidR="00004E94" w:rsidRPr="00A55108">
        <w:t>1939</w:t>
      </w:r>
      <w:r w:rsidRPr="00A55108">
        <w:t>). Przeprowadzona analiza wykazała, iż wszystkie działania wyznaczone</w:t>
      </w:r>
      <w:r w:rsidR="00852211" w:rsidRPr="00A55108">
        <w:t xml:space="preserve"> w </w:t>
      </w:r>
      <w:r w:rsidRPr="00A55108">
        <w:t>dokumencie mają na celu poprawę jakości środowiska oraz rozwiązanie problemów komunikacyjnych</w:t>
      </w:r>
      <w:r w:rsidR="00852211" w:rsidRPr="00A55108">
        <w:t xml:space="preserve"> i </w:t>
      </w:r>
      <w:r w:rsidRPr="00A55108">
        <w:t>środowiskowych. Zakłada się, iż pomimo chwilowego, krótkotrwałego oddziaływania podczas wykonywanych prac budowlanych i instalatorskich, nie będą występowały inne znaczące oddziaływania na środowisko. Realizacja zadań przyczyni się do poprawy jakości środowiska</w:t>
      </w:r>
      <w:r w:rsidR="00852211" w:rsidRPr="00A55108">
        <w:t xml:space="preserve"> w </w:t>
      </w:r>
      <w:r w:rsidRPr="00A55108">
        <w:t xml:space="preserve">perspektywie wieloletniej. Realizacja Strategii nie będzie niosła ze sobą oddziaływań skumulowanych lub transgranicznych. </w:t>
      </w:r>
    </w:p>
    <w:p w14:paraId="6DD05CCC" w14:textId="77777777" w:rsidR="009C15BE" w:rsidRPr="00A55108" w:rsidRDefault="009C15BE" w:rsidP="00886100">
      <w:pPr>
        <w:spacing w:after="0"/>
        <w:rPr>
          <w:rFonts w:asciiTheme="minorHAnsi" w:eastAsia="Calibri" w:hAnsiTheme="minorHAnsi" w:cstheme="minorHAnsi"/>
        </w:rPr>
      </w:pPr>
      <w:r w:rsidRPr="00A55108">
        <w:rPr>
          <w:rFonts w:asciiTheme="minorHAnsi" w:eastAsia="Calibri" w:hAnsiTheme="minorHAnsi" w:cstheme="minorHAnsi"/>
        </w:rPr>
        <w:t>Działania realizowane</w:t>
      </w:r>
      <w:r w:rsidR="00852211" w:rsidRPr="00A55108">
        <w:rPr>
          <w:rFonts w:asciiTheme="minorHAnsi" w:eastAsia="Calibri" w:hAnsiTheme="minorHAnsi" w:cstheme="minorHAnsi"/>
        </w:rPr>
        <w:t xml:space="preserve"> w </w:t>
      </w:r>
      <w:r w:rsidRPr="00A55108">
        <w:rPr>
          <w:rFonts w:asciiTheme="minorHAnsi" w:eastAsia="Calibri" w:hAnsiTheme="minorHAnsi" w:cstheme="minorHAnsi"/>
        </w:rPr>
        <w:t>ramach Strategii wpłyną pozytywnie na zdrowie ludności, jakość oraz komfort ich życia. Prace budowlane mogą oddziaływać na mieszkańców, którzy znajdują się</w:t>
      </w:r>
      <w:r w:rsidR="00852211" w:rsidRPr="00A55108">
        <w:rPr>
          <w:rFonts w:asciiTheme="minorHAnsi" w:eastAsia="Calibri" w:hAnsiTheme="minorHAnsi" w:cstheme="minorHAnsi"/>
        </w:rPr>
        <w:t xml:space="preserve"> w </w:t>
      </w:r>
      <w:r w:rsidRPr="00A55108">
        <w:rPr>
          <w:rFonts w:asciiTheme="minorHAnsi" w:eastAsia="Calibri" w:hAnsiTheme="minorHAnsi" w:cstheme="minorHAnsi"/>
        </w:rPr>
        <w:t>najbliższym sąsiedztwie obszarów objętych inwestycjami. Będzie to związane</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użyciem maszyn</w:t>
      </w:r>
      <w:r w:rsidR="00852211" w:rsidRPr="00A55108">
        <w:rPr>
          <w:rFonts w:asciiTheme="minorHAnsi" w:eastAsia="Calibri" w:hAnsiTheme="minorHAnsi" w:cstheme="minorHAnsi"/>
        </w:rPr>
        <w:t xml:space="preserve"> i </w:t>
      </w:r>
      <w:r w:rsidRPr="00A55108">
        <w:rPr>
          <w:rFonts w:asciiTheme="minorHAnsi" w:eastAsia="Calibri" w:hAnsiTheme="minorHAnsi" w:cstheme="minorHAnsi"/>
        </w:rPr>
        <w:t>urządzeń budowlanych (emisja hałasu, pyłu</w:t>
      </w:r>
      <w:r w:rsidR="00852211" w:rsidRPr="00A55108">
        <w:rPr>
          <w:rFonts w:asciiTheme="minorHAnsi" w:eastAsia="Calibri" w:hAnsiTheme="minorHAnsi" w:cstheme="minorHAnsi"/>
        </w:rPr>
        <w:t xml:space="preserve"> i </w:t>
      </w:r>
      <w:r w:rsidRPr="00A55108">
        <w:rPr>
          <w:rFonts w:asciiTheme="minorHAnsi" w:eastAsia="Calibri" w:hAnsiTheme="minorHAnsi" w:cstheme="minorHAnsi"/>
        </w:rPr>
        <w:t>wibracji) oraz utrudnieniami komunikacyjnymi. Oddziaływania te będą krótkotrwałe</w:t>
      </w:r>
      <w:r w:rsidR="00852211" w:rsidRPr="00A55108">
        <w:rPr>
          <w:rFonts w:asciiTheme="minorHAnsi" w:eastAsia="Calibri" w:hAnsiTheme="minorHAnsi" w:cstheme="minorHAnsi"/>
        </w:rPr>
        <w:t xml:space="preserve"> i </w:t>
      </w:r>
      <w:r w:rsidRPr="00A55108">
        <w:rPr>
          <w:rFonts w:asciiTheme="minorHAnsi" w:eastAsia="Calibri" w:hAnsiTheme="minorHAnsi" w:cstheme="minorHAnsi"/>
        </w:rPr>
        <w:t>odwracalne, jak również ustaną po zakończeniu robót.</w:t>
      </w:r>
    </w:p>
    <w:p w14:paraId="22597205" w14:textId="77777777" w:rsidR="009C15BE" w:rsidRPr="00A55108" w:rsidRDefault="009C15BE" w:rsidP="00886100">
      <w:pPr>
        <w:spacing w:after="0"/>
        <w:rPr>
          <w:rFonts w:asciiTheme="minorHAnsi" w:hAnsiTheme="minorHAnsi" w:cstheme="minorHAnsi"/>
        </w:rPr>
      </w:pPr>
      <w:r w:rsidRPr="00A55108">
        <w:rPr>
          <w:rFonts w:asciiTheme="minorHAnsi" w:hAnsiTheme="minorHAnsi" w:cstheme="minorHAnsi"/>
        </w:rPr>
        <w:t>Analizując negatywne</w:t>
      </w:r>
      <w:r w:rsidR="00852211" w:rsidRPr="00A55108">
        <w:rPr>
          <w:rFonts w:asciiTheme="minorHAnsi" w:hAnsiTheme="minorHAnsi" w:cstheme="minorHAnsi"/>
        </w:rPr>
        <w:t xml:space="preserve"> i </w:t>
      </w:r>
      <w:r w:rsidRPr="00A55108">
        <w:rPr>
          <w:rFonts w:asciiTheme="minorHAnsi" w:hAnsiTheme="minorHAnsi" w:cstheme="minorHAnsi"/>
        </w:rPr>
        <w:t>pozytywne skutki realizacji Strategi</w:t>
      </w:r>
      <w:r w:rsidR="00C67E7D" w:rsidRPr="00A55108">
        <w:rPr>
          <w:rFonts w:asciiTheme="minorHAnsi" w:hAnsiTheme="minorHAnsi" w:cstheme="minorHAnsi"/>
        </w:rPr>
        <w:t>i</w:t>
      </w:r>
      <w:r w:rsidRPr="00A55108">
        <w:rPr>
          <w:rFonts w:asciiTheme="minorHAnsi" w:hAnsiTheme="minorHAnsi" w:cstheme="minorHAnsi"/>
        </w:rPr>
        <w:t xml:space="preserve"> Rozwoju Elektromobilności </w:t>
      </w:r>
      <w:r w:rsidR="008D526E" w:rsidRPr="00A55108">
        <w:rPr>
          <w:rFonts w:asciiTheme="minorHAnsi" w:hAnsiTheme="minorHAnsi" w:cstheme="minorHAnsi"/>
        </w:rPr>
        <w:t>Powiatu</w:t>
      </w:r>
      <w:r w:rsidRPr="00A55108">
        <w:rPr>
          <w:rFonts w:asciiTheme="minorHAnsi" w:hAnsiTheme="minorHAnsi" w:cstheme="minorHAnsi"/>
        </w:rPr>
        <w:t xml:space="preserve"> </w:t>
      </w:r>
      <w:r w:rsidR="00C67E7D" w:rsidRPr="00A55108">
        <w:rPr>
          <w:rFonts w:asciiTheme="minorHAnsi" w:hAnsiTheme="minorHAnsi" w:cstheme="minorHAnsi"/>
        </w:rPr>
        <w:t>Cieszyńskiego</w:t>
      </w:r>
      <w:r w:rsidRPr="00A55108">
        <w:rPr>
          <w:rFonts w:asciiTheme="minorHAnsi" w:hAnsiTheme="minorHAnsi" w:cstheme="minorHAnsi"/>
        </w:rPr>
        <w:t xml:space="preserve"> na lata 2020-2035 można stwierdzić, iż należy przystąpić do realizacji </w:t>
      </w:r>
      <w:r w:rsidRPr="00A55108">
        <w:rPr>
          <w:rFonts w:asciiTheme="minorHAnsi" w:hAnsiTheme="minorHAnsi" w:cstheme="minorHAnsi"/>
          <w:i/>
        </w:rPr>
        <w:t>Strategii,</w:t>
      </w:r>
      <w:r w:rsidRPr="00A55108">
        <w:rPr>
          <w:rFonts w:asciiTheme="minorHAnsi" w:hAnsiTheme="minorHAnsi" w:cstheme="minorHAnsi"/>
        </w:rPr>
        <w:t xml:space="preserve"> gdyż planowane działania przyczynią się do:</w:t>
      </w:r>
    </w:p>
    <w:p w14:paraId="5C77F977" w14:textId="77777777" w:rsidR="009C15BE" w:rsidRPr="00A55108" w:rsidRDefault="009C15BE" w:rsidP="00886100">
      <w:pPr>
        <w:numPr>
          <w:ilvl w:val="0"/>
          <w:numId w:val="32"/>
        </w:numPr>
        <w:spacing w:after="0"/>
        <w:rPr>
          <w:rFonts w:asciiTheme="minorHAnsi" w:hAnsiTheme="minorHAnsi" w:cstheme="minorHAnsi"/>
        </w:rPr>
      </w:pPr>
      <w:r w:rsidRPr="00A55108">
        <w:rPr>
          <w:rFonts w:asciiTheme="minorHAnsi" w:hAnsiTheme="minorHAnsi" w:cstheme="minorHAnsi"/>
        </w:rPr>
        <w:t>poprawy jakości środowiska,</w:t>
      </w:r>
    </w:p>
    <w:p w14:paraId="01AA274C" w14:textId="77777777" w:rsidR="009C15BE" w:rsidRPr="00A55108" w:rsidRDefault="009C15BE" w:rsidP="00886100">
      <w:pPr>
        <w:numPr>
          <w:ilvl w:val="0"/>
          <w:numId w:val="31"/>
        </w:numPr>
        <w:spacing w:after="0"/>
        <w:rPr>
          <w:rFonts w:asciiTheme="minorHAnsi" w:hAnsiTheme="minorHAnsi" w:cstheme="minorHAnsi"/>
        </w:rPr>
      </w:pPr>
      <w:r w:rsidRPr="00A55108">
        <w:rPr>
          <w:rFonts w:asciiTheme="minorHAnsi" w:hAnsiTheme="minorHAnsi" w:cstheme="minorHAnsi"/>
        </w:rPr>
        <w:t xml:space="preserve">poprawy zdrowia ludzi, </w:t>
      </w:r>
    </w:p>
    <w:p w14:paraId="77B232A6" w14:textId="77777777" w:rsidR="009C15BE" w:rsidRPr="00A55108" w:rsidRDefault="009C15BE" w:rsidP="00886100">
      <w:pPr>
        <w:numPr>
          <w:ilvl w:val="0"/>
          <w:numId w:val="31"/>
        </w:numPr>
        <w:spacing w:after="0"/>
        <w:rPr>
          <w:rFonts w:asciiTheme="minorHAnsi" w:hAnsiTheme="minorHAnsi" w:cstheme="minorHAnsi"/>
        </w:rPr>
      </w:pPr>
      <w:r w:rsidRPr="00A55108">
        <w:rPr>
          <w:rFonts w:asciiTheme="minorHAnsi" w:hAnsiTheme="minorHAnsi" w:cstheme="minorHAnsi"/>
        </w:rPr>
        <w:t>spełnienia wymogów określonych obowiązującymi przepisami prawa,</w:t>
      </w:r>
    </w:p>
    <w:p w14:paraId="0A4DF24F" w14:textId="77777777" w:rsidR="009C15BE" w:rsidRPr="00A55108" w:rsidRDefault="009C15BE" w:rsidP="00886100">
      <w:pPr>
        <w:numPr>
          <w:ilvl w:val="0"/>
          <w:numId w:val="31"/>
        </w:numPr>
        <w:spacing w:after="0"/>
        <w:rPr>
          <w:rFonts w:asciiTheme="minorHAnsi" w:hAnsiTheme="minorHAnsi" w:cstheme="minorHAnsi"/>
        </w:rPr>
      </w:pPr>
      <w:r w:rsidRPr="00A55108">
        <w:rPr>
          <w:rFonts w:asciiTheme="minorHAnsi" w:hAnsiTheme="minorHAnsi" w:cstheme="minorHAnsi"/>
        </w:rPr>
        <w:t>spełnienia wymogów określonych</w:t>
      </w:r>
      <w:r w:rsidR="00852211" w:rsidRPr="00A55108">
        <w:rPr>
          <w:rFonts w:asciiTheme="minorHAnsi" w:hAnsiTheme="minorHAnsi" w:cstheme="minorHAnsi"/>
        </w:rPr>
        <w:t xml:space="preserve"> w </w:t>
      </w:r>
      <w:r w:rsidRPr="00A55108">
        <w:rPr>
          <w:rFonts w:asciiTheme="minorHAnsi" w:hAnsiTheme="minorHAnsi" w:cstheme="minorHAnsi"/>
        </w:rPr>
        <w:t>dokumentach wyższego rzędu,</w:t>
      </w:r>
    </w:p>
    <w:p w14:paraId="6B558435" w14:textId="77777777" w:rsidR="009C15BE" w:rsidRPr="00A55108" w:rsidRDefault="009C15BE" w:rsidP="00886100">
      <w:pPr>
        <w:numPr>
          <w:ilvl w:val="0"/>
          <w:numId w:val="31"/>
        </w:numPr>
        <w:spacing w:after="0"/>
        <w:rPr>
          <w:rFonts w:asciiTheme="minorHAnsi" w:hAnsiTheme="minorHAnsi" w:cstheme="minorHAnsi"/>
        </w:rPr>
      </w:pPr>
      <w:r w:rsidRPr="00A55108">
        <w:rPr>
          <w:rFonts w:asciiTheme="minorHAnsi" w:hAnsiTheme="minorHAnsi" w:cstheme="minorHAnsi"/>
        </w:rPr>
        <w:t xml:space="preserve">poprawy komfortu życia mieszkańców </w:t>
      </w:r>
      <w:r w:rsidR="008D526E" w:rsidRPr="00A55108">
        <w:rPr>
          <w:rFonts w:asciiTheme="minorHAnsi" w:hAnsiTheme="minorHAnsi" w:cstheme="minorHAnsi"/>
        </w:rPr>
        <w:t>powiatu</w:t>
      </w:r>
      <w:r w:rsidRPr="00A55108">
        <w:rPr>
          <w:rFonts w:asciiTheme="minorHAnsi" w:hAnsiTheme="minorHAnsi" w:cstheme="minorHAnsi"/>
        </w:rPr>
        <w:t>.</w:t>
      </w:r>
    </w:p>
    <w:p w14:paraId="702181CE" w14:textId="77777777" w:rsidR="009C15BE" w:rsidRPr="00A55108" w:rsidRDefault="009C15BE" w:rsidP="004B561A">
      <w:pPr>
        <w:rPr>
          <w:rFonts w:asciiTheme="minorHAnsi" w:hAnsiTheme="minorHAnsi" w:cstheme="minorHAnsi"/>
        </w:rPr>
      </w:pPr>
      <w:r w:rsidRPr="00A55108">
        <w:rPr>
          <w:rFonts w:asciiTheme="minorHAnsi" w:hAnsiTheme="minorHAnsi" w:cstheme="minorHAnsi"/>
        </w:rPr>
        <w:t>Realizacja Strategii prowadzona będzie na terenach zurbanizowanych, będzie to głównie doposażenie istniejących obiektów budowlanych, na których budowę wydane zostało stosowne zezwolenie.</w:t>
      </w:r>
    </w:p>
    <w:p w14:paraId="662BF9C9" w14:textId="68DC0E36" w:rsidR="00440364" w:rsidRDefault="00440364" w:rsidP="004B561A">
      <w:pPr>
        <w:rPr>
          <w:rFonts w:asciiTheme="minorHAnsi" w:hAnsiTheme="minorHAnsi" w:cstheme="minorHAnsi"/>
        </w:rPr>
      </w:pPr>
      <w:r w:rsidRPr="003F5976">
        <w:rPr>
          <w:rFonts w:asciiTheme="minorHAnsi" w:hAnsiTheme="minorHAnsi" w:cstheme="minorHAnsi"/>
        </w:rPr>
        <w:t>Biorąc powyższe pod uwagę, do Regionalnego Dyrektora Ochrony Środowiska w Katowicach skierowano wniosek o odstąpienie od konieczności przeprowadzenia Strategicznej oceny oddziaływania na środowisko. W odpowiedzi otrzymano opinię nr WOOŚ.410.4.2021.AB.3.2021 z dnia 26 lutego 2021 r., w której na podstawie art. 47 ustawy z dnia 3 października 2008 r. o udostępnianiu informacji o środowisku i jego ochronie, udziale społeczeństwa w ochronie środowiska oraz o ocenach oddziaływania na środowisko (Dz. U. z 2021 r., poz. 247) Regionalny Dyrektor Ochrony Środowiska w Katowicach odstąpił od konieczności przeprowadzenia Strategicznej oceny oddziaływania na środowisko dla dokumentu.</w:t>
      </w:r>
    </w:p>
    <w:p w14:paraId="0CD6657B" w14:textId="77777777" w:rsidR="009C15BE" w:rsidRPr="00A55108" w:rsidRDefault="009C15BE" w:rsidP="00886100">
      <w:pPr>
        <w:spacing w:before="120" w:after="0"/>
        <w:rPr>
          <w:rFonts w:asciiTheme="minorHAnsi" w:hAnsiTheme="minorHAnsi" w:cstheme="minorHAnsi"/>
          <w:b/>
        </w:rPr>
      </w:pPr>
      <w:r w:rsidRPr="00886100">
        <w:rPr>
          <w:rFonts w:asciiTheme="minorHAnsi" w:hAnsiTheme="minorHAnsi" w:cstheme="minorHAnsi"/>
          <w:b/>
          <w:color w:val="4BACC6" w:themeColor="accent5"/>
        </w:rPr>
        <w:t>Łagodzenie zmian klimatu</w:t>
      </w:r>
    </w:p>
    <w:p w14:paraId="17FFD184" w14:textId="77777777" w:rsidR="009C15BE" w:rsidRPr="00A55108" w:rsidRDefault="009C15BE" w:rsidP="004B561A">
      <w:pPr>
        <w:rPr>
          <w:rFonts w:asciiTheme="minorHAnsi" w:eastAsia="Calibri" w:hAnsiTheme="minorHAnsi" w:cstheme="minorHAnsi"/>
        </w:rPr>
      </w:pPr>
      <w:r w:rsidRPr="00A55108">
        <w:rPr>
          <w:rFonts w:asciiTheme="minorHAnsi" w:eastAsia="Calibri" w:hAnsiTheme="minorHAnsi" w:cstheme="minorHAnsi"/>
        </w:rPr>
        <w:t>Zgodnie</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analizami wykonanymi na potrzeby programu KLIMADA, zamieszczonymi</w:t>
      </w:r>
      <w:r w:rsidR="00852211" w:rsidRPr="00A55108">
        <w:rPr>
          <w:rFonts w:asciiTheme="minorHAnsi" w:eastAsia="Calibri" w:hAnsiTheme="minorHAnsi" w:cstheme="minorHAnsi"/>
        </w:rPr>
        <w:t xml:space="preserve"> w </w:t>
      </w:r>
      <w:r w:rsidRPr="00A55108">
        <w:rPr>
          <w:rFonts w:asciiTheme="minorHAnsi" w:eastAsia="Calibri" w:hAnsiTheme="minorHAnsi" w:cstheme="minorHAnsi"/>
          <w:i/>
        </w:rPr>
        <w:t>Strategicznym planie adaptacji dla sektorów</w:t>
      </w:r>
      <w:r w:rsidR="00852211" w:rsidRPr="00A55108">
        <w:rPr>
          <w:rFonts w:asciiTheme="minorHAnsi" w:eastAsia="Calibri" w:hAnsiTheme="minorHAnsi" w:cstheme="minorHAnsi"/>
          <w:i/>
        </w:rPr>
        <w:t xml:space="preserve"> i </w:t>
      </w:r>
      <w:r w:rsidRPr="00A55108">
        <w:rPr>
          <w:rFonts w:asciiTheme="minorHAnsi" w:eastAsia="Calibri" w:hAnsiTheme="minorHAnsi" w:cstheme="minorHAnsi"/>
          <w:i/>
        </w:rPr>
        <w:t xml:space="preserve">obszarów wrażliwych na zmiany klimatu do roku 2020, </w:t>
      </w:r>
      <w:r w:rsidRPr="00A55108">
        <w:rPr>
          <w:rFonts w:asciiTheme="minorHAnsi" w:eastAsia="Calibri" w:hAnsiTheme="minorHAnsi" w:cstheme="minorHAnsi"/>
        </w:rPr>
        <w:t>na przestrzeni następnych lat warunki klimatyczne Polski zmienią się. Przewidywane jest zwiększenie się średniej rocznej temperatury ilości dni upalnych (z temperaturą powyżej 25</w:t>
      </w:r>
      <w:r w:rsidRPr="00A55108">
        <w:rPr>
          <w:rFonts w:asciiTheme="minorHAnsi" w:eastAsia="Calibri" w:hAnsiTheme="minorHAnsi" w:cstheme="minorHAnsi"/>
          <w:vertAlign w:val="superscript"/>
        </w:rPr>
        <w:t>o</w:t>
      </w:r>
      <w:r w:rsidRPr="00A55108">
        <w:rPr>
          <w:rFonts w:asciiTheme="minorHAnsi" w:eastAsia="Calibri" w:hAnsiTheme="minorHAnsi" w:cstheme="minorHAnsi"/>
        </w:rPr>
        <w:t>C) oraz zmniejszenie się ilości dni</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temperaturami poniżej 0</w:t>
      </w:r>
      <w:r w:rsidRPr="00A55108">
        <w:rPr>
          <w:rFonts w:asciiTheme="minorHAnsi" w:eastAsia="Calibri" w:hAnsiTheme="minorHAnsi" w:cstheme="minorHAnsi"/>
          <w:vertAlign w:val="superscript"/>
        </w:rPr>
        <w:t>o</w:t>
      </w:r>
      <w:r w:rsidRPr="00A55108">
        <w:rPr>
          <w:rFonts w:asciiTheme="minorHAnsi" w:eastAsia="Calibri" w:hAnsiTheme="minorHAnsi" w:cstheme="minorHAnsi"/>
        </w:rPr>
        <w:t>C. Efektem tego może być ograniczenie zapotrzebowania na energię potrzebną do ogrzewania pomieszczeń mieszkalnych, co jednocześnie spowoduje ograniczenie emisji gazów cieplarnianych. Zwiększenie się ilości dni upalnych, może</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kolei spowodować wzrost zapotrzebowania na energię (urządzenia klimatyzacyjne). Większa ilość dni słonecznych przyczyni się natomiast do polepszenia się warunków słonecznych, wyjątkowo ważnych przy korzystaniu</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energii odnawialnej. Konieczne będzie dostosowanie systemu energetycznego do wahań temperatur oraz zapotrzebowania energetycznego, wdrożenie rozporoszonych, niskoemisyjnych źródeł energii oraz wykorzystywanie energii odnawialnej. Wzrost średniej temperatury wymuszać będzie również konieczność eliminacji pojazdów</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silnikami spalinowymi.</w:t>
      </w:r>
      <w:r w:rsidR="00852211" w:rsidRPr="00A55108">
        <w:rPr>
          <w:rFonts w:asciiTheme="minorHAnsi" w:eastAsia="Calibri" w:hAnsiTheme="minorHAnsi" w:cstheme="minorHAnsi"/>
        </w:rPr>
        <w:t xml:space="preserve"> w </w:t>
      </w:r>
      <w:r w:rsidRPr="00A55108">
        <w:rPr>
          <w:rFonts w:asciiTheme="minorHAnsi" w:eastAsia="Calibri" w:hAnsiTheme="minorHAnsi" w:cstheme="minorHAnsi"/>
        </w:rPr>
        <w:t>ich zastępstwie, głównie</w:t>
      </w:r>
      <w:r w:rsidR="00852211" w:rsidRPr="00A55108">
        <w:rPr>
          <w:rFonts w:asciiTheme="minorHAnsi" w:eastAsia="Calibri" w:hAnsiTheme="minorHAnsi" w:cstheme="minorHAnsi"/>
        </w:rPr>
        <w:t xml:space="preserve"> w </w:t>
      </w:r>
      <w:r w:rsidRPr="00A55108">
        <w:rPr>
          <w:rFonts w:asciiTheme="minorHAnsi" w:eastAsia="Calibri" w:hAnsiTheme="minorHAnsi" w:cstheme="minorHAnsi"/>
        </w:rPr>
        <w:t>celu ograniczenia emisji zanieczyszczeń do powietrza, przewiduje się wdrażanie rozwiązań</w:t>
      </w:r>
      <w:r w:rsidR="00852211" w:rsidRPr="00A55108">
        <w:rPr>
          <w:rFonts w:asciiTheme="minorHAnsi" w:eastAsia="Calibri" w:hAnsiTheme="minorHAnsi" w:cstheme="minorHAnsi"/>
        </w:rPr>
        <w:t xml:space="preserve"> z </w:t>
      </w:r>
      <w:r w:rsidRPr="00A55108">
        <w:rPr>
          <w:rFonts w:asciiTheme="minorHAnsi" w:eastAsia="Calibri" w:hAnsiTheme="minorHAnsi" w:cstheme="minorHAnsi"/>
        </w:rPr>
        <w:t xml:space="preserve">zakresu elektromobilności. Rozwiązania te przyczynią się znacznie do modyfikacji dotychczasowych schematów komunikacyjnych. </w:t>
      </w:r>
    </w:p>
    <w:p w14:paraId="6B208378" w14:textId="77777777" w:rsidR="009C15BE" w:rsidRPr="00886100" w:rsidRDefault="009C15BE" w:rsidP="00886100">
      <w:pPr>
        <w:spacing w:before="120" w:after="0"/>
        <w:rPr>
          <w:rFonts w:asciiTheme="minorHAnsi" w:hAnsiTheme="minorHAnsi" w:cstheme="minorHAnsi"/>
          <w:b/>
          <w:color w:val="4BACC6" w:themeColor="accent5"/>
        </w:rPr>
      </w:pPr>
      <w:r w:rsidRPr="00886100">
        <w:rPr>
          <w:rFonts w:asciiTheme="minorHAnsi" w:hAnsiTheme="minorHAnsi" w:cstheme="minorHAnsi"/>
          <w:b/>
          <w:color w:val="4BACC6" w:themeColor="accent5"/>
        </w:rPr>
        <w:t>Odporność na klęski żywiołowe</w:t>
      </w:r>
    </w:p>
    <w:p w14:paraId="59607EF0" w14:textId="4C3D1A49" w:rsidR="009C15BE" w:rsidRPr="00A55108" w:rsidRDefault="009C15BE" w:rsidP="004B561A">
      <w:pPr>
        <w:rPr>
          <w:rFonts w:asciiTheme="minorHAnsi" w:hAnsiTheme="minorHAnsi" w:cstheme="minorHAnsi"/>
        </w:rPr>
      </w:pPr>
      <w:r w:rsidRPr="00A55108">
        <w:rPr>
          <w:rFonts w:asciiTheme="minorHAnsi" w:hAnsiTheme="minorHAnsi" w:cstheme="minorHAnsi"/>
        </w:rPr>
        <w:t>Do nadzwyczajnych zagrożeń środowiska zaliczyć należy m.in. silne poziome ruchy mas powietrza, które powodować mogą różnego rodzaju awarie sieci przesyłowych. W zakresie gospodarowania wodami do nadzwyczajnych zjawisk należą powodzie, podtopienia oraz susze.</w:t>
      </w:r>
      <w:r w:rsidR="00852211" w:rsidRPr="00A55108">
        <w:rPr>
          <w:rFonts w:asciiTheme="minorHAnsi" w:hAnsiTheme="minorHAnsi" w:cstheme="minorHAnsi"/>
        </w:rPr>
        <w:t xml:space="preserve"> w </w:t>
      </w:r>
      <w:r w:rsidRPr="00A55108">
        <w:rPr>
          <w:rFonts w:asciiTheme="minorHAnsi" w:hAnsiTheme="minorHAnsi" w:cstheme="minorHAnsi"/>
        </w:rPr>
        <w:t>przypadku gospodarki wodno-ściekowej ww. zagrożenie stanowić mogą różnego rodzaju wycieki</w:t>
      </w:r>
      <w:r w:rsidR="00852211" w:rsidRPr="00A55108">
        <w:rPr>
          <w:rFonts w:asciiTheme="minorHAnsi" w:hAnsiTheme="minorHAnsi" w:cstheme="minorHAnsi"/>
        </w:rPr>
        <w:t xml:space="preserve"> i </w:t>
      </w:r>
      <w:r w:rsidRPr="00A55108">
        <w:rPr>
          <w:rFonts w:asciiTheme="minorHAnsi" w:hAnsiTheme="minorHAnsi" w:cstheme="minorHAnsi"/>
        </w:rPr>
        <w:t>awarie sieci/infrastruktury wodnej</w:t>
      </w:r>
      <w:r w:rsidR="00852211" w:rsidRPr="00A55108">
        <w:rPr>
          <w:rFonts w:asciiTheme="minorHAnsi" w:hAnsiTheme="minorHAnsi" w:cstheme="minorHAnsi"/>
        </w:rPr>
        <w:t xml:space="preserve"> i </w:t>
      </w:r>
      <w:r w:rsidRPr="00A55108">
        <w:rPr>
          <w:rFonts w:asciiTheme="minorHAnsi" w:hAnsiTheme="minorHAnsi" w:cstheme="minorHAnsi"/>
        </w:rPr>
        <w:t>kanalizacyjnej, powodujące zanieczyszczenie środowiska lub masowy napływ wody. Większość nadzwyczajnych zagrożeń środowiska dotyczących gospodarki odpadami, jest związana ze składowiskami odpadów. Można do nich zaliczyć przedostawanie się odpadów poza miejsce wyznaczone do ich składowania, a także samozapłon gazów składowiskowych. Innymi zagrożeniami mogą okazać się ruchy masowe ziemi lub poważne awarie (zgodnie</w:t>
      </w:r>
      <w:r w:rsidR="00852211" w:rsidRPr="00A55108">
        <w:rPr>
          <w:rFonts w:asciiTheme="minorHAnsi" w:hAnsiTheme="minorHAnsi" w:cstheme="minorHAnsi"/>
        </w:rPr>
        <w:t xml:space="preserve"> z </w:t>
      </w:r>
      <w:r w:rsidRPr="00A55108">
        <w:rPr>
          <w:rFonts w:asciiTheme="minorHAnsi" w:hAnsiTheme="minorHAnsi" w:cstheme="minorHAnsi"/>
        </w:rPr>
        <w:t>definicją zawartą</w:t>
      </w:r>
      <w:r w:rsidR="00852211" w:rsidRPr="00A55108">
        <w:rPr>
          <w:rFonts w:asciiTheme="minorHAnsi" w:hAnsiTheme="minorHAnsi" w:cstheme="minorHAnsi"/>
        </w:rPr>
        <w:t xml:space="preserve"> w </w:t>
      </w:r>
      <w:r w:rsidRPr="00A55108">
        <w:rPr>
          <w:rFonts w:asciiTheme="minorHAnsi" w:hAnsiTheme="minorHAnsi" w:cstheme="minorHAnsi"/>
        </w:rPr>
        <w:t xml:space="preserve">Prawie Ochrony Środowiska). </w:t>
      </w:r>
    </w:p>
    <w:p w14:paraId="2A5E8DC3" w14:textId="77777777" w:rsidR="009C15BE" w:rsidRPr="00A55108" w:rsidRDefault="009C15BE" w:rsidP="004B561A">
      <w:pPr>
        <w:rPr>
          <w:rFonts w:asciiTheme="minorHAnsi" w:hAnsiTheme="minorHAnsi" w:cstheme="minorHAnsi"/>
        </w:rPr>
      </w:pPr>
      <w:r w:rsidRPr="00A55108">
        <w:rPr>
          <w:rFonts w:asciiTheme="minorHAnsi" w:hAnsiTheme="minorHAnsi" w:cstheme="minorHAnsi"/>
        </w:rPr>
        <w:t>W celu minimalizacji prawdopodobieństwa negatywnego wpływu wymienionych powyżej nadzwyczajnych zjawisk na infrastrukturę związaną</w:t>
      </w:r>
      <w:r w:rsidR="00852211" w:rsidRPr="00A55108">
        <w:rPr>
          <w:rFonts w:asciiTheme="minorHAnsi" w:hAnsiTheme="minorHAnsi" w:cstheme="minorHAnsi"/>
        </w:rPr>
        <w:t xml:space="preserve"> z </w:t>
      </w:r>
      <w:r w:rsidRPr="00A55108">
        <w:rPr>
          <w:rFonts w:asciiTheme="minorHAnsi" w:hAnsiTheme="minorHAnsi" w:cstheme="minorHAnsi"/>
        </w:rPr>
        <w:t>rozwojem elektromobilności, wyznaczając cele</w:t>
      </w:r>
      <w:r w:rsidR="00852211" w:rsidRPr="00A55108">
        <w:rPr>
          <w:rFonts w:asciiTheme="minorHAnsi" w:hAnsiTheme="minorHAnsi" w:cstheme="minorHAnsi"/>
        </w:rPr>
        <w:t xml:space="preserve"> i </w:t>
      </w:r>
      <w:r w:rsidRPr="00A55108">
        <w:rPr>
          <w:rFonts w:asciiTheme="minorHAnsi" w:hAnsiTheme="minorHAnsi" w:cstheme="minorHAnsi"/>
        </w:rPr>
        <w:t>zadania do realizacji, dokonano stosownej analizy uwzględniając:</w:t>
      </w:r>
    </w:p>
    <w:p w14:paraId="087147A3" w14:textId="77777777" w:rsidR="009C15BE" w:rsidRPr="00A55108" w:rsidRDefault="009C15BE" w:rsidP="009A4E0A">
      <w:pPr>
        <w:pStyle w:val="Akapitzlist"/>
        <w:numPr>
          <w:ilvl w:val="0"/>
          <w:numId w:val="33"/>
        </w:numPr>
        <w:spacing w:after="0"/>
        <w:contextualSpacing/>
        <w:rPr>
          <w:rFonts w:asciiTheme="minorHAnsi" w:hAnsiTheme="minorHAnsi" w:cstheme="minorHAnsi"/>
        </w:rPr>
      </w:pPr>
      <w:r w:rsidRPr="00A55108">
        <w:rPr>
          <w:rFonts w:asciiTheme="minorHAnsi" w:hAnsiTheme="minorHAnsi" w:cstheme="minorHAnsi"/>
        </w:rPr>
        <w:t>mapy zagrożenia powodziowego (publikowane przez KZGW),</w:t>
      </w:r>
    </w:p>
    <w:p w14:paraId="7CD5EADD" w14:textId="77777777" w:rsidR="009C15BE" w:rsidRPr="00A55108" w:rsidRDefault="009C15BE" w:rsidP="009A4E0A">
      <w:pPr>
        <w:pStyle w:val="Akapitzlist"/>
        <w:numPr>
          <w:ilvl w:val="0"/>
          <w:numId w:val="33"/>
        </w:numPr>
        <w:spacing w:after="0"/>
        <w:contextualSpacing/>
        <w:rPr>
          <w:rFonts w:asciiTheme="minorHAnsi" w:hAnsiTheme="minorHAnsi" w:cstheme="minorHAnsi"/>
        </w:rPr>
      </w:pPr>
      <w:r w:rsidRPr="00A55108">
        <w:rPr>
          <w:rFonts w:asciiTheme="minorHAnsi" w:hAnsiTheme="minorHAnsi" w:cstheme="minorHAnsi"/>
        </w:rPr>
        <w:t>dane systemu ochrony przeciwosuwiskowej (PIG – PIB),</w:t>
      </w:r>
    </w:p>
    <w:p w14:paraId="35A01865" w14:textId="77777777" w:rsidR="009C15BE" w:rsidRPr="00A55108" w:rsidRDefault="009C15BE" w:rsidP="009A4E0A">
      <w:pPr>
        <w:pStyle w:val="Akapitzlist"/>
        <w:numPr>
          <w:ilvl w:val="0"/>
          <w:numId w:val="33"/>
        </w:numPr>
        <w:spacing w:after="0"/>
        <w:contextualSpacing/>
        <w:rPr>
          <w:rFonts w:asciiTheme="minorHAnsi" w:hAnsiTheme="minorHAnsi" w:cstheme="minorHAnsi"/>
        </w:rPr>
      </w:pPr>
      <w:r w:rsidRPr="00A55108">
        <w:rPr>
          <w:rFonts w:asciiTheme="minorHAnsi" w:hAnsiTheme="minorHAnsi" w:cstheme="minorHAnsi"/>
        </w:rPr>
        <w:t>dane dotyczące lokalizacji PSZOK,</w:t>
      </w:r>
    </w:p>
    <w:p w14:paraId="59D4BB1F" w14:textId="77777777" w:rsidR="009C15BE" w:rsidRPr="00A55108" w:rsidRDefault="009C15BE" w:rsidP="009A4E0A">
      <w:pPr>
        <w:pStyle w:val="Akapitzlist"/>
        <w:numPr>
          <w:ilvl w:val="0"/>
          <w:numId w:val="33"/>
        </w:numPr>
        <w:spacing w:after="0"/>
        <w:contextualSpacing/>
        <w:rPr>
          <w:rFonts w:asciiTheme="minorHAnsi" w:hAnsiTheme="minorHAnsi" w:cstheme="minorHAnsi"/>
        </w:rPr>
      </w:pPr>
      <w:r w:rsidRPr="00A55108">
        <w:rPr>
          <w:rFonts w:asciiTheme="minorHAnsi" w:hAnsiTheme="minorHAnsi" w:cstheme="minorHAnsi"/>
        </w:rPr>
        <w:t>dane dotyczące lokalizacji oczyszczalni ścieków,</w:t>
      </w:r>
    </w:p>
    <w:p w14:paraId="511B8BB2" w14:textId="77777777" w:rsidR="009C15BE" w:rsidRPr="00A55108" w:rsidRDefault="009C15BE" w:rsidP="009A4E0A">
      <w:pPr>
        <w:pStyle w:val="Akapitzlist"/>
        <w:numPr>
          <w:ilvl w:val="0"/>
          <w:numId w:val="33"/>
        </w:numPr>
        <w:spacing w:after="0"/>
        <w:contextualSpacing/>
        <w:rPr>
          <w:rFonts w:asciiTheme="minorHAnsi" w:hAnsiTheme="minorHAnsi" w:cstheme="minorHAnsi"/>
        </w:rPr>
      </w:pPr>
      <w:r w:rsidRPr="00A55108">
        <w:rPr>
          <w:rFonts w:asciiTheme="minorHAnsi" w:hAnsiTheme="minorHAnsi" w:cstheme="minorHAnsi"/>
        </w:rPr>
        <w:t>obszary prawnie chronione.</w:t>
      </w:r>
    </w:p>
    <w:p w14:paraId="12B2941A" w14:textId="77777777" w:rsidR="009C15BE" w:rsidRPr="00A55108" w:rsidRDefault="009C15BE" w:rsidP="004B561A">
      <w:pPr>
        <w:rPr>
          <w:rFonts w:asciiTheme="minorHAnsi" w:hAnsiTheme="minorHAnsi" w:cstheme="minorHAnsi"/>
        </w:rPr>
      </w:pPr>
      <w:r w:rsidRPr="00A55108">
        <w:rPr>
          <w:rFonts w:asciiTheme="minorHAnsi" w:hAnsiTheme="minorHAnsi" w:cstheme="minorHAnsi"/>
        </w:rPr>
        <w:t>Analiza pozwoliła wskazać najbardziej dogodne lokalizacje inwestycji wpisanych do Strategii. Podczas wykonywania prac budowlanych</w:t>
      </w:r>
      <w:r w:rsidR="00852211" w:rsidRPr="00A55108">
        <w:rPr>
          <w:rFonts w:asciiTheme="minorHAnsi" w:hAnsiTheme="minorHAnsi" w:cstheme="minorHAnsi"/>
        </w:rPr>
        <w:t xml:space="preserve"> i </w:t>
      </w:r>
      <w:r w:rsidRPr="00A55108">
        <w:rPr>
          <w:rFonts w:asciiTheme="minorHAnsi" w:hAnsiTheme="minorHAnsi" w:cstheme="minorHAnsi"/>
        </w:rPr>
        <w:t xml:space="preserve">instalacyjnych należy pamiętać o stosowaniu najlepszych dostępnych technik (BAT), które zabezpieczać będą powstałą infrastrukturę przed uszkodzeniem lub zniszczeniem. </w:t>
      </w:r>
    </w:p>
    <w:p w14:paraId="391E8CBB" w14:textId="77777777" w:rsidR="000D1B99" w:rsidRDefault="000D1B99" w:rsidP="000D1B99">
      <w:pPr>
        <w:pStyle w:val="Normalny0"/>
        <w:rPr>
          <w:b/>
          <w:bCs w:val="0"/>
          <w:color w:val="4BACC6" w:themeColor="accent5"/>
        </w:rPr>
      </w:pPr>
      <w:bookmarkStart w:id="665" w:name="_Toc26452779"/>
      <w:bookmarkStart w:id="666" w:name="_Toc26453104"/>
      <w:bookmarkStart w:id="667" w:name="_Toc67173134"/>
    </w:p>
    <w:p w14:paraId="67E87233" w14:textId="4B167F4D" w:rsidR="009C15BE" w:rsidRPr="000D1B99" w:rsidRDefault="009C15BE" w:rsidP="00184899">
      <w:pPr>
        <w:pStyle w:val="Nagwek2"/>
        <w:rPr>
          <w:bCs/>
        </w:rPr>
      </w:pPr>
      <w:bookmarkStart w:id="668" w:name="_Toc71199305"/>
      <w:r w:rsidRPr="000D1B99">
        <w:t>Monitoring wdrażania strategii</w:t>
      </w:r>
      <w:bookmarkEnd w:id="665"/>
      <w:bookmarkEnd w:id="666"/>
      <w:bookmarkEnd w:id="667"/>
      <w:bookmarkEnd w:id="668"/>
    </w:p>
    <w:p w14:paraId="6624DF97" w14:textId="3CEDCF63" w:rsidR="00623F36" w:rsidRDefault="00623F36" w:rsidP="00623F36">
      <w:pPr>
        <w:rPr>
          <w:rFonts w:asciiTheme="minorHAnsi" w:hAnsiTheme="minorHAnsi" w:cstheme="minorHAnsi"/>
          <w:szCs w:val="22"/>
        </w:rPr>
      </w:pPr>
      <w:r w:rsidRPr="00A55108">
        <w:rPr>
          <w:rFonts w:asciiTheme="minorHAnsi" w:hAnsiTheme="minorHAnsi" w:cstheme="minorHAnsi"/>
          <w:szCs w:val="22"/>
        </w:rPr>
        <w:t xml:space="preserve">System monitorowania realizacji jest procesem ciągłym, mającym na celu ukazanie i analizowanie stanu zaawansowania wdrażania Strategii Rozwoju Elektromobilności. </w:t>
      </w:r>
    </w:p>
    <w:p w14:paraId="2FA298E5" w14:textId="34B72D6E" w:rsidR="00623F36" w:rsidRPr="00A55108" w:rsidRDefault="009255FD" w:rsidP="00623F36">
      <w:pPr>
        <w:rPr>
          <w:rFonts w:asciiTheme="minorHAnsi" w:hAnsiTheme="minorHAnsi" w:cstheme="minorHAnsi"/>
          <w:szCs w:val="22"/>
        </w:rPr>
      </w:pPr>
      <w:r>
        <w:rPr>
          <w:rFonts w:asciiTheme="minorHAnsi" w:hAnsiTheme="minorHAnsi" w:cstheme="minorHAnsi"/>
          <w:szCs w:val="22"/>
        </w:rPr>
        <w:t>Monitoring</w:t>
      </w:r>
      <w:r w:rsidR="00623F36" w:rsidRPr="00A55108">
        <w:rPr>
          <w:rFonts w:asciiTheme="minorHAnsi" w:hAnsiTheme="minorHAnsi" w:cstheme="minorHAnsi"/>
          <w:szCs w:val="22"/>
        </w:rPr>
        <w:t xml:space="preserve"> stanu realizacji zadań </w:t>
      </w:r>
      <w:r>
        <w:rPr>
          <w:rFonts w:asciiTheme="minorHAnsi" w:hAnsiTheme="minorHAnsi" w:cstheme="minorHAnsi"/>
          <w:szCs w:val="22"/>
        </w:rPr>
        <w:t xml:space="preserve">realizowany będzie w okresach 5 letnich w roku 2025, 2030 i 2035. </w:t>
      </w:r>
      <w:r>
        <w:rPr>
          <w:rFonts w:asciiTheme="minorHAnsi" w:hAnsiTheme="minorHAnsi" w:cstheme="minorHAnsi"/>
          <w:szCs w:val="22"/>
        </w:rPr>
        <w:br/>
        <w:t xml:space="preserve">Z przeprowadzonego monitoringu realizacji zadań Strategii, </w:t>
      </w:r>
      <w:r w:rsidR="00623F36" w:rsidRPr="00A55108">
        <w:rPr>
          <w:rFonts w:asciiTheme="minorHAnsi" w:hAnsiTheme="minorHAnsi" w:cstheme="minorHAnsi"/>
          <w:szCs w:val="22"/>
        </w:rPr>
        <w:t xml:space="preserve">zostanie sporządzone sprawozdanie. </w:t>
      </w:r>
      <w:r w:rsidR="005A1A10">
        <w:rPr>
          <w:rFonts w:asciiTheme="minorHAnsi" w:hAnsiTheme="minorHAnsi" w:cstheme="minorHAnsi"/>
          <w:szCs w:val="22"/>
        </w:rPr>
        <w:br/>
        <w:t xml:space="preserve">Za realizację monitoringu i przygotowanie sprawozdania odpowiedzialny będzie </w:t>
      </w:r>
      <w:r w:rsidR="00623F36">
        <w:rPr>
          <w:rFonts w:asciiTheme="minorHAnsi" w:hAnsiTheme="minorHAnsi" w:cstheme="minorHAnsi"/>
          <w:szCs w:val="22"/>
        </w:rPr>
        <w:t>Przewodniczący</w:t>
      </w:r>
      <w:r w:rsidR="00623F36" w:rsidRPr="00A55108">
        <w:rPr>
          <w:rFonts w:asciiTheme="minorHAnsi" w:hAnsiTheme="minorHAnsi" w:cstheme="minorHAnsi"/>
          <w:szCs w:val="22"/>
        </w:rPr>
        <w:t xml:space="preserve"> Zespołu </w:t>
      </w:r>
      <w:r w:rsidR="00512930">
        <w:rPr>
          <w:rFonts w:asciiTheme="minorHAnsi" w:hAnsiTheme="minorHAnsi" w:cstheme="minorHAnsi"/>
          <w:szCs w:val="22"/>
        </w:rPr>
        <w:t>odpowiedzialnego za wdrażanie Strategii</w:t>
      </w:r>
      <w:r w:rsidR="005A1A10">
        <w:rPr>
          <w:rFonts w:asciiTheme="minorHAnsi" w:hAnsiTheme="minorHAnsi" w:cstheme="minorHAnsi"/>
          <w:szCs w:val="22"/>
        </w:rPr>
        <w:t>. I</w:t>
      </w:r>
      <w:r w:rsidR="00623F36" w:rsidRPr="00A55108">
        <w:rPr>
          <w:rFonts w:asciiTheme="minorHAnsi" w:hAnsiTheme="minorHAnsi" w:cstheme="minorHAnsi"/>
          <w:szCs w:val="22"/>
        </w:rPr>
        <w:t>nformację ze stanu realizacji Strategii  </w:t>
      </w:r>
      <w:r w:rsidR="005A1A10">
        <w:rPr>
          <w:rFonts w:asciiTheme="minorHAnsi" w:hAnsiTheme="minorHAnsi" w:cstheme="minorHAnsi"/>
          <w:szCs w:val="22"/>
        </w:rPr>
        <w:t xml:space="preserve">prezentowane będą w </w:t>
      </w:r>
      <w:r w:rsidR="00623F36" w:rsidRPr="00A55108">
        <w:rPr>
          <w:rFonts w:asciiTheme="minorHAnsi" w:hAnsiTheme="minorHAnsi" w:cstheme="minorHAnsi"/>
          <w:szCs w:val="22"/>
        </w:rPr>
        <w:t xml:space="preserve">cyklu </w:t>
      </w:r>
      <w:r>
        <w:rPr>
          <w:rFonts w:asciiTheme="minorHAnsi" w:hAnsiTheme="minorHAnsi" w:cstheme="minorHAnsi"/>
          <w:szCs w:val="22"/>
        </w:rPr>
        <w:t>5 letnim</w:t>
      </w:r>
      <w:r w:rsidR="00623F36" w:rsidRPr="00A55108">
        <w:rPr>
          <w:rFonts w:asciiTheme="minorHAnsi" w:hAnsiTheme="minorHAnsi" w:cstheme="minorHAnsi"/>
          <w:szCs w:val="22"/>
        </w:rPr>
        <w:t xml:space="preserve">. </w:t>
      </w:r>
    </w:p>
    <w:p w14:paraId="25E56CD4" w14:textId="752B752E" w:rsidR="009255FD" w:rsidRPr="009255FD" w:rsidRDefault="009255FD" w:rsidP="009255FD">
      <w:pPr>
        <w:rPr>
          <w:rFonts w:asciiTheme="minorHAnsi" w:hAnsiTheme="minorHAnsi" w:cstheme="minorHAnsi"/>
          <w:szCs w:val="22"/>
        </w:rPr>
      </w:pPr>
      <w:r w:rsidRPr="009255FD">
        <w:rPr>
          <w:rFonts w:asciiTheme="minorHAnsi" w:hAnsiTheme="minorHAnsi" w:cstheme="minorHAnsi"/>
          <w:szCs w:val="22"/>
        </w:rPr>
        <w:t xml:space="preserve">Informacje jakie powinny znajdować się w </w:t>
      </w:r>
      <w:r>
        <w:rPr>
          <w:rFonts w:asciiTheme="minorHAnsi" w:hAnsiTheme="minorHAnsi" w:cstheme="minorHAnsi"/>
          <w:szCs w:val="22"/>
        </w:rPr>
        <w:t>sprawozdaniach</w:t>
      </w:r>
      <w:r w:rsidRPr="009255FD">
        <w:rPr>
          <w:rFonts w:asciiTheme="minorHAnsi" w:hAnsiTheme="minorHAnsi" w:cstheme="minorHAnsi"/>
          <w:szCs w:val="22"/>
        </w:rPr>
        <w:t xml:space="preserve"> to:</w:t>
      </w:r>
    </w:p>
    <w:p w14:paraId="6D8CB6E3" w14:textId="63D9C987" w:rsidR="009255FD" w:rsidRPr="009255FD" w:rsidRDefault="009255FD" w:rsidP="005E1204">
      <w:pPr>
        <w:pStyle w:val="Akapitzlist"/>
        <w:numPr>
          <w:ilvl w:val="0"/>
          <w:numId w:val="127"/>
        </w:numPr>
        <w:spacing w:after="0"/>
        <w:ind w:left="714" w:hanging="357"/>
        <w:rPr>
          <w:rFonts w:asciiTheme="minorHAnsi" w:hAnsiTheme="minorHAnsi" w:cstheme="minorHAnsi"/>
          <w:szCs w:val="22"/>
        </w:rPr>
      </w:pPr>
      <w:r w:rsidRPr="009255FD">
        <w:rPr>
          <w:rFonts w:asciiTheme="minorHAnsi" w:hAnsiTheme="minorHAnsi" w:cstheme="minorHAnsi"/>
          <w:szCs w:val="22"/>
        </w:rPr>
        <w:t>wykaz zrealizowanych zadań w okresie raportowania;</w:t>
      </w:r>
    </w:p>
    <w:p w14:paraId="4A51134E" w14:textId="073271E5" w:rsidR="009255FD" w:rsidRPr="009255FD" w:rsidRDefault="009255FD" w:rsidP="005E1204">
      <w:pPr>
        <w:pStyle w:val="Akapitzlist"/>
        <w:numPr>
          <w:ilvl w:val="0"/>
          <w:numId w:val="127"/>
        </w:numPr>
        <w:spacing w:after="0"/>
        <w:ind w:left="714" w:hanging="357"/>
        <w:rPr>
          <w:rFonts w:asciiTheme="minorHAnsi" w:hAnsiTheme="minorHAnsi" w:cstheme="minorHAnsi"/>
          <w:szCs w:val="22"/>
        </w:rPr>
      </w:pPr>
      <w:r w:rsidRPr="009255FD">
        <w:rPr>
          <w:rFonts w:asciiTheme="minorHAnsi" w:hAnsiTheme="minorHAnsi" w:cstheme="minorHAnsi"/>
          <w:szCs w:val="22"/>
        </w:rPr>
        <w:t>poniesione wydatki budżetowe i pozyskane środki zewnętrzne na realizację zadań;</w:t>
      </w:r>
    </w:p>
    <w:p w14:paraId="235E8675" w14:textId="3874ED74" w:rsidR="009255FD" w:rsidRDefault="009255FD" w:rsidP="005E1204">
      <w:pPr>
        <w:pStyle w:val="Akapitzlist"/>
        <w:numPr>
          <w:ilvl w:val="0"/>
          <w:numId w:val="127"/>
        </w:numPr>
        <w:spacing w:after="0"/>
        <w:ind w:left="714" w:hanging="357"/>
        <w:rPr>
          <w:rFonts w:asciiTheme="minorHAnsi" w:hAnsiTheme="minorHAnsi" w:cstheme="minorHAnsi"/>
          <w:szCs w:val="22"/>
        </w:rPr>
      </w:pPr>
      <w:r w:rsidRPr="009255FD">
        <w:rPr>
          <w:rFonts w:asciiTheme="minorHAnsi" w:hAnsiTheme="minorHAnsi" w:cstheme="minorHAnsi"/>
          <w:szCs w:val="22"/>
        </w:rPr>
        <w:t>omówienie realizacji celów Strategii;</w:t>
      </w:r>
    </w:p>
    <w:p w14:paraId="5A7431FB" w14:textId="4F8864AB" w:rsidR="005A1A10" w:rsidRPr="005A1A10" w:rsidRDefault="005A1A10" w:rsidP="005E1204">
      <w:pPr>
        <w:pStyle w:val="Akapitzlist"/>
        <w:numPr>
          <w:ilvl w:val="0"/>
          <w:numId w:val="127"/>
        </w:numPr>
        <w:spacing w:after="0"/>
        <w:ind w:left="714" w:hanging="357"/>
        <w:rPr>
          <w:rFonts w:asciiTheme="minorHAnsi" w:hAnsiTheme="minorHAnsi" w:cstheme="minorHAnsi"/>
          <w:szCs w:val="22"/>
        </w:rPr>
      </w:pPr>
      <w:r>
        <w:rPr>
          <w:rFonts w:asciiTheme="minorHAnsi" w:hAnsiTheme="minorHAnsi" w:cstheme="minorHAnsi"/>
          <w:szCs w:val="22"/>
        </w:rPr>
        <w:t>l</w:t>
      </w:r>
      <w:r w:rsidRPr="005A1A10">
        <w:rPr>
          <w:rFonts w:asciiTheme="minorHAnsi" w:hAnsiTheme="minorHAnsi" w:cstheme="minorHAnsi"/>
          <w:szCs w:val="22"/>
        </w:rPr>
        <w:t xml:space="preserve">iczba eksploatowanych pojazdów elektrycznych/hybrydowych plug in w </w:t>
      </w:r>
      <w:r>
        <w:rPr>
          <w:rFonts w:asciiTheme="minorHAnsi" w:hAnsiTheme="minorHAnsi" w:cstheme="minorHAnsi"/>
          <w:szCs w:val="22"/>
        </w:rPr>
        <w:t>transporcie zbiorowym na terenie powiatu;</w:t>
      </w:r>
    </w:p>
    <w:p w14:paraId="36AE58C7" w14:textId="114F7E77" w:rsidR="005A1A10" w:rsidRPr="005A1A10" w:rsidRDefault="005A1A10" w:rsidP="005E1204">
      <w:pPr>
        <w:pStyle w:val="Akapitzlist"/>
        <w:numPr>
          <w:ilvl w:val="0"/>
          <w:numId w:val="127"/>
        </w:numPr>
        <w:spacing w:after="0"/>
        <w:ind w:left="714" w:hanging="357"/>
        <w:rPr>
          <w:rFonts w:asciiTheme="minorHAnsi" w:hAnsiTheme="minorHAnsi" w:cstheme="minorHAnsi"/>
          <w:szCs w:val="22"/>
        </w:rPr>
      </w:pPr>
      <w:r>
        <w:rPr>
          <w:rFonts w:asciiTheme="minorHAnsi" w:hAnsiTheme="minorHAnsi" w:cstheme="minorHAnsi"/>
          <w:szCs w:val="22"/>
        </w:rPr>
        <w:t>l</w:t>
      </w:r>
      <w:r w:rsidRPr="005A1A10">
        <w:rPr>
          <w:rFonts w:asciiTheme="minorHAnsi" w:hAnsiTheme="minorHAnsi" w:cstheme="minorHAnsi"/>
          <w:szCs w:val="22"/>
        </w:rPr>
        <w:t xml:space="preserve">iczba pojazdów elektrycznych i hybrydowych na terenie </w:t>
      </w:r>
      <w:r>
        <w:rPr>
          <w:rFonts w:asciiTheme="minorHAnsi" w:hAnsiTheme="minorHAnsi" w:cstheme="minorHAnsi"/>
          <w:szCs w:val="22"/>
        </w:rPr>
        <w:t>powiatu;</w:t>
      </w:r>
    </w:p>
    <w:p w14:paraId="78C6470A" w14:textId="7B89F190" w:rsidR="005A1A10" w:rsidRPr="009255FD" w:rsidRDefault="005A1A10" w:rsidP="005E1204">
      <w:pPr>
        <w:pStyle w:val="Akapitzlist"/>
        <w:numPr>
          <w:ilvl w:val="0"/>
          <w:numId w:val="127"/>
        </w:numPr>
        <w:spacing w:after="0"/>
        <w:ind w:left="714" w:hanging="357"/>
        <w:rPr>
          <w:rFonts w:asciiTheme="minorHAnsi" w:hAnsiTheme="minorHAnsi" w:cstheme="minorHAnsi"/>
          <w:szCs w:val="22"/>
        </w:rPr>
      </w:pPr>
      <w:r>
        <w:rPr>
          <w:rFonts w:asciiTheme="minorHAnsi" w:hAnsiTheme="minorHAnsi" w:cstheme="minorHAnsi"/>
          <w:szCs w:val="22"/>
        </w:rPr>
        <w:t>l</w:t>
      </w:r>
      <w:r w:rsidRPr="005A1A10">
        <w:rPr>
          <w:rFonts w:asciiTheme="minorHAnsi" w:hAnsiTheme="minorHAnsi" w:cstheme="minorHAnsi"/>
          <w:szCs w:val="22"/>
        </w:rPr>
        <w:t>iczba przeprowadzonych kampanii edukacyjnych/informacyjnych w zakresie elektromobilności</w:t>
      </w:r>
      <w:r>
        <w:rPr>
          <w:rFonts w:asciiTheme="minorHAnsi" w:hAnsiTheme="minorHAnsi" w:cstheme="minorHAnsi"/>
          <w:szCs w:val="22"/>
        </w:rPr>
        <w:t>;</w:t>
      </w:r>
    </w:p>
    <w:p w14:paraId="77591DD9" w14:textId="0825BBC1" w:rsidR="009255FD" w:rsidRPr="00A55108" w:rsidRDefault="009255FD" w:rsidP="005E1204">
      <w:pPr>
        <w:pStyle w:val="Akapitzlist"/>
        <w:numPr>
          <w:ilvl w:val="0"/>
          <w:numId w:val="127"/>
        </w:numPr>
        <w:spacing w:after="0"/>
        <w:ind w:left="714" w:hanging="357"/>
        <w:contextualSpacing/>
        <w:rPr>
          <w:rFonts w:asciiTheme="minorHAnsi" w:hAnsiTheme="minorHAnsi" w:cstheme="minorHAnsi"/>
        </w:rPr>
      </w:pPr>
      <w:r>
        <w:rPr>
          <w:rFonts w:asciiTheme="minorHAnsi" w:hAnsiTheme="minorHAnsi" w:cstheme="minorHAnsi"/>
        </w:rPr>
        <w:t>r</w:t>
      </w:r>
      <w:r w:rsidRPr="00A55108">
        <w:rPr>
          <w:rFonts w:asciiTheme="minorHAnsi" w:hAnsiTheme="minorHAnsi" w:cstheme="minorHAnsi"/>
        </w:rPr>
        <w:t>ozwój zainteresowania transportem publicznym wśród mieszkańców</w:t>
      </w:r>
      <w:r w:rsidR="005A1A10">
        <w:rPr>
          <w:rFonts w:asciiTheme="minorHAnsi" w:hAnsiTheme="minorHAnsi" w:cstheme="minorHAnsi"/>
        </w:rPr>
        <w:t xml:space="preserve"> powiatu;</w:t>
      </w:r>
    </w:p>
    <w:p w14:paraId="7C3A1B27" w14:textId="2998A9B8" w:rsidR="009255FD" w:rsidRPr="009255FD" w:rsidRDefault="009255FD" w:rsidP="005E1204">
      <w:pPr>
        <w:pStyle w:val="Akapitzlist"/>
        <w:numPr>
          <w:ilvl w:val="0"/>
          <w:numId w:val="127"/>
        </w:numPr>
        <w:spacing w:after="0"/>
        <w:ind w:left="714" w:hanging="357"/>
        <w:rPr>
          <w:rFonts w:asciiTheme="minorHAnsi" w:hAnsiTheme="minorHAnsi" w:cstheme="minorHAnsi"/>
          <w:szCs w:val="22"/>
        </w:rPr>
      </w:pPr>
      <w:r w:rsidRPr="009255FD">
        <w:rPr>
          <w:rFonts w:asciiTheme="minorHAnsi" w:hAnsiTheme="minorHAnsi" w:cstheme="minorHAnsi"/>
          <w:szCs w:val="22"/>
        </w:rPr>
        <w:t>diagnoza trudności w realizacji zadań zawartych w Strategii (wraz z rekomendacjami dotyczącymi ich rozwiązania);</w:t>
      </w:r>
    </w:p>
    <w:p w14:paraId="0540A546" w14:textId="65B74C42" w:rsidR="009255FD" w:rsidRPr="009255FD" w:rsidRDefault="009255FD" w:rsidP="005E1204">
      <w:pPr>
        <w:pStyle w:val="Akapitzlist"/>
        <w:numPr>
          <w:ilvl w:val="0"/>
          <w:numId w:val="127"/>
        </w:numPr>
        <w:spacing w:after="0"/>
        <w:ind w:left="714" w:hanging="357"/>
        <w:rPr>
          <w:rFonts w:asciiTheme="minorHAnsi" w:hAnsiTheme="minorHAnsi" w:cstheme="minorHAnsi"/>
          <w:szCs w:val="22"/>
        </w:rPr>
      </w:pPr>
      <w:r w:rsidRPr="009255FD">
        <w:rPr>
          <w:rFonts w:asciiTheme="minorHAnsi" w:hAnsiTheme="minorHAnsi" w:cstheme="minorHAnsi"/>
          <w:szCs w:val="22"/>
        </w:rPr>
        <w:t>ewentualna aktualizacj</w:t>
      </w:r>
      <w:r>
        <w:rPr>
          <w:rFonts w:asciiTheme="minorHAnsi" w:hAnsiTheme="minorHAnsi" w:cstheme="minorHAnsi"/>
          <w:szCs w:val="22"/>
        </w:rPr>
        <w:t>a</w:t>
      </w:r>
      <w:r w:rsidRPr="009255FD">
        <w:rPr>
          <w:rFonts w:asciiTheme="minorHAnsi" w:hAnsiTheme="minorHAnsi" w:cstheme="minorHAnsi"/>
          <w:szCs w:val="22"/>
        </w:rPr>
        <w:t xml:space="preserve"> </w:t>
      </w:r>
      <w:r>
        <w:rPr>
          <w:rFonts w:asciiTheme="minorHAnsi" w:hAnsiTheme="minorHAnsi" w:cstheme="minorHAnsi"/>
          <w:szCs w:val="22"/>
        </w:rPr>
        <w:t>kierunków działań</w:t>
      </w:r>
      <w:r w:rsidRPr="009255FD">
        <w:rPr>
          <w:rFonts w:asciiTheme="minorHAnsi" w:hAnsiTheme="minorHAnsi" w:cstheme="minorHAnsi"/>
          <w:szCs w:val="22"/>
        </w:rPr>
        <w:t xml:space="preserve"> w kontekście zdiagnozowanych trudności.</w:t>
      </w:r>
    </w:p>
    <w:p w14:paraId="524B9D5C" w14:textId="51016129" w:rsidR="000B53AA" w:rsidRPr="005A1A10" w:rsidRDefault="00623F36" w:rsidP="005A1A10">
      <w:pPr>
        <w:rPr>
          <w:rFonts w:asciiTheme="minorHAnsi" w:hAnsiTheme="minorHAnsi" w:cstheme="minorHAnsi"/>
          <w:szCs w:val="22"/>
        </w:rPr>
      </w:pPr>
      <w:r w:rsidRPr="00A55108">
        <w:rPr>
          <w:rFonts w:asciiTheme="minorHAnsi" w:hAnsiTheme="minorHAnsi" w:cstheme="minorHAnsi"/>
          <w:szCs w:val="22"/>
        </w:rPr>
        <w:t xml:space="preserve">Aktualizacja </w:t>
      </w:r>
      <w:r w:rsidR="005E1204">
        <w:rPr>
          <w:rFonts w:asciiTheme="minorHAnsi" w:hAnsiTheme="minorHAnsi" w:cstheme="minorHAnsi"/>
          <w:szCs w:val="22"/>
        </w:rPr>
        <w:t xml:space="preserve">Strategii </w:t>
      </w:r>
      <w:r w:rsidRPr="00A55108">
        <w:rPr>
          <w:rFonts w:asciiTheme="minorHAnsi" w:hAnsiTheme="minorHAnsi" w:cstheme="minorHAnsi"/>
          <w:szCs w:val="22"/>
        </w:rPr>
        <w:t>planowana jest w 2025</w:t>
      </w:r>
      <w:r w:rsidR="004A759C" w:rsidRPr="004A759C">
        <w:rPr>
          <w:rFonts w:asciiTheme="minorHAnsi" w:hAnsiTheme="minorHAnsi" w:cstheme="minorHAnsi"/>
          <w:szCs w:val="22"/>
        </w:rPr>
        <w:t xml:space="preserve"> </w:t>
      </w:r>
      <w:r w:rsidR="004A759C" w:rsidRPr="00A55108">
        <w:rPr>
          <w:rFonts w:asciiTheme="minorHAnsi" w:hAnsiTheme="minorHAnsi" w:cstheme="minorHAnsi"/>
          <w:szCs w:val="22"/>
        </w:rPr>
        <w:t>roku</w:t>
      </w:r>
      <w:r w:rsidRPr="00A55108">
        <w:rPr>
          <w:rFonts w:asciiTheme="minorHAnsi" w:hAnsiTheme="minorHAnsi" w:cstheme="minorHAnsi"/>
          <w:szCs w:val="22"/>
        </w:rPr>
        <w:t xml:space="preserve">. Ocena końcowa zostanie przeprowadzona po zakończeniu całego okresu realizacji zadań ujętych w Strategii. Wnioski z oceny końcowej będą stanowić rekomendację, co do dalszego planowania strategicznego w kolejnym okresie planistycznym. Inicjatywa współpracy w zakresie wspólnej realizacji przedsięwzięć leżeć może zarówno po stronie funkcjonujących podmiotów życia społecznego oraz mieszkańców, jak i po stronie przedstawicieli władz </w:t>
      </w:r>
      <w:r w:rsidR="00512930">
        <w:rPr>
          <w:rFonts w:asciiTheme="minorHAnsi" w:hAnsiTheme="minorHAnsi" w:cstheme="minorHAnsi"/>
          <w:szCs w:val="22"/>
        </w:rPr>
        <w:t>P</w:t>
      </w:r>
      <w:r w:rsidRPr="00A55108">
        <w:rPr>
          <w:rFonts w:asciiTheme="minorHAnsi" w:hAnsiTheme="minorHAnsi" w:cstheme="minorHAnsi"/>
          <w:szCs w:val="22"/>
        </w:rPr>
        <w:t xml:space="preserve">owiatu i Starostwa Powiatowego w Cieszynie. Propozycje wspólnej realizacji przedsięwzięć mogą być kierowane do samorządu w trybie ciągłym, poprzez zwrócenie się na piśmie, do właściwych organów, a także w czasie spotkań z Radnymi i Starostą. </w:t>
      </w:r>
      <w:r w:rsidR="000B53AA" w:rsidRPr="00A55108">
        <w:rPr>
          <w:rFonts w:asciiTheme="minorHAnsi" w:hAnsiTheme="minorHAnsi" w:cstheme="minorHAnsi"/>
        </w:rPr>
        <w:br w:type="page"/>
      </w:r>
    </w:p>
    <w:p w14:paraId="54C9393B" w14:textId="0BD2511A" w:rsidR="009C15BE" w:rsidRPr="00A55108" w:rsidRDefault="000B53AA" w:rsidP="00886100">
      <w:pPr>
        <w:pStyle w:val="Nagwek1"/>
        <w:numPr>
          <w:ilvl w:val="0"/>
          <w:numId w:val="0"/>
        </w:numPr>
        <w:ind w:left="360" w:hanging="360"/>
        <w:rPr>
          <w:rFonts w:asciiTheme="minorHAnsi" w:hAnsiTheme="minorHAnsi" w:cstheme="minorHAnsi"/>
        </w:rPr>
      </w:pPr>
      <w:bookmarkStart w:id="669" w:name="_Toc67173135"/>
      <w:bookmarkStart w:id="670" w:name="_Toc71199306"/>
      <w:r w:rsidRPr="00A55108">
        <w:rPr>
          <w:rFonts w:asciiTheme="minorHAnsi" w:hAnsiTheme="minorHAnsi" w:cstheme="minorHAnsi"/>
        </w:rPr>
        <w:t>Spis tabel i rysunków</w:t>
      </w:r>
      <w:bookmarkEnd w:id="669"/>
      <w:bookmarkEnd w:id="670"/>
    </w:p>
    <w:p w14:paraId="05F3911E" w14:textId="14E36AC0" w:rsidR="00845954" w:rsidRDefault="00886100">
      <w:pPr>
        <w:pStyle w:val="Spisilustracji"/>
        <w:tabs>
          <w:tab w:val="right" w:leader="dot" w:pos="9060"/>
        </w:tabs>
        <w:rPr>
          <w:rFonts w:asciiTheme="minorHAnsi" w:eastAsiaTheme="minorEastAsia" w:hAnsiTheme="minorHAnsi" w:cstheme="minorBidi"/>
          <w:noProof/>
          <w:sz w:val="22"/>
          <w:szCs w:val="22"/>
          <w:lang w:eastAsia="pl-PL"/>
        </w:rPr>
      </w:pPr>
      <w:r>
        <w:rPr>
          <w:rFonts w:asciiTheme="minorHAnsi" w:hAnsiTheme="minorHAnsi" w:cstheme="minorHAnsi"/>
        </w:rPr>
        <w:fldChar w:fldCharType="begin"/>
      </w:r>
      <w:r>
        <w:rPr>
          <w:rFonts w:asciiTheme="minorHAnsi" w:hAnsiTheme="minorHAnsi" w:cstheme="minorHAnsi"/>
        </w:rPr>
        <w:instrText xml:space="preserve"> TOC \h \z \c "Tabela" </w:instrText>
      </w:r>
      <w:r>
        <w:rPr>
          <w:rFonts w:asciiTheme="minorHAnsi" w:hAnsiTheme="minorHAnsi" w:cstheme="minorHAnsi"/>
        </w:rPr>
        <w:fldChar w:fldCharType="separate"/>
      </w:r>
      <w:hyperlink w:anchor="_Toc71199401" w:history="1">
        <w:r w:rsidR="00845954" w:rsidRPr="00667DAC">
          <w:rPr>
            <w:rStyle w:val="Hipercze"/>
            <w:rFonts w:cstheme="minorHAnsi"/>
            <w:noProof/>
          </w:rPr>
          <w:t>Tabela 1. Liczba ludności powiatu w latach 2010-2019 wg płci (GUS).</w:t>
        </w:r>
        <w:r w:rsidR="00845954">
          <w:rPr>
            <w:noProof/>
            <w:webHidden/>
          </w:rPr>
          <w:tab/>
        </w:r>
        <w:r w:rsidR="00845954">
          <w:rPr>
            <w:noProof/>
            <w:webHidden/>
          </w:rPr>
          <w:fldChar w:fldCharType="begin"/>
        </w:r>
        <w:r w:rsidR="00845954">
          <w:rPr>
            <w:noProof/>
            <w:webHidden/>
          </w:rPr>
          <w:instrText xml:space="preserve"> PAGEREF _Toc71199401 \h </w:instrText>
        </w:r>
        <w:r w:rsidR="00845954">
          <w:rPr>
            <w:noProof/>
            <w:webHidden/>
          </w:rPr>
        </w:r>
        <w:r w:rsidR="00845954">
          <w:rPr>
            <w:noProof/>
            <w:webHidden/>
          </w:rPr>
          <w:fldChar w:fldCharType="separate"/>
        </w:r>
        <w:r w:rsidR="00013C4C">
          <w:rPr>
            <w:noProof/>
            <w:webHidden/>
          </w:rPr>
          <w:t>12</w:t>
        </w:r>
        <w:r w:rsidR="00845954">
          <w:rPr>
            <w:noProof/>
            <w:webHidden/>
          </w:rPr>
          <w:fldChar w:fldCharType="end"/>
        </w:r>
      </w:hyperlink>
    </w:p>
    <w:p w14:paraId="6C12E4FE" w14:textId="026B579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2" w:history="1">
        <w:r w:rsidR="00845954" w:rsidRPr="00667DAC">
          <w:rPr>
            <w:rStyle w:val="Hipercze"/>
            <w:rFonts w:cstheme="minorHAnsi"/>
            <w:noProof/>
          </w:rPr>
          <w:t>Tabela 2. Wskaźniki społeczno-gospodarcze w powiecie cieszyńskim (stan na 31.12.2019 r., GUS).</w:t>
        </w:r>
        <w:r w:rsidR="00845954">
          <w:rPr>
            <w:noProof/>
            <w:webHidden/>
          </w:rPr>
          <w:tab/>
        </w:r>
        <w:r w:rsidR="00845954">
          <w:rPr>
            <w:noProof/>
            <w:webHidden/>
          </w:rPr>
          <w:fldChar w:fldCharType="begin"/>
        </w:r>
        <w:r w:rsidR="00845954">
          <w:rPr>
            <w:noProof/>
            <w:webHidden/>
          </w:rPr>
          <w:instrText xml:space="preserve"> PAGEREF _Toc71199402 \h </w:instrText>
        </w:r>
        <w:r w:rsidR="00845954">
          <w:rPr>
            <w:noProof/>
            <w:webHidden/>
          </w:rPr>
        </w:r>
        <w:r w:rsidR="00845954">
          <w:rPr>
            <w:noProof/>
            <w:webHidden/>
          </w:rPr>
          <w:fldChar w:fldCharType="separate"/>
        </w:r>
        <w:r w:rsidR="00013C4C">
          <w:rPr>
            <w:noProof/>
            <w:webHidden/>
          </w:rPr>
          <w:t>14</w:t>
        </w:r>
        <w:r w:rsidR="00845954">
          <w:rPr>
            <w:noProof/>
            <w:webHidden/>
          </w:rPr>
          <w:fldChar w:fldCharType="end"/>
        </w:r>
      </w:hyperlink>
    </w:p>
    <w:p w14:paraId="2BE7CDD9" w14:textId="20683A7C"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3" w:history="1">
        <w:r w:rsidR="00845954" w:rsidRPr="00667DAC">
          <w:rPr>
            <w:rStyle w:val="Hipercze"/>
            <w:rFonts w:cstheme="minorHAnsi"/>
            <w:noProof/>
          </w:rPr>
          <w:t>Tabela 3. Wskaźniki emisji CO</w:t>
        </w:r>
        <w:r w:rsidR="00845954" w:rsidRPr="00667DAC">
          <w:rPr>
            <w:rStyle w:val="Hipercze"/>
            <w:rFonts w:cstheme="minorHAnsi"/>
            <w:noProof/>
            <w:vertAlign w:val="subscript"/>
          </w:rPr>
          <w:t>2</w:t>
        </w:r>
        <w:r w:rsidR="00845954" w:rsidRPr="00667DAC">
          <w:rPr>
            <w:rStyle w:val="Hipercze"/>
            <w:rFonts w:cstheme="minorHAnsi"/>
            <w:noProof/>
          </w:rPr>
          <w:t xml:space="preserve"> przyjęte w opracowaniu.</w:t>
        </w:r>
        <w:r w:rsidR="00845954">
          <w:rPr>
            <w:noProof/>
            <w:webHidden/>
          </w:rPr>
          <w:tab/>
        </w:r>
        <w:r w:rsidR="00845954">
          <w:rPr>
            <w:noProof/>
            <w:webHidden/>
          </w:rPr>
          <w:fldChar w:fldCharType="begin"/>
        </w:r>
        <w:r w:rsidR="00845954">
          <w:rPr>
            <w:noProof/>
            <w:webHidden/>
          </w:rPr>
          <w:instrText xml:space="preserve"> PAGEREF _Toc71199403 \h </w:instrText>
        </w:r>
        <w:r w:rsidR="00845954">
          <w:rPr>
            <w:noProof/>
            <w:webHidden/>
          </w:rPr>
        </w:r>
        <w:r w:rsidR="00845954">
          <w:rPr>
            <w:noProof/>
            <w:webHidden/>
          </w:rPr>
          <w:fldChar w:fldCharType="separate"/>
        </w:r>
        <w:r w:rsidR="00013C4C">
          <w:rPr>
            <w:noProof/>
            <w:webHidden/>
          </w:rPr>
          <w:t>18</w:t>
        </w:r>
        <w:r w:rsidR="00845954">
          <w:rPr>
            <w:noProof/>
            <w:webHidden/>
          </w:rPr>
          <w:fldChar w:fldCharType="end"/>
        </w:r>
      </w:hyperlink>
    </w:p>
    <w:p w14:paraId="76D0D51F" w14:textId="46510748"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4" w:history="1">
        <w:r w:rsidR="00845954" w:rsidRPr="00667DAC">
          <w:rPr>
            <w:rStyle w:val="Hipercze"/>
            <w:rFonts w:cstheme="minorHAnsi"/>
            <w:noProof/>
          </w:rPr>
          <w:t>Tabela 4. Wskaźniki emisji CO.</w:t>
        </w:r>
        <w:r w:rsidR="00845954">
          <w:rPr>
            <w:noProof/>
            <w:webHidden/>
          </w:rPr>
          <w:tab/>
        </w:r>
        <w:r w:rsidR="00845954">
          <w:rPr>
            <w:noProof/>
            <w:webHidden/>
          </w:rPr>
          <w:fldChar w:fldCharType="begin"/>
        </w:r>
        <w:r w:rsidR="00845954">
          <w:rPr>
            <w:noProof/>
            <w:webHidden/>
          </w:rPr>
          <w:instrText xml:space="preserve"> PAGEREF _Toc71199404 \h </w:instrText>
        </w:r>
        <w:r w:rsidR="00845954">
          <w:rPr>
            <w:noProof/>
            <w:webHidden/>
          </w:rPr>
        </w:r>
        <w:r w:rsidR="00845954">
          <w:rPr>
            <w:noProof/>
            <w:webHidden/>
          </w:rPr>
          <w:fldChar w:fldCharType="separate"/>
        </w:r>
        <w:r w:rsidR="00013C4C">
          <w:rPr>
            <w:noProof/>
            <w:webHidden/>
          </w:rPr>
          <w:t>19</w:t>
        </w:r>
        <w:r w:rsidR="00845954">
          <w:rPr>
            <w:noProof/>
            <w:webHidden/>
          </w:rPr>
          <w:fldChar w:fldCharType="end"/>
        </w:r>
      </w:hyperlink>
    </w:p>
    <w:p w14:paraId="448CF78E" w14:textId="34AB0AFC"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5" w:history="1">
        <w:r w:rsidR="00845954" w:rsidRPr="00667DAC">
          <w:rPr>
            <w:rStyle w:val="Hipercze"/>
            <w:rFonts w:cstheme="minorHAnsi"/>
            <w:noProof/>
          </w:rPr>
          <w:t>Tabela 5. Wskaźniki emisji pyłu SO</w:t>
        </w:r>
        <w:r w:rsidR="00845954" w:rsidRPr="00667DAC">
          <w:rPr>
            <w:rStyle w:val="Hipercze"/>
            <w:rFonts w:cstheme="minorHAnsi"/>
            <w:noProof/>
            <w:vertAlign w:val="subscript"/>
          </w:rPr>
          <w:t>2</w:t>
        </w:r>
        <w:r w:rsidR="00845954" w:rsidRPr="00667DAC">
          <w:rPr>
            <w:rStyle w:val="Hipercze"/>
            <w:rFonts w:cstheme="minorHAnsi"/>
            <w:noProof/>
          </w:rPr>
          <w:t>.</w:t>
        </w:r>
        <w:r w:rsidR="00845954">
          <w:rPr>
            <w:noProof/>
            <w:webHidden/>
          </w:rPr>
          <w:tab/>
        </w:r>
        <w:r w:rsidR="00845954">
          <w:rPr>
            <w:noProof/>
            <w:webHidden/>
          </w:rPr>
          <w:fldChar w:fldCharType="begin"/>
        </w:r>
        <w:r w:rsidR="00845954">
          <w:rPr>
            <w:noProof/>
            <w:webHidden/>
          </w:rPr>
          <w:instrText xml:space="preserve"> PAGEREF _Toc71199405 \h </w:instrText>
        </w:r>
        <w:r w:rsidR="00845954">
          <w:rPr>
            <w:noProof/>
            <w:webHidden/>
          </w:rPr>
        </w:r>
        <w:r w:rsidR="00845954">
          <w:rPr>
            <w:noProof/>
            <w:webHidden/>
          </w:rPr>
          <w:fldChar w:fldCharType="separate"/>
        </w:r>
        <w:r w:rsidR="00013C4C">
          <w:rPr>
            <w:noProof/>
            <w:webHidden/>
          </w:rPr>
          <w:t>19</w:t>
        </w:r>
        <w:r w:rsidR="00845954">
          <w:rPr>
            <w:noProof/>
            <w:webHidden/>
          </w:rPr>
          <w:fldChar w:fldCharType="end"/>
        </w:r>
      </w:hyperlink>
    </w:p>
    <w:p w14:paraId="6F01CEA3" w14:textId="13B0AAB6"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6" w:history="1">
        <w:r w:rsidR="00845954" w:rsidRPr="00667DAC">
          <w:rPr>
            <w:rStyle w:val="Hipercze"/>
            <w:rFonts w:cstheme="minorHAnsi"/>
            <w:noProof/>
          </w:rPr>
          <w:t>Tabela 6. Wskaźniki emisji pyłu NOx.</w:t>
        </w:r>
        <w:r w:rsidR="00845954">
          <w:rPr>
            <w:noProof/>
            <w:webHidden/>
          </w:rPr>
          <w:tab/>
        </w:r>
        <w:r w:rsidR="00845954">
          <w:rPr>
            <w:noProof/>
            <w:webHidden/>
          </w:rPr>
          <w:fldChar w:fldCharType="begin"/>
        </w:r>
        <w:r w:rsidR="00845954">
          <w:rPr>
            <w:noProof/>
            <w:webHidden/>
          </w:rPr>
          <w:instrText xml:space="preserve"> PAGEREF _Toc71199406 \h </w:instrText>
        </w:r>
        <w:r w:rsidR="00845954">
          <w:rPr>
            <w:noProof/>
            <w:webHidden/>
          </w:rPr>
        </w:r>
        <w:r w:rsidR="00845954">
          <w:rPr>
            <w:noProof/>
            <w:webHidden/>
          </w:rPr>
          <w:fldChar w:fldCharType="separate"/>
        </w:r>
        <w:r w:rsidR="00013C4C">
          <w:rPr>
            <w:noProof/>
            <w:webHidden/>
          </w:rPr>
          <w:t>19</w:t>
        </w:r>
        <w:r w:rsidR="00845954">
          <w:rPr>
            <w:noProof/>
            <w:webHidden/>
          </w:rPr>
          <w:fldChar w:fldCharType="end"/>
        </w:r>
      </w:hyperlink>
    </w:p>
    <w:p w14:paraId="33612B11" w14:textId="24741E40"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7" w:history="1">
        <w:r w:rsidR="00845954" w:rsidRPr="00667DAC">
          <w:rPr>
            <w:rStyle w:val="Hipercze"/>
            <w:rFonts w:cstheme="minorHAnsi"/>
            <w:noProof/>
          </w:rPr>
          <w:t>Tabela 7. Wskaźniki emisji pyłu PM10.</w:t>
        </w:r>
        <w:r w:rsidR="00845954">
          <w:rPr>
            <w:noProof/>
            <w:webHidden/>
          </w:rPr>
          <w:tab/>
        </w:r>
        <w:r w:rsidR="00845954">
          <w:rPr>
            <w:noProof/>
            <w:webHidden/>
          </w:rPr>
          <w:fldChar w:fldCharType="begin"/>
        </w:r>
        <w:r w:rsidR="00845954">
          <w:rPr>
            <w:noProof/>
            <w:webHidden/>
          </w:rPr>
          <w:instrText xml:space="preserve"> PAGEREF _Toc71199407 \h </w:instrText>
        </w:r>
        <w:r w:rsidR="00845954">
          <w:rPr>
            <w:noProof/>
            <w:webHidden/>
          </w:rPr>
        </w:r>
        <w:r w:rsidR="00845954">
          <w:rPr>
            <w:noProof/>
            <w:webHidden/>
          </w:rPr>
          <w:fldChar w:fldCharType="separate"/>
        </w:r>
        <w:r w:rsidR="00013C4C">
          <w:rPr>
            <w:noProof/>
            <w:webHidden/>
          </w:rPr>
          <w:t>19</w:t>
        </w:r>
        <w:r w:rsidR="00845954">
          <w:rPr>
            <w:noProof/>
            <w:webHidden/>
          </w:rPr>
          <w:fldChar w:fldCharType="end"/>
        </w:r>
      </w:hyperlink>
    </w:p>
    <w:p w14:paraId="31BDFBBA" w14:textId="7ED986D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8" w:history="1">
        <w:r w:rsidR="00845954" w:rsidRPr="00667DAC">
          <w:rPr>
            <w:rStyle w:val="Hipercze"/>
            <w:rFonts w:cstheme="minorHAnsi"/>
            <w:noProof/>
          </w:rPr>
          <w:t>Tabela 8. Wskaźniki emisji pyłu PM2,5.</w:t>
        </w:r>
        <w:r w:rsidR="00845954">
          <w:rPr>
            <w:noProof/>
            <w:webHidden/>
          </w:rPr>
          <w:tab/>
        </w:r>
        <w:r w:rsidR="00845954">
          <w:rPr>
            <w:noProof/>
            <w:webHidden/>
          </w:rPr>
          <w:fldChar w:fldCharType="begin"/>
        </w:r>
        <w:r w:rsidR="00845954">
          <w:rPr>
            <w:noProof/>
            <w:webHidden/>
          </w:rPr>
          <w:instrText xml:space="preserve"> PAGEREF _Toc71199408 \h </w:instrText>
        </w:r>
        <w:r w:rsidR="00845954">
          <w:rPr>
            <w:noProof/>
            <w:webHidden/>
          </w:rPr>
        </w:r>
        <w:r w:rsidR="00845954">
          <w:rPr>
            <w:noProof/>
            <w:webHidden/>
          </w:rPr>
          <w:fldChar w:fldCharType="separate"/>
        </w:r>
        <w:r w:rsidR="00013C4C">
          <w:rPr>
            <w:noProof/>
            <w:webHidden/>
          </w:rPr>
          <w:t>19</w:t>
        </w:r>
        <w:r w:rsidR="00845954">
          <w:rPr>
            <w:noProof/>
            <w:webHidden/>
          </w:rPr>
          <w:fldChar w:fldCharType="end"/>
        </w:r>
      </w:hyperlink>
    </w:p>
    <w:p w14:paraId="606ECC29" w14:textId="72FA68A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09" w:history="1">
        <w:r w:rsidR="00845954" w:rsidRPr="00667DAC">
          <w:rPr>
            <w:rStyle w:val="Hipercze"/>
            <w:rFonts w:cstheme="minorHAnsi"/>
            <w:noProof/>
          </w:rPr>
          <w:t>Tabela 9. Wskaźniki emisji B(a)P.</w:t>
        </w:r>
        <w:r w:rsidR="00845954">
          <w:rPr>
            <w:noProof/>
            <w:webHidden/>
          </w:rPr>
          <w:tab/>
        </w:r>
        <w:r w:rsidR="00845954">
          <w:rPr>
            <w:noProof/>
            <w:webHidden/>
          </w:rPr>
          <w:fldChar w:fldCharType="begin"/>
        </w:r>
        <w:r w:rsidR="00845954">
          <w:rPr>
            <w:noProof/>
            <w:webHidden/>
          </w:rPr>
          <w:instrText xml:space="preserve"> PAGEREF _Toc71199409 \h </w:instrText>
        </w:r>
        <w:r w:rsidR="00845954">
          <w:rPr>
            <w:noProof/>
            <w:webHidden/>
          </w:rPr>
        </w:r>
        <w:r w:rsidR="00845954">
          <w:rPr>
            <w:noProof/>
            <w:webHidden/>
          </w:rPr>
          <w:fldChar w:fldCharType="separate"/>
        </w:r>
        <w:r w:rsidR="00013C4C">
          <w:rPr>
            <w:noProof/>
            <w:webHidden/>
          </w:rPr>
          <w:t>19</w:t>
        </w:r>
        <w:r w:rsidR="00845954">
          <w:rPr>
            <w:noProof/>
            <w:webHidden/>
          </w:rPr>
          <w:fldChar w:fldCharType="end"/>
        </w:r>
      </w:hyperlink>
    </w:p>
    <w:p w14:paraId="159B2693" w14:textId="2588998E"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0" w:history="1">
        <w:r w:rsidR="00845954" w:rsidRPr="00667DAC">
          <w:rPr>
            <w:rStyle w:val="Hipercze"/>
            <w:rFonts w:cstheme="minorHAnsi"/>
            <w:noProof/>
          </w:rPr>
          <w:t>Tabela 1</w:t>
        </w:r>
        <w:r w:rsidR="00124B59">
          <w:rPr>
            <w:rStyle w:val="Hipercze"/>
            <w:rFonts w:cstheme="minorHAnsi"/>
            <w:noProof/>
          </w:rPr>
          <w:t>0</w:t>
        </w:r>
        <w:r w:rsidR="00845954" w:rsidRPr="00667DAC">
          <w:rPr>
            <w:rStyle w:val="Hipercze"/>
            <w:rFonts w:cstheme="minorHAnsi"/>
            <w:noProof/>
          </w:rPr>
          <w:t>. Wskaźniki emisji CO, SO</w:t>
        </w:r>
        <w:r w:rsidR="00845954" w:rsidRPr="00667DAC">
          <w:rPr>
            <w:rStyle w:val="Hipercze"/>
            <w:rFonts w:cstheme="minorHAnsi"/>
            <w:noProof/>
            <w:vertAlign w:val="subscript"/>
          </w:rPr>
          <w:t>2</w:t>
        </w:r>
        <w:r w:rsidR="00845954" w:rsidRPr="00667DAC">
          <w:rPr>
            <w:rStyle w:val="Hipercze"/>
            <w:rFonts w:cstheme="minorHAnsi"/>
            <w:noProof/>
          </w:rPr>
          <w:t>, NOx, PM10, PM2,5 oraz B(a)P dla paliw transportowych.</w:t>
        </w:r>
        <w:r w:rsidR="00845954">
          <w:rPr>
            <w:noProof/>
            <w:webHidden/>
          </w:rPr>
          <w:tab/>
        </w:r>
        <w:r w:rsidR="00845954">
          <w:rPr>
            <w:noProof/>
            <w:webHidden/>
          </w:rPr>
          <w:fldChar w:fldCharType="begin"/>
        </w:r>
        <w:r w:rsidR="00845954">
          <w:rPr>
            <w:noProof/>
            <w:webHidden/>
          </w:rPr>
          <w:instrText xml:space="preserve"> PAGEREF _Toc71199410 \h </w:instrText>
        </w:r>
        <w:r w:rsidR="00845954">
          <w:rPr>
            <w:noProof/>
            <w:webHidden/>
          </w:rPr>
        </w:r>
        <w:r w:rsidR="00845954">
          <w:rPr>
            <w:noProof/>
            <w:webHidden/>
          </w:rPr>
          <w:fldChar w:fldCharType="separate"/>
        </w:r>
        <w:r w:rsidR="00013C4C">
          <w:rPr>
            <w:noProof/>
            <w:webHidden/>
          </w:rPr>
          <w:t>20</w:t>
        </w:r>
        <w:r w:rsidR="00845954">
          <w:rPr>
            <w:noProof/>
            <w:webHidden/>
          </w:rPr>
          <w:fldChar w:fldCharType="end"/>
        </w:r>
      </w:hyperlink>
    </w:p>
    <w:p w14:paraId="7C239B88" w14:textId="7D2E8154"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1" w:history="1">
        <w:r w:rsidR="00845954" w:rsidRPr="00667DAC">
          <w:rPr>
            <w:rStyle w:val="Hipercze"/>
            <w:rFonts w:cstheme="minorHAnsi"/>
            <w:noProof/>
          </w:rPr>
          <w:t>Tabela 1</w:t>
        </w:r>
        <w:r w:rsidR="00124B59">
          <w:rPr>
            <w:rStyle w:val="Hipercze"/>
            <w:rFonts w:cstheme="minorHAnsi"/>
            <w:noProof/>
          </w:rPr>
          <w:t>1</w:t>
        </w:r>
        <w:r w:rsidR="00845954" w:rsidRPr="00667DAC">
          <w:rPr>
            <w:rStyle w:val="Hipercze"/>
            <w:rFonts w:cstheme="minorHAnsi"/>
            <w:noProof/>
          </w:rPr>
          <w:t>. Emisja CO</w:t>
        </w:r>
        <w:r w:rsidR="00845954" w:rsidRPr="00667DAC">
          <w:rPr>
            <w:rStyle w:val="Hipercze"/>
            <w:rFonts w:cstheme="minorHAnsi"/>
            <w:noProof/>
            <w:vertAlign w:val="subscript"/>
          </w:rPr>
          <w:t>2</w:t>
        </w:r>
        <w:r w:rsidR="00845954" w:rsidRPr="00667DAC">
          <w:rPr>
            <w:rStyle w:val="Hipercze"/>
            <w:rFonts w:cstheme="minorHAnsi"/>
            <w:noProof/>
          </w:rPr>
          <w:t xml:space="preserve"> w powiecie wg rodzajów paliw.</w:t>
        </w:r>
        <w:r w:rsidR="00845954">
          <w:rPr>
            <w:noProof/>
            <w:webHidden/>
          </w:rPr>
          <w:tab/>
        </w:r>
        <w:r w:rsidR="00845954">
          <w:rPr>
            <w:noProof/>
            <w:webHidden/>
          </w:rPr>
          <w:fldChar w:fldCharType="begin"/>
        </w:r>
        <w:r w:rsidR="00845954">
          <w:rPr>
            <w:noProof/>
            <w:webHidden/>
          </w:rPr>
          <w:instrText xml:space="preserve"> PAGEREF _Toc71199411 \h </w:instrText>
        </w:r>
        <w:r w:rsidR="00845954">
          <w:rPr>
            <w:noProof/>
            <w:webHidden/>
          </w:rPr>
        </w:r>
        <w:r w:rsidR="00845954">
          <w:rPr>
            <w:noProof/>
            <w:webHidden/>
          </w:rPr>
          <w:fldChar w:fldCharType="separate"/>
        </w:r>
        <w:r w:rsidR="00013C4C">
          <w:rPr>
            <w:noProof/>
            <w:webHidden/>
          </w:rPr>
          <w:t>22</w:t>
        </w:r>
        <w:r w:rsidR="00845954">
          <w:rPr>
            <w:noProof/>
            <w:webHidden/>
          </w:rPr>
          <w:fldChar w:fldCharType="end"/>
        </w:r>
      </w:hyperlink>
    </w:p>
    <w:p w14:paraId="7D12B134" w14:textId="1F2FF7B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2" w:history="1">
        <w:r w:rsidR="00845954" w:rsidRPr="00667DAC">
          <w:rPr>
            <w:rStyle w:val="Hipercze"/>
            <w:rFonts w:cstheme="minorHAnsi"/>
            <w:noProof/>
          </w:rPr>
          <w:t>Tabela 1</w:t>
        </w:r>
        <w:r w:rsidR="00124B59">
          <w:rPr>
            <w:rStyle w:val="Hipercze"/>
            <w:rFonts w:cstheme="minorHAnsi"/>
            <w:noProof/>
          </w:rPr>
          <w:t>2</w:t>
        </w:r>
        <w:r w:rsidR="00845954" w:rsidRPr="00667DAC">
          <w:rPr>
            <w:rStyle w:val="Hipercze"/>
            <w:rFonts w:cstheme="minorHAnsi"/>
            <w:noProof/>
          </w:rPr>
          <w:t>. Emisja CO</w:t>
        </w:r>
        <w:r w:rsidR="00845954" w:rsidRPr="00667DAC">
          <w:rPr>
            <w:rStyle w:val="Hipercze"/>
            <w:rFonts w:cstheme="minorHAnsi"/>
            <w:noProof/>
            <w:vertAlign w:val="subscript"/>
          </w:rPr>
          <w:t>2</w:t>
        </w:r>
        <w:r w:rsidR="00845954" w:rsidRPr="00667DAC">
          <w:rPr>
            <w:rStyle w:val="Hipercze"/>
            <w:rFonts w:cstheme="minorHAnsi"/>
            <w:noProof/>
          </w:rPr>
          <w:t xml:space="preserve"> w powiecie wg sektorów.</w:t>
        </w:r>
        <w:r w:rsidR="00845954">
          <w:rPr>
            <w:noProof/>
            <w:webHidden/>
          </w:rPr>
          <w:tab/>
        </w:r>
        <w:r w:rsidR="00845954">
          <w:rPr>
            <w:noProof/>
            <w:webHidden/>
          </w:rPr>
          <w:fldChar w:fldCharType="begin"/>
        </w:r>
        <w:r w:rsidR="00845954">
          <w:rPr>
            <w:noProof/>
            <w:webHidden/>
          </w:rPr>
          <w:instrText xml:space="preserve"> PAGEREF _Toc71199412 \h </w:instrText>
        </w:r>
        <w:r w:rsidR="00845954">
          <w:rPr>
            <w:noProof/>
            <w:webHidden/>
          </w:rPr>
        </w:r>
        <w:r w:rsidR="00845954">
          <w:rPr>
            <w:noProof/>
            <w:webHidden/>
          </w:rPr>
          <w:fldChar w:fldCharType="separate"/>
        </w:r>
        <w:r w:rsidR="00013C4C">
          <w:rPr>
            <w:noProof/>
            <w:webHidden/>
          </w:rPr>
          <w:t>23</w:t>
        </w:r>
        <w:r w:rsidR="00845954">
          <w:rPr>
            <w:noProof/>
            <w:webHidden/>
          </w:rPr>
          <w:fldChar w:fldCharType="end"/>
        </w:r>
      </w:hyperlink>
    </w:p>
    <w:p w14:paraId="51252162" w14:textId="36920D1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3" w:history="1">
        <w:r w:rsidR="00845954" w:rsidRPr="00667DAC">
          <w:rPr>
            <w:rStyle w:val="Hipercze"/>
            <w:rFonts w:cstheme="minorHAnsi"/>
            <w:noProof/>
          </w:rPr>
          <w:t>Tabela 1</w:t>
        </w:r>
        <w:r w:rsidR="00124B59">
          <w:rPr>
            <w:rStyle w:val="Hipercze"/>
            <w:rFonts w:cstheme="minorHAnsi"/>
            <w:noProof/>
          </w:rPr>
          <w:t>3</w:t>
        </w:r>
        <w:r w:rsidR="00845954" w:rsidRPr="00667DAC">
          <w:rPr>
            <w:rStyle w:val="Hipercze"/>
            <w:rFonts w:cstheme="minorHAnsi"/>
            <w:noProof/>
          </w:rPr>
          <w:t>. Emisja CO w powiecie wg. rodzajów paliw.</w:t>
        </w:r>
        <w:r w:rsidR="00845954">
          <w:rPr>
            <w:noProof/>
            <w:webHidden/>
          </w:rPr>
          <w:tab/>
        </w:r>
        <w:r w:rsidR="00845954">
          <w:rPr>
            <w:noProof/>
            <w:webHidden/>
          </w:rPr>
          <w:fldChar w:fldCharType="begin"/>
        </w:r>
        <w:r w:rsidR="00845954">
          <w:rPr>
            <w:noProof/>
            <w:webHidden/>
          </w:rPr>
          <w:instrText xml:space="preserve"> PAGEREF _Toc71199413 \h </w:instrText>
        </w:r>
        <w:r w:rsidR="00845954">
          <w:rPr>
            <w:noProof/>
            <w:webHidden/>
          </w:rPr>
        </w:r>
        <w:r w:rsidR="00845954">
          <w:rPr>
            <w:noProof/>
            <w:webHidden/>
          </w:rPr>
          <w:fldChar w:fldCharType="separate"/>
        </w:r>
        <w:r w:rsidR="00013C4C">
          <w:rPr>
            <w:noProof/>
            <w:webHidden/>
          </w:rPr>
          <w:t>24</w:t>
        </w:r>
        <w:r w:rsidR="00845954">
          <w:rPr>
            <w:noProof/>
            <w:webHidden/>
          </w:rPr>
          <w:fldChar w:fldCharType="end"/>
        </w:r>
      </w:hyperlink>
    </w:p>
    <w:p w14:paraId="187E926F" w14:textId="3790833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4" w:history="1">
        <w:r w:rsidR="00845954" w:rsidRPr="00667DAC">
          <w:rPr>
            <w:rStyle w:val="Hipercze"/>
            <w:rFonts w:cstheme="minorHAnsi"/>
            <w:noProof/>
          </w:rPr>
          <w:t>Tabela 1</w:t>
        </w:r>
        <w:r w:rsidR="00124B59">
          <w:rPr>
            <w:rStyle w:val="Hipercze"/>
            <w:rFonts w:cstheme="minorHAnsi"/>
            <w:noProof/>
          </w:rPr>
          <w:t>4</w:t>
        </w:r>
        <w:r w:rsidR="00845954" w:rsidRPr="00667DAC">
          <w:rPr>
            <w:rStyle w:val="Hipercze"/>
            <w:rFonts w:cstheme="minorHAnsi"/>
            <w:noProof/>
          </w:rPr>
          <w:t>. Emisja CO w powiecie wg sektorów.</w:t>
        </w:r>
        <w:r w:rsidR="00845954">
          <w:rPr>
            <w:noProof/>
            <w:webHidden/>
          </w:rPr>
          <w:tab/>
        </w:r>
        <w:r w:rsidR="00845954">
          <w:rPr>
            <w:noProof/>
            <w:webHidden/>
          </w:rPr>
          <w:fldChar w:fldCharType="begin"/>
        </w:r>
        <w:r w:rsidR="00845954">
          <w:rPr>
            <w:noProof/>
            <w:webHidden/>
          </w:rPr>
          <w:instrText xml:space="preserve"> PAGEREF _Toc71199414 \h </w:instrText>
        </w:r>
        <w:r w:rsidR="00845954">
          <w:rPr>
            <w:noProof/>
            <w:webHidden/>
          </w:rPr>
        </w:r>
        <w:r w:rsidR="00845954">
          <w:rPr>
            <w:noProof/>
            <w:webHidden/>
          </w:rPr>
          <w:fldChar w:fldCharType="separate"/>
        </w:r>
        <w:r w:rsidR="00013C4C">
          <w:rPr>
            <w:noProof/>
            <w:webHidden/>
          </w:rPr>
          <w:t>25</w:t>
        </w:r>
        <w:r w:rsidR="00845954">
          <w:rPr>
            <w:noProof/>
            <w:webHidden/>
          </w:rPr>
          <w:fldChar w:fldCharType="end"/>
        </w:r>
      </w:hyperlink>
    </w:p>
    <w:p w14:paraId="4AC45A08" w14:textId="41680FA4"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5" w:history="1">
        <w:r w:rsidR="00845954" w:rsidRPr="00667DAC">
          <w:rPr>
            <w:rStyle w:val="Hipercze"/>
            <w:rFonts w:cstheme="minorHAnsi"/>
            <w:noProof/>
          </w:rPr>
          <w:t>Tabela 1</w:t>
        </w:r>
        <w:r w:rsidR="00124B59">
          <w:rPr>
            <w:rStyle w:val="Hipercze"/>
            <w:rFonts w:cstheme="minorHAnsi"/>
            <w:noProof/>
          </w:rPr>
          <w:t>5</w:t>
        </w:r>
        <w:r w:rsidR="00845954" w:rsidRPr="00667DAC">
          <w:rPr>
            <w:rStyle w:val="Hipercze"/>
            <w:rFonts w:cstheme="minorHAnsi"/>
            <w:noProof/>
          </w:rPr>
          <w:t>. Emisja SO</w:t>
        </w:r>
        <w:r w:rsidR="00845954" w:rsidRPr="00667DAC">
          <w:rPr>
            <w:rStyle w:val="Hipercze"/>
            <w:rFonts w:cstheme="minorHAnsi"/>
            <w:noProof/>
            <w:vertAlign w:val="subscript"/>
          </w:rPr>
          <w:t>2 w </w:t>
        </w:r>
        <w:r w:rsidR="00845954" w:rsidRPr="00667DAC">
          <w:rPr>
            <w:rStyle w:val="Hipercze"/>
            <w:rFonts w:cstheme="minorHAnsi"/>
            <w:noProof/>
          </w:rPr>
          <w:t>powiecie wg. rodzajów paliw.</w:t>
        </w:r>
        <w:r w:rsidR="00845954">
          <w:rPr>
            <w:noProof/>
            <w:webHidden/>
          </w:rPr>
          <w:tab/>
        </w:r>
        <w:r w:rsidR="00845954">
          <w:rPr>
            <w:noProof/>
            <w:webHidden/>
          </w:rPr>
          <w:fldChar w:fldCharType="begin"/>
        </w:r>
        <w:r w:rsidR="00845954">
          <w:rPr>
            <w:noProof/>
            <w:webHidden/>
          </w:rPr>
          <w:instrText xml:space="preserve"> PAGEREF _Toc71199415 \h </w:instrText>
        </w:r>
        <w:r w:rsidR="00845954">
          <w:rPr>
            <w:noProof/>
            <w:webHidden/>
          </w:rPr>
        </w:r>
        <w:r w:rsidR="00845954">
          <w:rPr>
            <w:noProof/>
            <w:webHidden/>
          </w:rPr>
          <w:fldChar w:fldCharType="separate"/>
        </w:r>
        <w:r w:rsidR="00013C4C">
          <w:rPr>
            <w:noProof/>
            <w:webHidden/>
          </w:rPr>
          <w:t>26</w:t>
        </w:r>
        <w:r w:rsidR="00845954">
          <w:rPr>
            <w:noProof/>
            <w:webHidden/>
          </w:rPr>
          <w:fldChar w:fldCharType="end"/>
        </w:r>
      </w:hyperlink>
    </w:p>
    <w:p w14:paraId="69BEB71A" w14:textId="64F4F72E"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6" w:history="1">
        <w:r w:rsidR="00845954" w:rsidRPr="00667DAC">
          <w:rPr>
            <w:rStyle w:val="Hipercze"/>
            <w:rFonts w:cstheme="minorHAnsi"/>
            <w:noProof/>
          </w:rPr>
          <w:t>Tabela 1</w:t>
        </w:r>
        <w:r w:rsidR="00124B59">
          <w:rPr>
            <w:rStyle w:val="Hipercze"/>
            <w:rFonts w:cstheme="minorHAnsi"/>
            <w:noProof/>
          </w:rPr>
          <w:t>6</w:t>
        </w:r>
        <w:r w:rsidR="00845954" w:rsidRPr="00667DAC">
          <w:rPr>
            <w:rStyle w:val="Hipercze"/>
            <w:rFonts w:cstheme="minorHAnsi"/>
            <w:noProof/>
          </w:rPr>
          <w:t>. Emisja SO</w:t>
        </w:r>
        <w:r w:rsidR="00845954" w:rsidRPr="00667DAC">
          <w:rPr>
            <w:rStyle w:val="Hipercze"/>
            <w:rFonts w:cstheme="minorHAnsi"/>
            <w:noProof/>
            <w:vertAlign w:val="subscript"/>
          </w:rPr>
          <w:t>2</w:t>
        </w:r>
        <w:r w:rsidR="00845954" w:rsidRPr="00667DAC">
          <w:rPr>
            <w:rStyle w:val="Hipercze"/>
            <w:rFonts w:cstheme="minorHAnsi"/>
            <w:noProof/>
          </w:rPr>
          <w:t xml:space="preserve"> w powiecie wg sektorów.</w:t>
        </w:r>
        <w:r w:rsidR="00845954">
          <w:rPr>
            <w:noProof/>
            <w:webHidden/>
          </w:rPr>
          <w:tab/>
        </w:r>
        <w:r w:rsidR="00845954">
          <w:rPr>
            <w:noProof/>
            <w:webHidden/>
          </w:rPr>
          <w:fldChar w:fldCharType="begin"/>
        </w:r>
        <w:r w:rsidR="00845954">
          <w:rPr>
            <w:noProof/>
            <w:webHidden/>
          </w:rPr>
          <w:instrText xml:space="preserve"> PAGEREF _Toc71199416 \h </w:instrText>
        </w:r>
        <w:r w:rsidR="00845954">
          <w:rPr>
            <w:noProof/>
            <w:webHidden/>
          </w:rPr>
        </w:r>
        <w:r w:rsidR="00845954">
          <w:rPr>
            <w:noProof/>
            <w:webHidden/>
          </w:rPr>
          <w:fldChar w:fldCharType="separate"/>
        </w:r>
        <w:r w:rsidR="00013C4C">
          <w:rPr>
            <w:noProof/>
            <w:webHidden/>
          </w:rPr>
          <w:t>27</w:t>
        </w:r>
        <w:r w:rsidR="00845954">
          <w:rPr>
            <w:noProof/>
            <w:webHidden/>
          </w:rPr>
          <w:fldChar w:fldCharType="end"/>
        </w:r>
      </w:hyperlink>
    </w:p>
    <w:p w14:paraId="54834440" w14:textId="48525AF6"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7" w:history="1">
        <w:r w:rsidR="00845954" w:rsidRPr="00667DAC">
          <w:rPr>
            <w:rStyle w:val="Hipercze"/>
            <w:rFonts w:cstheme="minorHAnsi"/>
            <w:noProof/>
          </w:rPr>
          <w:t>Tabela 1</w:t>
        </w:r>
        <w:r w:rsidR="00124B59">
          <w:rPr>
            <w:rStyle w:val="Hipercze"/>
            <w:rFonts w:cstheme="minorHAnsi"/>
            <w:noProof/>
          </w:rPr>
          <w:t>7</w:t>
        </w:r>
        <w:r w:rsidR="00845954" w:rsidRPr="00667DAC">
          <w:rPr>
            <w:rStyle w:val="Hipercze"/>
            <w:rFonts w:cstheme="minorHAnsi"/>
            <w:noProof/>
          </w:rPr>
          <w:t>. Emisja NOx w powiecie wg rodzajów paliw.</w:t>
        </w:r>
        <w:r w:rsidR="00845954">
          <w:rPr>
            <w:noProof/>
            <w:webHidden/>
          </w:rPr>
          <w:tab/>
        </w:r>
        <w:r w:rsidR="00845954">
          <w:rPr>
            <w:noProof/>
            <w:webHidden/>
          </w:rPr>
          <w:fldChar w:fldCharType="begin"/>
        </w:r>
        <w:r w:rsidR="00845954">
          <w:rPr>
            <w:noProof/>
            <w:webHidden/>
          </w:rPr>
          <w:instrText xml:space="preserve"> PAGEREF _Toc71199417 \h </w:instrText>
        </w:r>
        <w:r w:rsidR="00845954">
          <w:rPr>
            <w:noProof/>
            <w:webHidden/>
          </w:rPr>
        </w:r>
        <w:r w:rsidR="00845954">
          <w:rPr>
            <w:noProof/>
            <w:webHidden/>
          </w:rPr>
          <w:fldChar w:fldCharType="separate"/>
        </w:r>
        <w:r w:rsidR="00013C4C">
          <w:rPr>
            <w:noProof/>
            <w:webHidden/>
          </w:rPr>
          <w:t>28</w:t>
        </w:r>
        <w:r w:rsidR="00845954">
          <w:rPr>
            <w:noProof/>
            <w:webHidden/>
          </w:rPr>
          <w:fldChar w:fldCharType="end"/>
        </w:r>
      </w:hyperlink>
    </w:p>
    <w:p w14:paraId="4ADE22FE" w14:textId="19D317A2"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8" w:history="1">
        <w:r w:rsidR="00845954" w:rsidRPr="00667DAC">
          <w:rPr>
            <w:rStyle w:val="Hipercze"/>
            <w:rFonts w:cstheme="minorHAnsi"/>
            <w:noProof/>
          </w:rPr>
          <w:t>Tabela 1</w:t>
        </w:r>
        <w:r w:rsidR="00124B59">
          <w:rPr>
            <w:rStyle w:val="Hipercze"/>
            <w:rFonts w:cstheme="minorHAnsi"/>
            <w:noProof/>
          </w:rPr>
          <w:t>8</w:t>
        </w:r>
        <w:r w:rsidR="00845954" w:rsidRPr="00667DAC">
          <w:rPr>
            <w:rStyle w:val="Hipercze"/>
            <w:rFonts w:cstheme="minorHAnsi"/>
            <w:noProof/>
          </w:rPr>
          <w:t>. Emisja NOx w powiecie w. sektorów.</w:t>
        </w:r>
        <w:r w:rsidR="00845954">
          <w:rPr>
            <w:noProof/>
            <w:webHidden/>
          </w:rPr>
          <w:tab/>
        </w:r>
        <w:r w:rsidR="00845954">
          <w:rPr>
            <w:noProof/>
            <w:webHidden/>
          </w:rPr>
          <w:fldChar w:fldCharType="begin"/>
        </w:r>
        <w:r w:rsidR="00845954">
          <w:rPr>
            <w:noProof/>
            <w:webHidden/>
          </w:rPr>
          <w:instrText xml:space="preserve"> PAGEREF _Toc71199418 \h </w:instrText>
        </w:r>
        <w:r w:rsidR="00845954">
          <w:rPr>
            <w:noProof/>
            <w:webHidden/>
          </w:rPr>
        </w:r>
        <w:r w:rsidR="00845954">
          <w:rPr>
            <w:noProof/>
            <w:webHidden/>
          </w:rPr>
          <w:fldChar w:fldCharType="separate"/>
        </w:r>
        <w:r w:rsidR="00013C4C">
          <w:rPr>
            <w:noProof/>
            <w:webHidden/>
          </w:rPr>
          <w:t>29</w:t>
        </w:r>
        <w:r w:rsidR="00845954">
          <w:rPr>
            <w:noProof/>
            <w:webHidden/>
          </w:rPr>
          <w:fldChar w:fldCharType="end"/>
        </w:r>
      </w:hyperlink>
    </w:p>
    <w:p w14:paraId="46F138A6" w14:textId="65733548"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19" w:history="1">
        <w:r w:rsidR="00845954" w:rsidRPr="00667DAC">
          <w:rPr>
            <w:rStyle w:val="Hipercze"/>
            <w:rFonts w:cstheme="minorHAnsi"/>
            <w:noProof/>
          </w:rPr>
          <w:t xml:space="preserve">Tabela </w:t>
        </w:r>
        <w:r w:rsidR="00124B59">
          <w:rPr>
            <w:rStyle w:val="Hipercze"/>
            <w:rFonts w:cstheme="minorHAnsi"/>
            <w:noProof/>
          </w:rPr>
          <w:t>19</w:t>
        </w:r>
        <w:r w:rsidR="00845954" w:rsidRPr="00667DAC">
          <w:rPr>
            <w:rStyle w:val="Hipercze"/>
            <w:rFonts w:cstheme="minorHAnsi"/>
            <w:noProof/>
          </w:rPr>
          <w:t>. Emisja PM10 w powiecie wg rodzajów paliw.</w:t>
        </w:r>
        <w:r w:rsidR="00845954">
          <w:rPr>
            <w:noProof/>
            <w:webHidden/>
          </w:rPr>
          <w:tab/>
        </w:r>
        <w:r w:rsidR="00845954">
          <w:rPr>
            <w:noProof/>
            <w:webHidden/>
          </w:rPr>
          <w:fldChar w:fldCharType="begin"/>
        </w:r>
        <w:r w:rsidR="00845954">
          <w:rPr>
            <w:noProof/>
            <w:webHidden/>
          </w:rPr>
          <w:instrText xml:space="preserve"> PAGEREF _Toc71199419 \h </w:instrText>
        </w:r>
        <w:r w:rsidR="00845954">
          <w:rPr>
            <w:noProof/>
            <w:webHidden/>
          </w:rPr>
        </w:r>
        <w:r w:rsidR="00845954">
          <w:rPr>
            <w:noProof/>
            <w:webHidden/>
          </w:rPr>
          <w:fldChar w:fldCharType="separate"/>
        </w:r>
        <w:r w:rsidR="00013C4C">
          <w:rPr>
            <w:noProof/>
            <w:webHidden/>
          </w:rPr>
          <w:t>30</w:t>
        </w:r>
        <w:r w:rsidR="00845954">
          <w:rPr>
            <w:noProof/>
            <w:webHidden/>
          </w:rPr>
          <w:fldChar w:fldCharType="end"/>
        </w:r>
      </w:hyperlink>
    </w:p>
    <w:p w14:paraId="2F1711FF" w14:textId="377F461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0" w:history="1">
        <w:r w:rsidR="00845954" w:rsidRPr="00667DAC">
          <w:rPr>
            <w:rStyle w:val="Hipercze"/>
            <w:rFonts w:cstheme="minorHAnsi"/>
            <w:noProof/>
          </w:rPr>
          <w:t>Tabela 2</w:t>
        </w:r>
        <w:r w:rsidR="00124B59">
          <w:rPr>
            <w:rStyle w:val="Hipercze"/>
            <w:rFonts w:cstheme="minorHAnsi"/>
            <w:noProof/>
          </w:rPr>
          <w:t>0</w:t>
        </w:r>
        <w:r w:rsidR="00845954" w:rsidRPr="00667DAC">
          <w:rPr>
            <w:rStyle w:val="Hipercze"/>
            <w:rFonts w:cstheme="minorHAnsi"/>
            <w:noProof/>
          </w:rPr>
          <w:t>. Emisja PM10 w powiecie wg sektorów.</w:t>
        </w:r>
        <w:r w:rsidR="00845954">
          <w:rPr>
            <w:noProof/>
            <w:webHidden/>
          </w:rPr>
          <w:tab/>
        </w:r>
        <w:r w:rsidR="00845954">
          <w:rPr>
            <w:noProof/>
            <w:webHidden/>
          </w:rPr>
          <w:fldChar w:fldCharType="begin"/>
        </w:r>
        <w:r w:rsidR="00845954">
          <w:rPr>
            <w:noProof/>
            <w:webHidden/>
          </w:rPr>
          <w:instrText xml:space="preserve"> PAGEREF _Toc71199420 \h </w:instrText>
        </w:r>
        <w:r w:rsidR="00845954">
          <w:rPr>
            <w:noProof/>
            <w:webHidden/>
          </w:rPr>
        </w:r>
        <w:r w:rsidR="00845954">
          <w:rPr>
            <w:noProof/>
            <w:webHidden/>
          </w:rPr>
          <w:fldChar w:fldCharType="separate"/>
        </w:r>
        <w:r w:rsidR="00013C4C">
          <w:rPr>
            <w:noProof/>
            <w:webHidden/>
          </w:rPr>
          <w:t>31</w:t>
        </w:r>
        <w:r w:rsidR="00845954">
          <w:rPr>
            <w:noProof/>
            <w:webHidden/>
          </w:rPr>
          <w:fldChar w:fldCharType="end"/>
        </w:r>
      </w:hyperlink>
    </w:p>
    <w:p w14:paraId="231A2760" w14:textId="36052D10"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1" w:history="1">
        <w:r w:rsidR="00845954" w:rsidRPr="00667DAC">
          <w:rPr>
            <w:rStyle w:val="Hipercze"/>
            <w:rFonts w:cstheme="minorHAnsi"/>
            <w:noProof/>
          </w:rPr>
          <w:t>Tabela 2</w:t>
        </w:r>
        <w:r w:rsidR="00124B59">
          <w:rPr>
            <w:rStyle w:val="Hipercze"/>
            <w:rFonts w:cstheme="minorHAnsi"/>
            <w:noProof/>
          </w:rPr>
          <w:t>1</w:t>
        </w:r>
        <w:r w:rsidR="00845954" w:rsidRPr="00667DAC">
          <w:rPr>
            <w:rStyle w:val="Hipercze"/>
            <w:rFonts w:cstheme="minorHAnsi"/>
            <w:noProof/>
          </w:rPr>
          <w:t>. Emisja PM2,5 w powiecie wg rodzajów paliw.</w:t>
        </w:r>
        <w:r w:rsidR="00845954">
          <w:rPr>
            <w:noProof/>
            <w:webHidden/>
          </w:rPr>
          <w:tab/>
        </w:r>
        <w:r w:rsidR="00845954">
          <w:rPr>
            <w:noProof/>
            <w:webHidden/>
          </w:rPr>
          <w:fldChar w:fldCharType="begin"/>
        </w:r>
        <w:r w:rsidR="00845954">
          <w:rPr>
            <w:noProof/>
            <w:webHidden/>
          </w:rPr>
          <w:instrText xml:space="preserve"> PAGEREF _Toc71199421 \h </w:instrText>
        </w:r>
        <w:r w:rsidR="00845954">
          <w:rPr>
            <w:noProof/>
            <w:webHidden/>
          </w:rPr>
        </w:r>
        <w:r w:rsidR="00845954">
          <w:rPr>
            <w:noProof/>
            <w:webHidden/>
          </w:rPr>
          <w:fldChar w:fldCharType="separate"/>
        </w:r>
        <w:r w:rsidR="00013C4C">
          <w:rPr>
            <w:noProof/>
            <w:webHidden/>
          </w:rPr>
          <w:t>32</w:t>
        </w:r>
        <w:r w:rsidR="00845954">
          <w:rPr>
            <w:noProof/>
            <w:webHidden/>
          </w:rPr>
          <w:fldChar w:fldCharType="end"/>
        </w:r>
      </w:hyperlink>
    </w:p>
    <w:p w14:paraId="3D654925" w14:textId="00F73FFE"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2" w:history="1">
        <w:r w:rsidR="00845954" w:rsidRPr="00667DAC">
          <w:rPr>
            <w:rStyle w:val="Hipercze"/>
            <w:rFonts w:cstheme="minorHAnsi"/>
            <w:noProof/>
          </w:rPr>
          <w:t>Tabela 2</w:t>
        </w:r>
        <w:r w:rsidR="00124B59">
          <w:rPr>
            <w:rStyle w:val="Hipercze"/>
            <w:rFonts w:cstheme="minorHAnsi"/>
            <w:noProof/>
          </w:rPr>
          <w:t>2</w:t>
        </w:r>
        <w:r w:rsidR="00845954" w:rsidRPr="00667DAC">
          <w:rPr>
            <w:rStyle w:val="Hipercze"/>
            <w:rFonts w:cstheme="minorHAnsi"/>
            <w:noProof/>
          </w:rPr>
          <w:t>. Emisja PM2,5 w powiecie wg. sektorów.</w:t>
        </w:r>
        <w:r w:rsidR="00845954">
          <w:rPr>
            <w:noProof/>
            <w:webHidden/>
          </w:rPr>
          <w:tab/>
        </w:r>
        <w:r w:rsidR="00845954">
          <w:rPr>
            <w:noProof/>
            <w:webHidden/>
          </w:rPr>
          <w:fldChar w:fldCharType="begin"/>
        </w:r>
        <w:r w:rsidR="00845954">
          <w:rPr>
            <w:noProof/>
            <w:webHidden/>
          </w:rPr>
          <w:instrText xml:space="preserve"> PAGEREF _Toc71199422 \h </w:instrText>
        </w:r>
        <w:r w:rsidR="00845954">
          <w:rPr>
            <w:noProof/>
            <w:webHidden/>
          </w:rPr>
        </w:r>
        <w:r w:rsidR="00845954">
          <w:rPr>
            <w:noProof/>
            <w:webHidden/>
          </w:rPr>
          <w:fldChar w:fldCharType="separate"/>
        </w:r>
        <w:r w:rsidR="00013C4C">
          <w:rPr>
            <w:noProof/>
            <w:webHidden/>
          </w:rPr>
          <w:t>33</w:t>
        </w:r>
        <w:r w:rsidR="00845954">
          <w:rPr>
            <w:noProof/>
            <w:webHidden/>
          </w:rPr>
          <w:fldChar w:fldCharType="end"/>
        </w:r>
      </w:hyperlink>
    </w:p>
    <w:p w14:paraId="71B3DDEA" w14:textId="521EA633"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3" w:history="1">
        <w:r w:rsidR="00845954" w:rsidRPr="00667DAC">
          <w:rPr>
            <w:rStyle w:val="Hipercze"/>
            <w:rFonts w:cstheme="minorHAnsi"/>
            <w:noProof/>
          </w:rPr>
          <w:t>Tabela 2</w:t>
        </w:r>
        <w:r w:rsidR="00124B59">
          <w:rPr>
            <w:rStyle w:val="Hipercze"/>
            <w:rFonts w:cstheme="minorHAnsi"/>
            <w:noProof/>
          </w:rPr>
          <w:t>3</w:t>
        </w:r>
        <w:r w:rsidR="00845954" w:rsidRPr="00667DAC">
          <w:rPr>
            <w:rStyle w:val="Hipercze"/>
            <w:rFonts w:cstheme="minorHAnsi"/>
            <w:noProof/>
          </w:rPr>
          <w:t>. Emisja B(a)P w powiecie wg rodzajów paliw.</w:t>
        </w:r>
        <w:r w:rsidR="00845954">
          <w:rPr>
            <w:noProof/>
            <w:webHidden/>
          </w:rPr>
          <w:tab/>
        </w:r>
        <w:r w:rsidR="00845954">
          <w:rPr>
            <w:noProof/>
            <w:webHidden/>
          </w:rPr>
          <w:fldChar w:fldCharType="begin"/>
        </w:r>
        <w:r w:rsidR="00845954">
          <w:rPr>
            <w:noProof/>
            <w:webHidden/>
          </w:rPr>
          <w:instrText xml:space="preserve"> PAGEREF _Toc71199423 \h </w:instrText>
        </w:r>
        <w:r w:rsidR="00845954">
          <w:rPr>
            <w:noProof/>
            <w:webHidden/>
          </w:rPr>
        </w:r>
        <w:r w:rsidR="00845954">
          <w:rPr>
            <w:noProof/>
            <w:webHidden/>
          </w:rPr>
          <w:fldChar w:fldCharType="separate"/>
        </w:r>
        <w:r w:rsidR="00013C4C">
          <w:rPr>
            <w:noProof/>
            <w:webHidden/>
          </w:rPr>
          <w:t>34</w:t>
        </w:r>
        <w:r w:rsidR="00845954">
          <w:rPr>
            <w:noProof/>
            <w:webHidden/>
          </w:rPr>
          <w:fldChar w:fldCharType="end"/>
        </w:r>
      </w:hyperlink>
    </w:p>
    <w:p w14:paraId="1C55532B" w14:textId="707BD85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4" w:history="1">
        <w:r w:rsidR="00845954" w:rsidRPr="00667DAC">
          <w:rPr>
            <w:rStyle w:val="Hipercze"/>
            <w:rFonts w:cstheme="minorHAnsi"/>
            <w:noProof/>
          </w:rPr>
          <w:t>Tabela 2</w:t>
        </w:r>
        <w:r w:rsidR="00124B59">
          <w:rPr>
            <w:rStyle w:val="Hipercze"/>
            <w:rFonts w:cstheme="minorHAnsi"/>
            <w:noProof/>
          </w:rPr>
          <w:t>4</w:t>
        </w:r>
        <w:r w:rsidR="00845954" w:rsidRPr="00667DAC">
          <w:rPr>
            <w:rStyle w:val="Hipercze"/>
            <w:rFonts w:cstheme="minorHAnsi"/>
            <w:noProof/>
          </w:rPr>
          <w:t>. Emisja B(a)P w powiecie wg sektorów.</w:t>
        </w:r>
        <w:r w:rsidR="00845954">
          <w:rPr>
            <w:noProof/>
            <w:webHidden/>
          </w:rPr>
          <w:tab/>
        </w:r>
        <w:r w:rsidR="00845954">
          <w:rPr>
            <w:noProof/>
            <w:webHidden/>
          </w:rPr>
          <w:fldChar w:fldCharType="begin"/>
        </w:r>
        <w:r w:rsidR="00845954">
          <w:rPr>
            <w:noProof/>
            <w:webHidden/>
          </w:rPr>
          <w:instrText xml:space="preserve"> PAGEREF _Toc71199424 \h </w:instrText>
        </w:r>
        <w:r w:rsidR="00845954">
          <w:rPr>
            <w:noProof/>
            <w:webHidden/>
          </w:rPr>
        </w:r>
        <w:r w:rsidR="00845954">
          <w:rPr>
            <w:noProof/>
            <w:webHidden/>
          </w:rPr>
          <w:fldChar w:fldCharType="separate"/>
        </w:r>
        <w:r w:rsidR="00013C4C">
          <w:rPr>
            <w:noProof/>
            <w:webHidden/>
          </w:rPr>
          <w:t>35</w:t>
        </w:r>
        <w:r w:rsidR="00845954">
          <w:rPr>
            <w:noProof/>
            <w:webHidden/>
          </w:rPr>
          <w:fldChar w:fldCharType="end"/>
        </w:r>
      </w:hyperlink>
    </w:p>
    <w:p w14:paraId="10646786" w14:textId="14F6CF35"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5" w:history="1">
        <w:r w:rsidR="00845954" w:rsidRPr="00667DAC">
          <w:rPr>
            <w:rStyle w:val="Hipercze"/>
            <w:rFonts w:cstheme="minorHAnsi"/>
            <w:noProof/>
          </w:rPr>
          <w:t>Tabela 2</w:t>
        </w:r>
        <w:r w:rsidR="00124B59">
          <w:rPr>
            <w:rStyle w:val="Hipercze"/>
            <w:rFonts w:cstheme="minorHAnsi"/>
            <w:noProof/>
          </w:rPr>
          <w:t>5</w:t>
        </w:r>
        <w:r w:rsidR="00845954" w:rsidRPr="00667DAC">
          <w:rPr>
            <w:rStyle w:val="Hipercze"/>
            <w:rFonts w:cstheme="minorHAnsi"/>
            <w:noProof/>
          </w:rPr>
          <w:t>. Emisja CO</w:t>
        </w:r>
        <w:r w:rsidR="00845954" w:rsidRPr="00667DAC">
          <w:rPr>
            <w:rStyle w:val="Hipercze"/>
            <w:rFonts w:cstheme="minorHAnsi"/>
            <w:noProof/>
            <w:vertAlign w:val="subscript"/>
          </w:rPr>
          <w:t>2</w:t>
        </w:r>
        <w:r w:rsidR="00845954" w:rsidRPr="00667DAC">
          <w:rPr>
            <w:rStyle w:val="Hipercze"/>
            <w:rFonts w:cstheme="minorHAnsi"/>
            <w:noProof/>
          </w:rPr>
          <w:t xml:space="preserve">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_Toc71199425 \h </w:instrText>
        </w:r>
        <w:r w:rsidR="00845954">
          <w:rPr>
            <w:noProof/>
            <w:webHidden/>
          </w:rPr>
        </w:r>
        <w:r w:rsidR="00845954">
          <w:rPr>
            <w:noProof/>
            <w:webHidden/>
          </w:rPr>
          <w:fldChar w:fldCharType="separate"/>
        </w:r>
        <w:r w:rsidR="00013C4C">
          <w:rPr>
            <w:noProof/>
            <w:webHidden/>
          </w:rPr>
          <w:t>36</w:t>
        </w:r>
        <w:r w:rsidR="00845954">
          <w:rPr>
            <w:noProof/>
            <w:webHidden/>
          </w:rPr>
          <w:fldChar w:fldCharType="end"/>
        </w:r>
      </w:hyperlink>
    </w:p>
    <w:p w14:paraId="76E43D6B" w14:textId="1E4BA1B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6" w:history="1">
        <w:r w:rsidR="00845954" w:rsidRPr="00667DAC">
          <w:rPr>
            <w:rStyle w:val="Hipercze"/>
            <w:rFonts w:cstheme="minorHAnsi"/>
            <w:noProof/>
          </w:rPr>
          <w:t>Tabela 2</w:t>
        </w:r>
        <w:r w:rsidR="00124B59">
          <w:rPr>
            <w:rStyle w:val="Hipercze"/>
            <w:rFonts w:cstheme="minorHAnsi"/>
            <w:noProof/>
          </w:rPr>
          <w:t>6</w:t>
        </w:r>
        <w:r w:rsidR="00845954" w:rsidRPr="00667DAC">
          <w:rPr>
            <w:rStyle w:val="Hipercze"/>
            <w:rFonts w:cstheme="minorHAnsi"/>
            <w:noProof/>
          </w:rPr>
          <w:t>. Emisja CO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_Toc71199426 \h </w:instrText>
        </w:r>
        <w:r w:rsidR="00845954">
          <w:rPr>
            <w:noProof/>
            <w:webHidden/>
          </w:rPr>
        </w:r>
        <w:r w:rsidR="00845954">
          <w:rPr>
            <w:noProof/>
            <w:webHidden/>
          </w:rPr>
          <w:fldChar w:fldCharType="separate"/>
        </w:r>
        <w:r w:rsidR="00013C4C">
          <w:rPr>
            <w:noProof/>
            <w:webHidden/>
          </w:rPr>
          <w:t>37</w:t>
        </w:r>
        <w:r w:rsidR="00845954">
          <w:rPr>
            <w:noProof/>
            <w:webHidden/>
          </w:rPr>
          <w:fldChar w:fldCharType="end"/>
        </w:r>
      </w:hyperlink>
    </w:p>
    <w:p w14:paraId="2D15257D" w14:textId="514EE28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7" w:history="1">
        <w:r w:rsidR="00845954" w:rsidRPr="00667DAC">
          <w:rPr>
            <w:rStyle w:val="Hipercze"/>
            <w:rFonts w:cstheme="minorHAnsi"/>
            <w:noProof/>
          </w:rPr>
          <w:t>Tabela 2</w:t>
        </w:r>
        <w:r w:rsidR="00124B59">
          <w:rPr>
            <w:rStyle w:val="Hipercze"/>
            <w:rFonts w:cstheme="minorHAnsi"/>
            <w:noProof/>
          </w:rPr>
          <w:t>7</w:t>
        </w:r>
        <w:r w:rsidR="00845954" w:rsidRPr="00667DAC">
          <w:rPr>
            <w:rStyle w:val="Hipercze"/>
            <w:rFonts w:cstheme="minorHAnsi"/>
            <w:noProof/>
          </w:rPr>
          <w:t>. Emisja SO</w:t>
        </w:r>
        <w:r w:rsidR="00845954" w:rsidRPr="00667DAC">
          <w:rPr>
            <w:rStyle w:val="Hipercze"/>
            <w:rFonts w:cstheme="minorHAnsi"/>
            <w:noProof/>
            <w:vertAlign w:val="subscript"/>
          </w:rPr>
          <w:t>2</w:t>
        </w:r>
        <w:r w:rsidR="00845954" w:rsidRPr="00667DAC">
          <w:rPr>
            <w:rStyle w:val="Hipercze"/>
            <w:rFonts w:cstheme="minorHAnsi"/>
            <w:noProof/>
          </w:rPr>
          <w:t xml:space="preserve">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_Toc71199427 \h </w:instrText>
        </w:r>
        <w:r w:rsidR="00845954">
          <w:rPr>
            <w:noProof/>
            <w:webHidden/>
          </w:rPr>
        </w:r>
        <w:r w:rsidR="00845954">
          <w:rPr>
            <w:noProof/>
            <w:webHidden/>
          </w:rPr>
          <w:fldChar w:fldCharType="separate"/>
        </w:r>
        <w:r w:rsidR="00013C4C">
          <w:rPr>
            <w:noProof/>
            <w:webHidden/>
          </w:rPr>
          <w:t>38</w:t>
        </w:r>
        <w:r w:rsidR="00845954">
          <w:rPr>
            <w:noProof/>
            <w:webHidden/>
          </w:rPr>
          <w:fldChar w:fldCharType="end"/>
        </w:r>
      </w:hyperlink>
    </w:p>
    <w:p w14:paraId="1F4BEA61" w14:textId="13196D13"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8" w:history="1">
        <w:r w:rsidR="00845954" w:rsidRPr="00667DAC">
          <w:rPr>
            <w:rStyle w:val="Hipercze"/>
            <w:rFonts w:cstheme="minorHAnsi"/>
            <w:noProof/>
          </w:rPr>
          <w:t>Tabela 2</w:t>
        </w:r>
        <w:r w:rsidR="00124B59">
          <w:rPr>
            <w:rStyle w:val="Hipercze"/>
            <w:rFonts w:cstheme="minorHAnsi"/>
            <w:noProof/>
          </w:rPr>
          <w:t>8</w:t>
        </w:r>
        <w:r w:rsidR="00845954" w:rsidRPr="00667DAC">
          <w:rPr>
            <w:rStyle w:val="Hipercze"/>
            <w:rFonts w:cstheme="minorHAnsi"/>
            <w:noProof/>
          </w:rPr>
          <w:t>. Emisja NOx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_Toc71199428 \h </w:instrText>
        </w:r>
        <w:r w:rsidR="00845954">
          <w:rPr>
            <w:noProof/>
            <w:webHidden/>
          </w:rPr>
        </w:r>
        <w:r w:rsidR="00845954">
          <w:rPr>
            <w:noProof/>
            <w:webHidden/>
          </w:rPr>
          <w:fldChar w:fldCharType="separate"/>
        </w:r>
        <w:r w:rsidR="00013C4C">
          <w:rPr>
            <w:noProof/>
            <w:webHidden/>
          </w:rPr>
          <w:t>39</w:t>
        </w:r>
        <w:r w:rsidR="00845954">
          <w:rPr>
            <w:noProof/>
            <w:webHidden/>
          </w:rPr>
          <w:fldChar w:fldCharType="end"/>
        </w:r>
      </w:hyperlink>
    </w:p>
    <w:p w14:paraId="3E6B4708" w14:textId="508E3F5C"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29" w:history="1">
        <w:r w:rsidR="00845954" w:rsidRPr="00667DAC">
          <w:rPr>
            <w:rStyle w:val="Hipercze"/>
            <w:rFonts w:cstheme="minorHAnsi"/>
            <w:noProof/>
          </w:rPr>
          <w:t xml:space="preserve">Tabela </w:t>
        </w:r>
        <w:r w:rsidR="00124B59">
          <w:rPr>
            <w:rStyle w:val="Hipercze"/>
            <w:rFonts w:cstheme="minorHAnsi"/>
            <w:noProof/>
          </w:rPr>
          <w:t>29</w:t>
        </w:r>
        <w:r w:rsidR="00845954" w:rsidRPr="00667DAC">
          <w:rPr>
            <w:rStyle w:val="Hipercze"/>
            <w:rFonts w:cstheme="minorHAnsi"/>
            <w:noProof/>
          </w:rPr>
          <w:t>. Emisja PM10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_Toc71199429 \h </w:instrText>
        </w:r>
        <w:r w:rsidR="00845954">
          <w:rPr>
            <w:noProof/>
            <w:webHidden/>
          </w:rPr>
        </w:r>
        <w:r w:rsidR="00845954">
          <w:rPr>
            <w:noProof/>
            <w:webHidden/>
          </w:rPr>
          <w:fldChar w:fldCharType="separate"/>
        </w:r>
        <w:r w:rsidR="00013C4C">
          <w:rPr>
            <w:noProof/>
            <w:webHidden/>
          </w:rPr>
          <w:t>40</w:t>
        </w:r>
        <w:r w:rsidR="00845954">
          <w:rPr>
            <w:noProof/>
            <w:webHidden/>
          </w:rPr>
          <w:fldChar w:fldCharType="end"/>
        </w:r>
      </w:hyperlink>
    </w:p>
    <w:p w14:paraId="3490D5CC" w14:textId="3016C842"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0" w:history="1">
        <w:r w:rsidR="00845954" w:rsidRPr="00667DAC">
          <w:rPr>
            <w:rStyle w:val="Hipercze"/>
            <w:rFonts w:cstheme="minorHAnsi"/>
            <w:noProof/>
          </w:rPr>
          <w:t>Tabela 3</w:t>
        </w:r>
        <w:r w:rsidR="00124B59">
          <w:rPr>
            <w:rStyle w:val="Hipercze"/>
            <w:rFonts w:cstheme="minorHAnsi"/>
            <w:noProof/>
          </w:rPr>
          <w:t>0</w:t>
        </w:r>
        <w:r w:rsidR="00845954" w:rsidRPr="00667DAC">
          <w:rPr>
            <w:rStyle w:val="Hipercze"/>
            <w:rFonts w:cstheme="minorHAnsi"/>
            <w:noProof/>
          </w:rPr>
          <w:t>. Emisja PM2,5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_Toc71199430 \h </w:instrText>
        </w:r>
        <w:r w:rsidR="00845954">
          <w:rPr>
            <w:noProof/>
            <w:webHidden/>
          </w:rPr>
        </w:r>
        <w:r w:rsidR="00845954">
          <w:rPr>
            <w:noProof/>
            <w:webHidden/>
          </w:rPr>
          <w:fldChar w:fldCharType="separate"/>
        </w:r>
        <w:r w:rsidR="00013C4C">
          <w:rPr>
            <w:noProof/>
            <w:webHidden/>
          </w:rPr>
          <w:t>41</w:t>
        </w:r>
        <w:r w:rsidR="00845954">
          <w:rPr>
            <w:noProof/>
            <w:webHidden/>
          </w:rPr>
          <w:fldChar w:fldCharType="end"/>
        </w:r>
      </w:hyperlink>
    </w:p>
    <w:p w14:paraId="3366CF6C" w14:textId="2C7870A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1" w:history="1">
        <w:r w:rsidR="00845954" w:rsidRPr="00667DAC">
          <w:rPr>
            <w:rStyle w:val="Hipercze"/>
            <w:rFonts w:cstheme="minorHAnsi"/>
            <w:noProof/>
          </w:rPr>
          <w:t>Tabela 3</w:t>
        </w:r>
        <w:r w:rsidR="00124B59">
          <w:rPr>
            <w:rStyle w:val="Hipercze"/>
            <w:rFonts w:cstheme="minorHAnsi"/>
            <w:noProof/>
          </w:rPr>
          <w:t>1</w:t>
        </w:r>
        <w:r w:rsidR="00845954" w:rsidRPr="00667DAC">
          <w:rPr>
            <w:rStyle w:val="Hipercze"/>
            <w:rFonts w:cstheme="minorHAnsi"/>
            <w:noProof/>
          </w:rPr>
          <w:t>. Emisja B(a)P dla poszczególnych rodzajów paliw w transporcie z podziałem na sektory transportu.</w:t>
        </w:r>
        <w:r w:rsidR="00845954">
          <w:rPr>
            <w:noProof/>
            <w:webHidden/>
          </w:rPr>
          <w:tab/>
        </w:r>
        <w:r w:rsidR="00845954">
          <w:rPr>
            <w:noProof/>
            <w:webHidden/>
          </w:rPr>
          <w:fldChar w:fldCharType="begin"/>
        </w:r>
        <w:r w:rsidR="00845954">
          <w:rPr>
            <w:noProof/>
            <w:webHidden/>
          </w:rPr>
          <w:instrText xml:space="preserve"> PAGEREF _Toc71199431 \h </w:instrText>
        </w:r>
        <w:r w:rsidR="00845954">
          <w:rPr>
            <w:noProof/>
            <w:webHidden/>
          </w:rPr>
        </w:r>
        <w:r w:rsidR="00845954">
          <w:rPr>
            <w:noProof/>
            <w:webHidden/>
          </w:rPr>
          <w:fldChar w:fldCharType="separate"/>
        </w:r>
        <w:r w:rsidR="00013C4C">
          <w:rPr>
            <w:noProof/>
            <w:webHidden/>
          </w:rPr>
          <w:t>42</w:t>
        </w:r>
        <w:r w:rsidR="00845954">
          <w:rPr>
            <w:noProof/>
            <w:webHidden/>
          </w:rPr>
          <w:fldChar w:fldCharType="end"/>
        </w:r>
      </w:hyperlink>
    </w:p>
    <w:p w14:paraId="0A3033AF" w14:textId="27C7E78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2" w:history="1">
        <w:r w:rsidR="00845954" w:rsidRPr="00667DAC">
          <w:rPr>
            <w:rStyle w:val="Hipercze"/>
            <w:rFonts w:cstheme="minorHAnsi"/>
            <w:noProof/>
          </w:rPr>
          <w:t>Tabela 32. Rodzaje zanieczyszczeń oraz źródła zanieczyszczeń powietrza.</w:t>
        </w:r>
        <w:r w:rsidR="00845954">
          <w:rPr>
            <w:noProof/>
            <w:webHidden/>
          </w:rPr>
          <w:tab/>
        </w:r>
        <w:r w:rsidR="00845954">
          <w:rPr>
            <w:noProof/>
            <w:webHidden/>
          </w:rPr>
          <w:fldChar w:fldCharType="begin"/>
        </w:r>
        <w:r w:rsidR="00845954">
          <w:rPr>
            <w:noProof/>
            <w:webHidden/>
          </w:rPr>
          <w:instrText xml:space="preserve"> PAGEREF _Toc71199432 \h </w:instrText>
        </w:r>
        <w:r w:rsidR="00845954">
          <w:rPr>
            <w:noProof/>
            <w:webHidden/>
          </w:rPr>
        </w:r>
        <w:r w:rsidR="00845954">
          <w:rPr>
            <w:noProof/>
            <w:webHidden/>
          </w:rPr>
          <w:fldChar w:fldCharType="separate"/>
        </w:r>
        <w:r w:rsidR="00013C4C">
          <w:rPr>
            <w:noProof/>
            <w:webHidden/>
          </w:rPr>
          <w:t>45</w:t>
        </w:r>
        <w:r w:rsidR="00845954">
          <w:rPr>
            <w:noProof/>
            <w:webHidden/>
          </w:rPr>
          <w:fldChar w:fldCharType="end"/>
        </w:r>
      </w:hyperlink>
    </w:p>
    <w:p w14:paraId="763B850E" w14:textId="665729A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3" w:history="1">
        <w:r w:rsidR="00845954" w:rsidRPr="00667DAC">
          <w:rPr>
            <w:rStyle w:val="Hipercze"/>
            <w:rFonts w:cstheme="minorHAnsi"/>
            <w:noProof/>
          </w:rPr>
          <w:t>Tabela 33. Skutki zanieczyszczeń powietrza dla środowiska i organizmów żywych.</w:t>
        </w:r>
        <w:r w:rsidR="00845954">
          <w:rPr>
            <w:noProof/>
            <w:webHidden/>
          </w:rPr>
          <w:tab/>
        </w:r>
        <w:r w:rsidR="00845954">
          <w:rPr>
            <w:noProof/>
            <w:webHidden/>
          </w:rPr>
          <w:fldChar w:fldCharType="begin"/>
        </w:r>
        <w:r w:rsidR="00845954">
          <w:rPr>
            <w:noProof/>
            <w:webHidden/>
          </w:rPr>
          <w:instrText xml:space="preserve"> PAGEREF _Toc71199433 \h </w:instrText>
        </w:r>
        <w:r w:rsidR="00845954">
          <w:rPr>
            <w:noProof/>
            <w:webHidden/>
          </w:rPr>
        </w:r>
        <w:r w:rsidR="00845954">
          <w:rPr>
            <w:noProof/>
            <w:webHidden/>
          </w:rPr>
          <w:fldChar w:fldCharType="separate"/>
        </w:r>
        <w:r w:rsidR="00013C4C">
          <w:rPr>
            <w:noProof/>
            <w:webHidden/>
          </w:rPr>
          <w:t>45</w:t>
        </w:r>
        <w:r w:rsidR="00845954">
          <w:rPr>
            <w:noProof/>
            <w:webHidden/>
          </w:rPr>
          <w:fldChar w:fldCharType="end"/>
        </w:r>
      </w:hyperlink>
    </w:p>
    <w:p w14:paraId="646C6B09" w14:textId="1E0C592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4" w:history="1">
        <w:r w:rsidR="00845954" w:rsidRPr="00667DAC">
          <w:rPr>
            <w:rStyle w:val="Hipercze"/>
            <w:rFonts w:cstheme="minorHAnsi"/>
            <w:noProof/>
          </w:rPr>
          <w:t>Tabela 3</w:t>
        </w:r>
        <w:r w:rsidR="00124B59">
          <w:rPr>
            <w:rStyle w:val="Hipercze"/>
            <w:rFonts w:cstheme="minorHAnsi"/>
            <w:noProof/>
          </w:rPr>
          <w:t>4</w:t>
        </w:r>
        <w:r w:rsidR="00845954" w:rsidRPr="00667DAC">
          <w:rPr>
            <w:rStyle w:val="Hipercze"/>
            <w:rFonts w:cstheme="minorHAnsi"/>
            <w:noProof/>
          </w:rPr>
          <w:t>. Klasyfikacja stref zanieczyszczeń powietrza.</w:t>
        </w:r>
        <w:r w:rsidR="00845954">
          <w:rPr>
            <w:noProof/>
            <w:webHidden/>
          </w:rPr>
          <w:tab/>
        </w:r>
        <w:r w:rsidR="00845954">
          <w:rPr>
            <w:noProof/>
            <w:webHidden/>
          </w:rPr>
          <w:fldChar w:fldCharType="begin"/>
        </w:r>
        <w:r w:rsidR="00845954">
          <w:rPr>
            <w:noProof/>
            <w:webHidden/>
          </w:rPr>
          <w:instrText xml:space="preserve"> PAGEREF _Toc71199434 \h </w:instrText>
        </w:r>
        <w:r w:rsidR="00845954">
          <w:rPr>
            <w:noProof/>
            <w:webHidden/>
          </w:rPr>
        </w:r>
        <w:r w:rsidR="00845954">
          <w:rPr>
            <w:noProof/>
            <w:webHidden/>
          </w:rPr>
          <w:fldChar w:fldCharType="separate"/>
        </w:r>
        <w:r w:rsidR="00013C4C">
          <w:rPr>
            <w:noProof/>
            <w:webHidden/>
          </w:rPr>
          <w:t>50</w:t>
        </w:r>
        <w:r w:rsidR="00845954">
          <w:rPr>
            <w:noProof/>
            <w:webHidden/>
          </w:rPr>
          <w:fldChar w:fldCharType="end"/>
        </w:r>
      </w:hyperlink>
    </w:p>
    <w:p w14:paraId="2E532956" w14:textId="7271999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5" w:history="1">
        <w:r w:rsidR="00845954" w:rsidRPr="00667DAC">
          <w:rPr>
            <w:rStyle w:val="Hipercze"/>
            <w:rFonts w:cstheme="minorHAnsi"/>
            <w:noProof/>
          </w:rPr>
          <w:t>Tabela 35. Wynikowe klasy strefy śląskiej dla poszczególnych zanieczyszczeń, uzyskane w ocenie rocznej za 2020 rok. dokonanej z uwzględnieniem kryteriów ustanowionych w celu ochrony zdrowia.</w:t>
        </w:r>
        <w:r w:rsidR="00845954">
          <w:rPr>
            <w:noProof/>
            <w:webHidden/>
          </w:rPr>
          <w:tab/>
        </w:r>
        <w:r w:rsidR="00845954">
          <w:rPr>
            <w:noProof/>
            <w:webHidden/>
          </w:rPr>
          <w:fldChar w:fldCharType="begin"/>
        </w:r>
        <w:r w:rsidR="00845954">
          <w:rPr>
            <w:noProof/>
            <w:webHidden/>
          </w:rPr>
          <w:instrText xml:space="preserve"> PAGEREF _Toc71199435 \h </w:instrText>
        </w:r>
        <w:r w:rsidR="00845954">
          <w:rPr>
            <w:noProof/>
            <w:webHidden/>
          </w:rPr>
        </w:r>
        <w:r w:rsidR="00845954">
          <w:rPr>
            <w:noProof/>
            <w:webHidden/>
          </w:rPr>
          <w:fldChar w:fldCharType="separate"/>
        </w:r>
        <w:r w:rsidR="00013C4C">
          <w:rPr>
            <w:noProof/>
            <w:webHidden/>
          </w:rPr>
          <w:t>50</w:t>
        </w:r>
        <w:r w:rsidR="00845954">
          <w:rPr>
            <w:noProof/>
            <w:webHidden/>
          </w:rPr>
          <w:fldChar w:fldCharType="end"/>
        </w:r>
      </w:hyperlink>
    </w:p>
    <w:p w14:paraId="4765A5C1" w14:textId="7C15EFD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6" w:history="1">
        <w:r w:rsidR="00845954" w:rsidRPr="00667DAC">
          <w:rPr>
            <w:rStyle w:val="Hipercze"/>
            <w:rFonts w:cstheme="minorHAnsi"/>
            <w:noProof/>
          </w:rPr>
          <w:t>Tabela 36. Klasy strefy śląskiej dla poszczególnych zanieczyszczeń, uzyskane w ocenie rocznej za 2020 rok dokonanej z uwzględnieniem kryteriów ustanowionych w celu ochrony roślin.</w:t>
        </w:r>
        <w:r w:rsidR="00845954">
          <w:rPr>
            <w:noProof/>
            <w:webHidden/>
          </w:rPr>
          <w:tab/>
        </w:r>
        <w:r w:rsidR="00845954">
          <w:rPr>
            <w:noProof/>
            <w:webHidden/>
          </w:rPr>
          <w:fldChar w:fldCharType="begin"/>
        </w:r>
        <w:r w:rsidR="00845954">
          <w:rPr>
            <w:noProof/>
            <w:webHidden/>
          </w:rPr>
          <w:instrText xml:space="preserve"> PAGEREF _Toc71199436 \h </w:instrText>
        </w:r>
        <w:r w:rsidR="00845954">
          <w:rPr>
            <w:noProof/>
            <w:webHidden/>
          </w:rPr>
        </w:r>
        <w:r w:rsidR="00845954">
          <w:rPr>
            <w:noProof/>
            <w:webHidden/>
          </w:rPr>
          <w:fldChar w:fldCharType="separate"/>
        </w:r>
        <w:r w:rsidR="00013C4C">
          <w:rPr>
            <w:noProof/>
            <w:webHidden/>
          </w:rPr>
          <w:t>51</w:t>
        </w:r>
        <w:r w:rsidR="00845954">
          <w:rPr>
            <w:noProof/>
            <w:webHidden/>
          </w:rPr>
          <w:fldChar w:fldCharType="end"/>
        </w:r>
      </w:hyperlink>
    </w:p>
    <w:p w14:paraId="2194AAF7" w14:textId="50253765"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7" w:history="1">
        <w:r w:rsidR="00845954" w:rsidRPr="00667DAC">
          <w:rPr>
            <w:rStyle w:val="Hipercze"/>
            <w:rFonts w:cstheme="minorHAnsi"/>
            <w:noProof/>
          </w:rPr>
          <w:t>Tabela 3</w:t>
        </w:r>
        <w:r w:rsidR="00124B59">
          <w:rPr>
            <w:rStyle w:val="Hipercze"/>
            <w:rFonts w:cstheme="minorHAnsi"/>
            <w:noProof/>
          </w:rPr>
          <w:t>7</w:t>
        </w:r>
        <w:r w:rsidR="00757866">
          <w:rPr>
            <w:rStyle w:val="Hipercze"/>
            <w:rFonts w:cstheme="minorHAnsi"/>
            <w:noProof/>
          </w:rPr>
          <w:t>.</w:t>
        </w:r>
        <w:r w:rsidR="00845954" w:rsidRPr="00667DAC">
          <w:rPr>
            <w:rStyle w:val="Hipercze"/>
            <w:rFonts w:cstheme="minorHAnsi"/>
            <w:noProof/>
          </w:rPr>
          <w:t xml:space="preserve"> Drogi Powiatowe w Zarządzie PZDP W Cieszynie</w:t>
        </w:r>
        <w:r w:rsidR="00845954">
          <w:rPr>
            <w:noProof/>
            <w:webHidden/>
          </w:rPr>
          <w:tab/>
        </w:r>
        <w:r w:rsidR="00845954">
          <w:rPr>
            <w:noProof/>
            <w:webHidden/>
          </w:rPr>
          <w:fldChar w:fldCharType="begin"/>
        </w:r>
        <w:r w:rsidR="00845954">
          <w:rPr>
            <w:noProof/>
            <w:webHidden/>
          </w:rPr>
          <w:instrText xml:space="preserve"> PAGEREF _Toc71199437 \h </w:instrText>
        </w:r>
        <w:r w:rsidR="00845954">
          <w:rPr>
            <w:noProof/>
            <w:webHidden/>
          </w:rPr>
        </w:r>
        <w:r w:rsidR="00845954">
          <w:rPr>
            <w:noProof/>
            <w:webHidden/>
          </w:rPr>
          <w:fldChar w:fldCharType="separate"/>
        </w:r>
        <w:r w:rsidR="00013C4C">
          <w:rPr>
            <w:noProof/>
            <w:webHidden/>
          </w:rPr>
          <w:t>57</w:t>
        </w:r>
        <w:r w:rsidR="00845954">
          <w:rPr>
            <w:noProof/>
            <w:webHidden/>
          </w:rPr>
          <w:fldChar w:fldCharType="end"/>
        </w:r>
      </w:hyperlink>
    </w:p>
    <w:p w14:paraId="5F6F9501" w14:textId="6F954E4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8" w:history="1">
        <w:r w:rsidR="00845954" w:rsidRPr="00667DAC">
          <w:rPr>
            <w:rStyle w:val="Hipercze"/>
            <w:noProof/>
          </w:rPr>
          <w:t>Tabela 3</w:t>
        </w:r>
        <w:r w:rsidR="00124B59">
          <w:rPr>
            <w:rStyle w:val="Hipercze"/>
            <w:noProof/>
          </w:rPr>
          <w:t>8</w:t>
        </w:r>
        <w:r w:rsidR="00757866">
          <w:rPr>
            <w:rStyle w:val="Hipercze"/>
            <w:noProof/>
          </w:rPr>
          <w:t>.</w:t>
        </w:r>
        <w:r w:rsidR="00845954" w:rsidRPr="00667DAC">
          <w:rPr>
            <w:rStyle w:val="Hipercze"/>
            <w:noProof/>
          </w:rPr>
          <w:t xml:space="preserve"> Przebieg linii</w:t>
        </w:r>
        <w:r w:rsidR="00E43DE2">
          <w:rPr>
            <w:rStyle w:val="Hipercze"/>
            <w:noProof/>
          </w:rPr>
          <w:t xml:space="preserve"> komunikacji autobusowej, </w:t>
        </w:r>
        <w:r w:rsidR="00590762">
          <w:rPr>
            <w:rStyle w:val="Hipercze"/>
            <w:noProof/>
          </w:rPr>
          <w:t xml:space="preserve"> </w:t>
        </w:r>
        <w:r w:rsidR="00590762">
          <w:t>których organizatorem jest Powiat Cieszyński</w:t>
        </w:r>
        <w:r w:rsidR="00845954">
          <w:rPr>
            <w:noProof/>
            <w:webHidden/>
          </w:rPr>
          <w:tab/>
        </w:r>
        <w:r w:rsidR="00845954">
          <w:rPr>
            <w:noProof/>
            <w:webHidden/>
          </w:rPr>
          <w:fldChar w:fldCharType="begin"/>
        </w:r>
        <w:r w:rsidR="00845954">
          <w:rPr>
            <w:noProof/>
            <w:webHidden/>
          </w:rPr>
          <w:instrText xml:space="preserve"> PAGEREF _Toc71199438 \h </w:instrText>
        </w:r>
        <w:r w:rsidR="00845954">
          <w:rPr>
            <w:noProof/>
            <w:webHidden/>
          </w:rPr>
        </w:r>
        <w:r w:rsidR="00845954">
          <w:rPr>
            <w:noProof/>
            <w:webHidden/>
          </w:rPr>
          <w:fldChar w:fldCharType="separate"/>
        </w:r>
        <w:r w:rsidR="00013C4C">
          <w:rPr>
            <w:noProof/>
            <w:webHidden/>
          </w:rPr>
          <w:t>61</w:t>
        </w:r>
        <w:r w:rsidR="00845954">
          <w:rPr>
            <w:noProof/>
            <w:webHidden/>
          </w:rPr>
          <w:fldChar w:fldCharType="end"/>
        </w:r>
      </w:hyperlink>
    </w:p>
    <w:p w14:paraId="56B427F2" w14:textId="7E8DB8D0"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39" w:history="1">
        <w:r w:rsidR="00845954" w:rsidRPr="00667DAC">
          <w:rPr>
            <w:rStyle w:val="Hipercze"/>
            <w:noProof/>
          </w:rPr>
          <w:t xml:space="preserve">Tabela </w:t>
        </w:r>
        <w:r w:rsidR="00124B59">
          <w:rPr>
            <w:rStyle w:val="Hipercze"/>
            <w:noProof/>
          </w:rPr>
          <w:t>39</w:t>
        </w:r>
        <w:r w:rsidR="00757866">
          <w:rPr>
            <w:rStyle w:val="Hipercze"/>
            <w:noProof/>
          </w:rPr>
          <w:t>.</w:t>
        </w:r>
        <w:r w:rsidR="00845954" w:rsidRPr="00667DAC">
          <w:rPr>
            <w:rStyle w:val="Hipercze"/>
            <w:noProof/>
          </w:rPr>
          <w:t xml:space="preserve"> Liczba i struktura pojazdów zarejestrowanych na terenie powiatu cieszyńskiego w latach 2015-2019</w:t>
        </w:r>
        <w:r w:rsidR="00845954">
          <w:rPr>
            <w:noProof/>
            <w:webHidden/>
          </w:rPr>
          <w:tab/>
        </w:r>
        <w:r w:rsidR="00845954">
          <w:rPr>
            <w:noProof/>
            <w:webHidden/>
          </w:rPr>
          <w:fldChar w:fldCharType="begin"/>
        </w:r>
        <w:r w:rsidR="00845954">
          <w:rPr>
            <w:noProof/>
            <w:webHidden/>
          </w:rPr>
          <w:instrText xml:space="preserve"> PAGEREF _Toc71199439 \h </w:instrText>
        </w:r>
        <w:r w:rsidR="00845954">
          <w:rPr>
            <w:noProof/>
            <w:webHidden/>
          </w:rPr>
        </w:r>
        <w:r w:rsidR="00845954">
          <w:rPr>
            <w:noProof/>
            <w:webHidden/>
          </w:rPr>
          <w:fldChar w:fldCharType="separate"/>
        </w:r>
        <w:r w:rsidR="00013C4C">
          <w:rPr>
            <w:noProof/>
            <w:webHidden/>
          </w:rPr>
          <w:t>64</w:t>
        </w:r>
        <w:r w:rsidR="00845954">
          <w:rPr>
            <w:noProof/>
            <w:webHidden/>
          </w:rPr>
          <w:fldChar w:fldCharType="end"/>
        </w:r>
      </w:hyperlink>
    </w:p>
    <w:p w14:paraId="586D4DEC" w14:textId="1061448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0" w:history="1">
        <w:r w:rsidR="00845954" w:rsidRPr="00667DAC">
          <w:rPr>
            <w:rStyle w:val="Hipercze"/>
            <w:noProof/>
          </w:rPr>
          <w:t>Tabela 4</w:t>
        </w:r>
        <w:r w:rsidR="00124B59">
          <w:rPr>
            <w:rStyle w:val="Hipercze"/>
            <w:noProof/>
          </w:rPr>
          <w:t>0</w:t>
        </w:r>
        <w:r w:rsidR="00757866">
          <w:rPr>
            <w:rStyle w:val="Hipercze"/>
            <w:noProof/>
          </w:rPr>
          <w:t>.</w:t>
        </w:r>
        <w:r w:rsidR="00845954" w:rsidRPr="00667DAC">
          <w:rPr>
            <w:rStyle w:val="Hipercze"/>
            <w:noProof/>
          </w:rPr>
          <w:t xml:space="preserve"> Flota pojazdów osobowych podlegających Starostwu Powiatowemu w Cieszynie</w:t>
        </w:r>
        <w:r w:rsidR="00845954">
          <w:rPr>
            <w:noProof/>
            <w:webHidden/>
          </w:rPr>
          <w:tab/>
        </w:r>
        <w:r w:rsidR="00845954">
          <w:rPr>
            <w:noProof/>
            <w:webHidden/>
          </w:rPr>
          <w:fldChar w:fldCharType="begin"/>
        </w:r>
        <w:r w:rsidR="00845954">
          <w:rPr>
            <w:noProof/>
            <w:webHidden/>
          </w:rPr>
          <w:instrText xml:space="preserve"> PAGEREF _Toc71199440 \h </w:instrText>
        </w:r>
        <w:r w:rsidR="00845954">
          <w:rPr>
            <w:noProof/>
            <w:webHidden/>
          </w:rPr>
        </w:r>
        <w:r w:rsidR="00845954">
          <w:rPr>
            <w:noProof/>
            <w:webHidden/>
          </w:rPr>
          <w:fldChar w:fldCharType="separate"/>
        </w:r>
        <w:r w:rsidR="00013C4C">
          <w:rPr>
            <w:noProof/>
            <w:webHidden/>
          </w:rPr>
          <w:t>67</w:t>
        </w:r>
        <w:r w:rsidR="00845954">
          <w:rPr>
            <w:noProof/>
            <w:webHidden/>
          </w:rPr>
          <w:fldChar w:fldCharType="end"/>
        </w:r>
      </w:hyperlink>
    </w:p>
    <w:p w14:paraId="74533CDC" w14:textId="330B096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1" w:history="1">
        <w:r w:rsidR="00845954" w:rsidRPr="00667DAC">
          <w:rPr>
            <w:rStyle w:val="Hipercze"/>
            <w:noProof/>
          </w:rPr>
          <w:t>Tabela 4</w:t>
        </w:r>
        <w:r w:rsidR="00124B59">
          <w:rPr>
            <w:rStyle w:val="Hipercze"/>
            <w:noProof/>
          </w:rPr>
          <w:t>1</w:t>
        </w:r>
        <w:r w:rsidR="00845954" w:rsidRPr="00667DAC">
          <w:rPr>
            <w:rStyle w:val="Hipercze"/>
            <w:noProof/>
          </w:rPr>
          <w:t xml:space="preserve"> Odcinki dróg powiatowych kwalifikujących się do przeprowadzenia remontu</w:t>
        </w:r>
        <w:r w:rsidR="00845954">
          <w:rPr>
            <w:noProof/>
            <w:webHidden/>
          </w:rPr>
          <w:tab/>
        </w:r>
        <w:r w:rsidR="00845954">
          <w:rPr>
            <w:noProof/>
            <w:webHidden/>
          </w:rPr>
          <w:fldChar w:fldCharType="begin"/>
        </w:r>
        <w:r w:rsidR="00845954">
          <w:rPr>
            <w:noProof/>
            <w:webHidden/>
          </w:rPr>
          <w:instrText xml:space="preserve"> PAGEREF _Toc71199441 \h </w:instrText>
        </w:r>
        <w:r w:rsidR="00845954">
          <w:rPr>
            <w:noProof/>
            <w:webHidden/>
          </w:rPr>
        </w:r>
        <w:r w:rsidR="00845954">
          <w:rPr>
            <w:noProof/>
            <w:webHidden/>
          </w:rPr>
          <w:fldChar w:fldCharType="separate"/>
        </w:r>
        <w:r w:rsidR="00013C4C">
          <w:rPr>
            <w:noProof/>
            <w:webHidden/>
          </w:rPr>
          <w:t>72</w:t>
        </w:r>
        <w:r w:rsidR="00845954">
          <w:rPr>
            <w:noProof/>
            <w:webHidden/>
          </w:rPr>
          <w:fldChar w:fldCharType="end"/>
        </w:r>
      </w:hyperlink>
    </w:p>
    <w:p w14:paraId="3852B3DE" w14:textId="7274766C"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2" w:history="1">
        <w:r w:rsidR="00845954" w:rsidRPr="00667DAC">
          <w:rPr>
            <w:rStyle w:val="Hipercze"/>
            <w:noProof/>
          </w:rPr>
          <w:t>Tabela 4</w:t>
        </w:r>
        <w:r w:rsidR="00124B59">
          <w:rPr>
            <w:rStyle w:val="Hipercze"/>
            <w:noProof/>
          </w:rPr>
          <w:t>2</w:t>
        </w:r>
        <w:r w:rsidR="00845954" w:rsidRPr="00667DAC">
          <w:rPr>
            <w:rStyle w:val="Hipercze"/>
            <w:noProof/>
          </w:rPr>
          <w:t>. Ogólna prognoza zapotrzebowania na ciepło i energię elektryczną do roku 2035.</w:t>
        </w:r>
        <w:r w:rsidR="00845954">
          <w:rPr>
            <w:noProof/>
            <w:webHidden/>
          </w:rPr>
          <w:tab/>
        </w:r>
        <w:r w:rsidR="00845954">
          <w:rPr>
            <w:noProof/>
            <w:webHidden/>
          </w:rPr>
          <w:fldChar w:fldCharType="begin"/>
        </w:r>
        <w:r w:rsidR="00845954">
          <w:rPr>
            <w:noProof/>
            <w:webHidden/>
          </w:rPr>
          <w:instrText xml:space="preserve"> PAGEREF _Toc71199442 \h </w:instrText>
        </w:r>
        <w:r w:rsidR="00845954">
          <w:rPr>
            <w:noProof/>
            <w:webHidden/>
          </w:rPr>
        </w:r>
        <w:r w:rsidR="00845954">
          <w:rPr>
            <w:noProof/>
            <w:webHidden/>
          </w:rPr>
          <w:fldChar w:fldCharType="separate"/>
        </w:r>
        <w:r w:rsidR="00013C4C">
          <w:rPr>
            <w:noProof/>
            <w:webHidden/>
          </w:rPr>
          <w:t>81</w:t>
        </w:r>
        <w:r w:rsidR="00845954">
          <w:rPr>
            <w:noProof/>
            <w:webHidden/>
          </w:rPr>
          <w:fldChar w:fldCharType="end"/>
        </w:r>
      </w:hyperlink>
    </w:p>
    <w:p w14:paraId="57CB0D82" w14:textId="2943B5D6"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3" w:history="1">
        <w:r w:rsidR="00845954" w:rsidRPr="00667DAC">
          <w:rPr>
            <w:rStyle w:val="Hipercze"/>
            <w:noProof/>
          </w:rPr>
          <w:t>Tabela 4</w:t>
        </w:r>
        <w:r w:rsidR="00124B59">
          <w:rPr>
            <w:rStyle w:val="Hipercze"/>
            <w:noProof/>
          </w:rPr>
          <w:t>3</w:t>
        </w:r>
        <w:r w:rsidR="00845954" w:rsidRPr="00667DAC">
          <w:rPr>
            <w:rStyle w:val="Hipercze"/>
            <w:noProof/>
          </w:rPr>
          <w:t>. Szczegółowy bilans rocznego zapotrzebowania na ciepło na terenie powiatu cieszyńskiego.</w:t>
        </w:r>
        <w:r w:rsidR="00845954">
          <w:rPr>
            <w:noProof/>
            <w:webHidden/>
          </w:rPr>
          <w:tab/>
        </w:r>
        <w:r w:rsidR="00845954">
          <w:rPr>
            <w:noProof/>
            <w:webHidden/>
          </w:rPr>
          <w:fldChar w:fldCharType="begin"/>
        </w:r>
        <w:r w:rsidR="00845954">
          <w:rPr>
            <w:noProof/>
            <w:webHidden/>
          </w:rPr>
          <w:instrText xml:space="preserve"> PAGEREF _Toc71199443 \h </w:instrText>
        </w:r>
        <w:r w:rsidR="00845954">
          <w:rPr>
            <w:noProof/>
            <w:webHidden/>
          </w:rPr>
        </w:r>
        <w:r w:rsidR="00845954">
          <w:rPr>
            <w:noProof/>
            <w:webHidden/>
          </w:rPr>
          <w:fldChar w:fldCharType="separate"/>
        </w:r>
        <w:r w:rsidR="00013C4C">
          <w:rPr>
            <w:noProof/>
            <w:webHidden/>
          </w:rPr>
          <w:t>82</w:t>
        </w:r>
        <w:r w:rsidR="00845954">
          <w:rPr>
            <w:noProof/>
            <w:webHidden/>
          </w:rPr>
          <w:fldChar w:fldCharType="end"/>
        </w:r>
      </w:hyperlink>
    </w:p>
    <w:p w14:paraId="23D22778" w14:textId="11AAF29E"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4" w:history="1">
        <w:r w:rsidR="00845954" w:rsidRPr="00667DAC">
          <w:rPr>
            <w:rStyle w:val="Hipercze"/>
            <w:noProof/>
          </w:rPr>
          <w:t>Tabela 4</w:t>
        </w:r>
        <w:r w:rsidR="00124B59">
          <w:rPr>
            <w:rStyle w:val="Hipercze"/>
            <w:noProof/>
          </w:rPr>
          <w:t>4</w:t>
        </w:r>
        <w:r w:rsidR="00845954" w:rsidRPr="00667DAC">
          <w:rPr>
            <w:rStyle w:val="Hipercze"/>
            <w:noProof/>
          </w:rPr>
          <w:t>. Szczegółowy bilans rocznego zapotrzebowania na energię elektryczną na terenie powiatu cieszyńskiego.</w:t>
        </w:r>
        <w:r w:rsidR="00845954">
          <w:rPr>
            <w:noProof/>
            <w:webHidden/>
          </w:rPr>
          <w:tab/>
        </w:r>
        <w:r w:rsidR="00845954">
          <w:rPr>
            <w:noProof/>
            <w:webHidden/>
          </w:rPr>
          <w:fldChar w:fldCharType="begin"/>
        </w:r>
        <w:r w:rsidR="00845954">
          <w:rPr>
            <w:noProof/>
            <w:webHidden/>
          </w:rPr>
          <w:instrText xml:space="preserve"> PAGEREF _Toc71199444 \h </w:instrText>
        </w:r>
        <w:r w:rsidR="00845954">
          <w:rPr>
            <w:noProof/>
            <w:webHidden/>
          </w:rPr>
        </w:r>
        <w:r w:rsidR="00845954">
          <w:rPr>
            <w:noProof/>
            <w:webHidden/>
          </w:rPr>
          <w:fldChar w:fldCharType="separate"/>
        </w:r>
        <w:r w:rsidR="00013C4C">
          <w:rPr>
            <w:noProof/>
            <w:webHidden/>
          </w:rPr>
          <w:t>84</w:t>
        </w:r>
        <w:r w:rsidR="00845954">
          <w:rPr>
            <w:noProof/>
            <w:webHidden/>
          </w:rPr>
          <w:fldChar w:fldCharType="end"/>
        </w:r>
      </w:hyperlink>
    </w:p>
    <w:p w14:paraId="5040E801" w14:textId="7F424826"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5" w:history="1">
        <w:r w:rsidR="00845954" w:rsidRPr="00667DAC">
          <w:rPr>
            <w:rStyle w:val="Hipercze"/>
            <w:noProof/>
          </w:rPr>
          <w:t>Tabela 4</w:t>
        </w:r>
        <w:r w:rsidR="00124B59">
          <w:rPr>
            <w:rStyle w:val="Hipercze"/>
            <w:noProof/>
          </w:rPr>
          <w:t>5</w:t>
        </w:r>
        <w:r w:rsidR="00845954" w:rsidRPr="00667DAC">
          <w:rPr>
            <w:rStyle w:val="Hipercze"/>
            <w:noProof/>
          </w:rPr>
          <w:t>. Szczegółowy bilans rocznego zapotrzebowania na paliwa gazowe na terenie powiatu cieszyńskiego.</w:t>
        </w:r>
        <w:r w:rsidR="00845954">
          <w:rPr>
            <w:noProof/>
            <w:webHidden/>
          </w:rPr>
          <w:tab/>
        </w:r>
        <w:r w:rsidR="00845954">
          <w:rPr>
            <w:noProof/>
            <w:webHidden/>
          </w:rPr>
          <w:fldChar w:fldCharType="begin"/>
        </w:r>
        <w:r w:rsidR="00845954">
          <w:rPr>
            <w:noProof/>
            <w:webHidden/>
          </w:rPr>
          <w:instrText xml:space="preserve"> PAGEREF _Toc71199445 \h </w:instrText>
        </w:r>
        <w:r w:rsidR="00845954">
          <w:rPr>
            <w:noProof/>
            <w:webHidden/>
          </w:rPr>
        </w:r>
        <w:r w:rsidR="00845954">
          <w:rPr>
            <w:noProof/>
            <w:webHidden/>
          </w:rPr>
          <w:fldChar w:fldCharType="separate"/>
        </w:r>
        <w:r w:rsidR="00013C4C">
          <w:rPr>
            <w:noProof/>
            <w:webHidden/>
          </w:rPr>
          <w:t>85</w:t>
        </w:r>
        <w:r w:rsidR="00845954">
          <w:rPr>
            <w:noProof/>
            <w:webHidden/>
          </w:rPr>
          <w:fldChar w:fldCharType="end"/>
        </w:r>
      </w:hyperlink>
    </w:p>
    <w:p w14:paraId="65115E28" w14:textId="378F529E"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6" w:history="1">
        <w:r w:rsidR="00845954" w:rsidRPr="00667DAC">
          <w:rPr>
            <w:rStyle w:val="Hipercze"/>
            <w:noProof/>
          </w:rPr>
          <w:t>Tabela 4</w:t>
        </w:r>
        <w:r w:rsidR="00124B59">
          <w:rPr>
            <w:rStyle w:val="Hipercze"/>
            <w:noProof/>
          </w:rPr>
          <w:t>6</w:t>
        </w:r>
        <w:r w:rsidR="00757866">
          <w:rPr>
            <w:rStyle w:val="Hipercze"/>
            <w:noProof/>
          </w:rPr>
          <w:t xml:space="preserve">. </w:t>
        </w:r>
        <w:r w:rsidR="00845954" w:rsidRPr="00667DAC">
          <w:rPr>
            <w:rStyle w:val="Hipercze"/>
            <w:noProof/>
          </w:rPr>
          <w:t>Analiza SWOT</w:t>
        </w:r>
        <w:r w:rsidR="00845954">
          <w:rPr>
            <w:noProof/>
            <w:webHidden/>
          </w:rPr>
          <w:tab/>
        </w:r>
        <w:r w:rsidR="00845954">
          <w:rPr>
            <w:noProof/>
            <w:webHidden/>
          </w:rPr>
          <w:fldChar w:fldCharType="begin"/>
        </w:r>
        <w:r w:rsidR="00845954">
          <w:rPr>
            <w:noProof/>
            <w:webHidden/>
          </w:rPr>
          <w:instrText xml:space="preserve"> PAGEREF _Toc71199446 \h </w:instrText>
        </w:r>
        <w:r w:rsidR="00845954">
          <w:rPr>
            <w:noProof/>
            <w:webHidden/>
          </w:rPr>
        </w:r>
        <w:r w:rsidR="00845954">
          <w:rPr>
            <w:noProof/>
            <w:webHidden/>
          </w:rPr>
          <w:fldChar w:fldCharType="separate"/>
        </w:r>
        <w:r w:rsidR="00013C4C">
          <w:rPr>
            <w:noProof/>
            <w:webHidden/>
          </w:rPr>
          <w:t>96</w:t>
        </w:r>
        <w:r w:rsidR="00845954">
          <w:rPr>
            <w:noProof/>
            <w:webHidden/>
          </w:rPr>
          <w:fldChar w:fldCharType="end"/>
        </w:r>
      </w:hyperlink>
    </w:p>
    <w:p w14:paraId="16339CAE" w14:textId="6655FEAB" w:rsidR="000B53AA" w:rsidRPr="00A55108" w:rsidRDefault="00886100" w:rsidP="000B53AA">
      <w:pPr>
        <w:rPr>
          <w:rFonts w:asciiTheme="minorHAnsi" w:hAnsiTheme="minorHAnsi" w:cstheme="minorHAnsi"/>
          <w:lang w:eastAsia="en-US"/>
        </w:rPr>
      </w:pPr>
      <w:r>
        <w:rPr>
          <w:rFonts w:asciiTheme="minorHAnsi" w:eastAsia="Calibri" w:hAnsiTheme="minorHAnsi" w:cstheme="minorHAnsi"/>
          <w:sz w:val="18"/>
          <w:lang w:eastAsia="en-US"/>
        </w:rPr>
        <w:fldChar w:fldCharType="end"/>
      </w:r>
    </w:p>
    <w:p w14:paraId="5586FE11" w14:textId="480B3F4D" w:rsidR="00845954" w:rsidRDefault="000B53AA">
      <w:pPr>
        <w:pStyle w:val="Spisilustracji"/>
        <w:tabs>
          <w:tab w:val="right" w:leader="dot" w:pos="9060"/>
        </w:tabs>
        <w:rPr>
          <w:rFonts w:asciiTheme="minorHAnsi" w:eastAsiaTheme="minorEastAsia" w:hAnsiTheme="minorHAnsi" w:cstheme="minorBidi"/>
          <w:noProof/>
          <w:sz w:val="22"/>
          <w:szCs w:val="22"/>
          <w:lang w:eastAsia="pl-PL"/>
        </w:rPr>
      </w:pPr>
      <w:r w:rsidRPr="00A55108">
        <w:rPr>
          <w:rStyle w:val="Hipercze"/>
          <w:rFonts w:asciiTheme="minorHAnsi" w:hAnsiTheme="minorHAnsi" w:cstheme="minorHAnsi"/>
          <w:noProof/>
        </w:rPr>
        <w:fldChar w:fldCharType="begin"/>
      </w:r>
      <w:r w:rsidRPr="00A55108">
        <w:rPr>
          <w:rStyle w:val="Hipercze"/>
          <w:rFonts w:asciiTheme="minorHAnsi" w:hAnsiTheme="minorHAnsi" w:cstheme="minorHAnsi"/>
          <w:noProof/>
        </w:rPr>
        <w:instrText xml:space="preserve"> TOC \h \z \c "Rysunek" </w:instrText>
      </w:r>
      <w:r w:rsidRPr="00A55108">
        <w:rPr>
          <w:rStyle w:val="Hipercze"/>
          <w:rFonts w:asciiTheme="minorHAnsi" w:hAnsiTheme="minorHAnsi" w:cstheme="minorHAnsi"/>
          <w:noProof/>
        </w:rPr>
        <w:fldChar w:fldCharType="separate"/>
      </w:r>
      <w:hyperlink w:anchor="_Toc71199447" w:history="1">
        <w:r w:rsidR="00845954" w:rsidRPr="002D358F">
          <w:rPr>
            <w:rStyle w:val="Hipercze"/>
            <w:rFonts w:cstheme="minorHAnsi"/>
            <w:noProof/>
          </w:rPr>
          <w:t>Rysunek 1. Tendencja zmian liczby ludności powiatu w latach 2010-2019 z uwzględnieniem płci.</w:t>
        </w:r>
        <w:r w:rsidR="00845954">
          <w:rPr>
            <w:noProof/>
            <w:webHidden/>
          </w:rPr>
          <w:tab/>
        </w:r>
        <w:r w:rsidR="00845954">
          <w:rPr>
            <w:noProof/>
            <w:webHidden/>
          </w:rPr>
          <w:fldChar w:fldCharType="begin"/>
        </w:r>
        <w:r w:rsidR="00845954">
          <w:rPr>
            <w:noProof/>
            <w:webHidden/>
          </w:rPr>
          <w:instrText xml:space="preserve"> PAGEREF _Toc71199447 \h </w:instrText>
        </w:r>
        <w:r w:rsidR="00845954">
          <w:rPr>
            <w:noProof/>
            <w:webHidden/>
          </w:rPr>
        </w:r>
        <w:r w:rsidR="00845954">
          <w:rPr>
            <w:noProof/>
            <w:webHidden/>
          </w:rPr>
          <w:fldChar w:fldCharType="separate"/>
        </w:r>
        <w:r w:rsidR="00013C4C">
          <w:rPr>
            <w:noProof/>
            <w:webHidden/>
          </w:rPr>
          <w:t>13</w:t>
        </w:r>
        <w:r w:rsidR="00845954">
          <w:rPr>
            <w:noProof/>
            <w:webHidden/>
          </w:rPr>
          <w:fldChar w:fldCharType="end"/>
        </w:r>
      </w:hyperlink>
    </w:p>
    <w:p w14:paraId="36CDAFE9" w14:textId="718FE58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8" w:history="1">
        <w:r w:rsidR="00845954" w:rsidRPr="002D358F">
          <w:rPr>
            <w:rStyle w:val="Hipercze"/>
            <w:rFonts w:cstheme="minorHAnsi"/>
            <w:noProof/>
          </w:rPr>
          <w:t>Rysunek 2. Liczba ludności powiatu według grup zdolności do pracy.</w:t>
        </w:r>
        <w:r w:rsidR="00845954">
          <w:rPr>
            <w:noProof/>
            <w:webHidden/>
          </w:rPr>
          <w:tab/>
        </w:r>
        <w:r w:rsidR="00845954">
          <w:rPr>
            <w:noProof/>
            <w:webHidden/>
          </w:rPr>
          <w:fldChar w:fldCharType="begin"/>
        </w:r>
        <w:r w:rsidR="00845954">
          <w:rPr>
            <w:noProof/>
            <w:webHidden/>
          </w:rPr>
          <w:instrText xml:space="preserve"> PAGEREF _Toc71199448 \h </w:instrText>
        </w:r>
        <w:r w:rsidR="00845954">
          <w:rPr>
            <w:noProof/>
            <w:webHidden/>
          </w:rPr>
        </w:r>
        <w:r w:rsidR="00845954">
          <w:rPr>
            <w:noProof/>
            <w:webHidden/>
          </w:rPr>
          <w:fldChar w:fldCharType="separate"/>
        </w:r>
        <w:r w:rsidR="00013C4C">
          <w:rPr>
            <w:noProof/>
            <w:webHidden/>
          </w:rPr>
          <w:t>15</w:t>
        </w:r>
        <w:r w:rsidR="00845954">
          <w:rPr>
            <w:noProof/>
            <w:webHidden/>
          </w:rPr>
          <w:fldChar w:fldCharType="end"/>
        </w:r>
      </w:hyperlink>
    </w:p>
    <w:p w14:paraId="0BE26067" w14:textId="38BCA66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49" w:history="1">
        <w:r w:rsidR="00845954" w:rsidRPr="002D358F">
          <w:rPr>
            <w:rStyle w:val="Hipercze"/>
            <w:rFonts w:cstheme="minorHAnsi"/>
            <w:noProof/>
          </w:rPr>
          <w:t>Rysunek 3. Prognoza liczba ludności powiatu według grup zdolności do pracy.</w:t>
        </w:r>
        <w:r w:rsidR="00845954">
          <w:rPr>
            <w:noProof/>
            <w:webHidden/>
          </w:rPr>
          <w:tab/>
        </w:r>
        <w:r w:rsidR="00845954">
          <w:rPr>
            <w:noProof/>
            <w:webHidden/>
          </w:rPr>
          <w:fldChar w:fldCharType="begin"/>
        </w:r>
        <w:r w:rsidR="00845954">
          <w:rPr>
            <w:noProof/>
            <w:webHidden/>
          </w:rPr>
          <w:instrText xml:space="preserve"> PAGEREF _Toc71199449 \h </w:instrText>
        </w:r>
        <w:r w:rsidR="00845954">
          <w:rPr>
            <w:noProof/>
            <w:webHidden/>
          </w:rPr>
        </w:r>
        <w:r w:rsidR="00845954">
          <w:rPr>
            <w:noProof/>
            <w:webHidden/>
          </w:rPr>
          <w:fldChar w:fldCharType="separate"/>
        </w:r>
        <w:r w:rsidR="00013C4C">
          <w:rPr>
            <w:noProof/>
            <w:webHidden/>
          </w:rPr>
          <w:t>15</w:t>
        </w:r>
        <w:r w:rsidR="00845954">
          <w:rPr>
            <w:noProof/>
            <w:webHidden/>
          </w:rPr>
          <w:fldChar w:fldCharType="end"/>
        </w:r>
      </w:hyperlink>
    </w:p>
    <w:p w14:paraId="06991255" w14:textId="5158CDB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0" w:history="1">
        <w:r w:rsidR="00845954" w:rsidRPr="002D358F">
          <w:rPr>
            <w:rStyle w:val="Hipercze"/>
            <w:rFonts w:cstheme="minorHAnsi"/>
            <w:noProof/>
          </w:rPr>
          <w:t>Rysunek 4 Prognoza liczby ludności dla powiatu cieszyńskiego do roku 2035 według GUS.</w:t>
        </w:r>
        <w:r w:rsidR="00845954">
          <w:rPr>
            <w:noProof/>
            <w:webHidden/>
          </w:rPr>
          <w:tab/>
        </w:r>
        <w:r w:rsidR="00845954">
          <w:rPr>
            <w:noProof/>
            <w:webHidden/>
          </w:rPr>
          <w:fldChar w:fldCharType="begin"/>
        </w:r>
        <w:r w:rsidR="00845954">
          <w:rPr>
            <w:noProof/>
            <w:webHidden/>
          </w:rPr>
          <w:instrText xml:space="preserve"> PAGEREF _Toc71199450 \h </w:instrText>
        </w:r>
        <w:r w:rsidR="00845954">
          <w:rPr>
            <w:noProof/>
            <w:webHidden/>
          </w:rPr>
        </w:r>
        <w:r w:rsidR="00845954">
          <w:rPr>
            <w:noProof/>
            <w:webHidden/>
          </w:rPr>
          <w:fldChar w:fldCharType="separate"/>
        </w:r>
        <w:r w:rsidR="00013C4C">
          <w:rPr>
            <w:noProof/>
            <w:webHidden/>
          </w:rPr>
          <w:t>16</w:t>
        </w:r>
        <w:r w:rsidR="00845954">
          <w:rPr>
            <w:noProof/>
            <w:webHidden/>
          </w:rPr>
          <w:fldChar w:fldCharType="end"/>
        </w:r>
      </w:hyperlink>
    </w:p>
    <w:p w14:paraId="39610239" w14:textId="03174245"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1" w:history="1">
        <w:r w:rsidR="00845954" w:rsidRPr="002D358F">
          <w:rPr>
            <w:rStyle w:val="Hipercze"/>
            <w:rFonts w:cstheme="minorHAnsi"/>
            <w:noProof/>
          </w:rPr>
          <w:t>Rysunek 5 Emisja CO2 w powiecie wg. rodzajów paliw.</w:t>
        </w:r>
        <w:r w:rsidR="00845954">
          <w:rPr>
            <w:noProof/>
            <w:webHidden/>
          </w:rPr>
          <w:tab/>
        </w:r>
        <w:r w:rsidR="00845954">
          <w:rPr>
            <w:noProof/>
            <w:webHidden/>
          </w:rPr>
          <w:fldChar w:fldCharType="begin"/>
        </w:r>
        <w:r w:rsidR="00845954">
          <w:rPr>
            <w:noProof/>
            <w:webHidden/>
          </w:rPr>
          <w:instrText xml:space="preserve"> PAGEREF _Toc71199451 \h </w:instrText>
        </w:r>
        <w:r w:rsidR="00845954">
          <w:rPr>
            <w:noProof/>
            <w:webHidden/>
          </w:rPr>
        </w:r>
        <w:r w:rsidR="00845954">
          <w:rPr>
            <w:noProof/>
            <w:webHidden/>
          </w:rPr>
          <w:fldChar w:fldCharType="separate"/>
        </w:r>
        <w:r w:rsidR="00013C4C">
          <w:rPr>
            <w:noProof/>
            <w:webHidden/>
          </w:rPr>
          <w:t>22</w:t>
        </w:r>
        <w:r w:rsidR="00845954">
          <w:rPr>
            <w:noProof/>
            <w:webHidden/>
          </w:rPr>
          <w:fldChar w:fldCharType="end"/>
        </w:r>
      </w:hyperlink>
    </w:p>
    <w:p w14:paraId="599F1926" w14:textId="369FA72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2" w:history="1">
        <w:r w:rsidR="00845954" w:rsidRPr="002D358F">
          <w:rPr>
            <w:rStyle w:val="Hipercze"/>
            <w:rFonts w:cstheme="minorHAnsi"/>
            <w:noProof/>
          </w:rPr>
          <w:t>Rysunek 6 Emisja CO2 w powiecie wg. sektorów.</w:t>
        </w:r>
        <w:r w:rsidR="00845954">
          <w:rPr>
            <w:noProof/>
            <w:webHidden/>
          </w:rPr>
          <w:tab/>
        </w:r>
        <w:r w:rsidR="00845954">
          <w:rPr>
            <w:noProof/>
            <w:webHidden/>
          </w:rPr>
          <w:fldChar w:fldCharType="begin"/>
        </w:r>
        <w:r w:rsidR="00845954">
          <w:rPr>
            <w:noProof/>
            <w:webHidden/>
          </w:rPr>
          <w:instrText xml:space="preserve"> PAGEREF _Toc71199452 \h </w:instrText>
        </w:r>
        <w:r w:rsidR="00845954">
          <w:rPr>
            <w:noProof/>
            <w:webHidden/>
          </w:rPr>
        </w:r>
        <w:r w:rsidR="00845954">
          <w:rPr>
            <w:noProof/>
            <w:webHidden/>
          </w:rPr>
          <w:fldChar w:fldCharType="separate"/>
        </w:r>
        <w:r w:rsidR="00013C4C">
          <w:rPr>
            <w:noProof/>
            <w:webHidden/>
          </w:rPr>
          <w:t>23</w:t>
        </w:r>
        <w:r w:rsidR="00845954">
          <w:rPr>
            <w:noProof/>
            <w:webHidden/>
          </w:rPr>
          <w:fldChar w:fldCharType="end"/>
        </w:r>
      </w:hyperlink>
    </w:p>
    <w:p w14:paraId="4794BBD8" w14:textId="50C891B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3" w:history="1">
        <w:r w:rsidR="00845954" w:rsidRPr="002D358F">
          <w:rPr>
            <w:rStyle w:val="Hipercze"/>
            <w:rFonts w:cstheme="minorHAnsi"/>
            <w:noProof/>
          </w:rPr>
          <w:t xml:space="preserve">Rysunek </w:t>
        </w:r>
        <w:r w:rsidR="00333904">
          <w:rPr>
            <w:rStyle w:val="Hipercze"/>
            <w:rFonts w:cstheme="minorHAnsi"/>
            <w:noProof/>
          </w:rPr>
          <w:t>7</w:t>
        </w:r>
        <w:r w:rsidR="00845954" w:rsidRPr="002D358F">
          <w:rPr>
            <w:rStyle w:val="Hipercze"/>
            <w:rFonts w:cstheme="minorHAnsi"/>
            <w:noProof/>
          </w:rPr>
          <w:t xml:space="preserve"> Emisja CO w powiecie wg rodzajów paliw.</w:t>
        </w:r>
        <w:r w:rsidR="00845954">
          <w:rPr>
            <w:noProof/>
            <w:webHidden/>
          </w:rPr>
          <w:tab/>
        </w:r>
        <w:r w:rsidR="00845954">
          <w:rPr>
            <w:noProof/>
            <w:webHidden/>
          </w:rPr>
          <w:fldChar w:fldCharType="begin"/>
        </w:r>
        <w:r w:rsidR="00845954">
          <w:rPr>
            <w:noProof/>
            <w:webHidden/>
          </w:rPr>
          <w:instrText xml:space="preserve"> PAGEREF _Toc71199453 \h </w:instrText>
        </w:r>
        <w:r w:rsidR="00845954">
          <w:rPr>
            <w:noProof/>
            <w:webHidden/>
          </w:rPr>
        </w:r>
        <w:r w:rsidR="00845954">
          <w:rPr>
            <w:noProof/>
            <w:webHidden/>
          </w:rPr>
          <w:fldChar w:fldCharType="separate"/>
        </w:r>
        <w:r w:rsidR="00013C4C">
          <w:rPr>
            <w:noProof/>
            <w:webHidden/>
          </w:rPr>
          <w:t>24</w:t>
        </w:r>
        <w:r w:rsidR="00845954">
          <w:rPr>
            <w:noProof/>
            <w:webHidden/>
          </w:rPr>
          <w:fldChar w:fldCharType="end"/>
        </w:r>
      </w:hyperlink>
    </w:p>
    <w:p w14:paraId="2FF71CAB" w14:textId="570AD72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4" w:history="1">
        <w:r w:rsidR="00845954" w:rsidRPr="002D358F">
          <w:rPr>
            <w:rStyle w:val="Hipercze"/>
            <w:rFonts w:cstheme="minorHAnsi"/>
            <w:noProof/>
          </w:rPr>
          <w:t>Rysunek 8 Emisja CO w powiecie wg. sektorów</w:t>
        </w:r>
        <w:r w:rsidR="00845954">
          <w:rPr>
            <w:noProof/>
            <w:webHidden/>
          </w:rPr>
          <w:tab/>
        </w:r>
        <w:r w:rsidR="00845954">
          <w:rPr>
            <w:noProof/>
            <w:webHidden/>
          </w:rPr>
          <w:fldChar w:fldCharType="begin"/>
        </w:r>
        <w:r w:rsidR="00845954">
          <w:rPr>
            <w:noProof/>
            <w:webHidden/>
          </w:rPr>
          <w:instrText xml:space="preserve"> PAGEREF _Toc71199454 \h </w:instrText>
        </w:r>
        <w:r w:rsidR="00845954">
          <w:rPr>
            <w:noProof/>
            <w:webHidden/>
          </w:rPr>
        </w:r>
        <w:r w:rsidR="00845954">
          <w:rPr>
            <w:noProof/>
            <w:webHidden/>
          </w:rPr>
          <w:fldChar w:fldCharType="separate"/>
        </w:r>
        <w:r w:rsidR="00013C4C">
          <w:rPr>
            <w:noProof/>
            <w:webHidden/>
          </w:rPr>
          <w:t>25</w:t>
        </w:r>
        <w:r w:rsidR="00845954">
          <w:rPr>
            <w:noProof/>
            <w:webHidden/>
          </w:rPr>
          <w:fldChar w:fldCharType="end"/>
        </w:r>
      </w:hyperlink>
    </w:p>
    <w:p w14:paraId="3613A5BC" w14:textId="2787F9C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5" w:history="1">
        <w:r w:rsidR="00845954" w:rsidRPr="002D358F">
          <w:rPr>
            <w:rStyle w:val="Hipercze"/>
            <w:rFonts w:cstheme="minorHAnsi"/>
            <w:noProof/>
          </w:rPr>
          <w:t>Rysunek 9 Emisja SO2 w powiecie wg rodzajów paliw.</w:t>
        </w:r>
        <w:r w:rsidR="00845954">
          <w:rPr>
            <w:noProof/>
            <w:webHidden/>
          </w:rPr>
          <w:tab/>
        </w:r>
        <w:r w:rsidR="00845954">
          <w:rPr>
            <w:noProof/>
            <w:webHidden/>
          </w:rPr>
          <w:fldChar w:fldCharType="begin"/>
        </w:r>
        <w:r w:rsidR="00845954">
          <w:rPr>
            <w:noProof/>
            <w:webHidden/>
          </w:rPr>
          <w:instrText xml:space="preserve"> PAGEREF _Toc71199455 \h </w:instrText>
        </w:r>
        <w:r w:rsidR="00845954">
          <w:rPr>
            <w:noProof/>
            <w:webHidden/>
          </w:rPr>
        </w:r>
        <w:r w:rsidR="00845954">
          <w:rPr>
            <w:noProof/>
            <w:webHidden/>
          </w:rPr>
          <w:fldChar w:fldCharType="separate"/>
        </w:r>
        <w:r w:rsidR="00013C4C">
          <w:rPr>
            <w:noProof/>
            <w:webHidden/>
          </w:rPr>
          <w:t>26</w:t>
        </w:r>
        <w:r w:rsidR="00845954">
          <w:rPr>
            <w:noProof/>
            <w:webHidden/>
          </w:rPr>
          <w:fldChar w:fldCharType="end"/>
        </w:r>
      </w:hyperlink>
    </w:p>
    <w:p w14:paraId="2ACA006E" w14:textId="090CDDD4"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6" w:history="1">
        <w:r w:rsidR="00845954" w:rsidRPr="002D358F">
          <w:rPr>
            <w:rStyle w:val="Hipercze"/>
            <w:rFonts w:cstheme="minorHAnsi"/>
            <w:noProof/>
          </w:rPr>
          <w:t>Rysunek 10 Emisja SO2 w powiecie wg. sektorów.</w:t>
        </w:r>
        <w:r w:rsidR="00845954">
          <w:rPr>
            <w:noProof/>
            <w:webHidden/>
          </w:rPr>
          <w:tab/>
        </w:r>
        <w:r w:rsidR="00845954">
          <w:rPr>
            <w:noProof/>
            <w:webHidden/>
          </w:rPr>
          <w:fldChar w:fldCharType="begin"/>
        </w:r>
        <w:r w:rsidR="00845954">
          <w:rPr>
            <w:noProof/>
            <w:webHidden/>
          </w:rPr>
          <w:instrText xml:space="preserve"> PAGEREF _Toc71199456 \h </w:instrText>
        </w:r>
        <w:r w:rsidR="00845954">
          <w:rPr>
            <w:noProof/>
            <w:webHidden/>
          </w:rPr>
        </w:r>
        <w:r w:rsidR="00845954">
          <w:rPr>
            <w:noProof/>
            <w:webHidden/>
          </w:rPr>
          <w:fldChar w:fldCharType="separate"/>
        </w:r>
        <w:r w:rsidR="00013C4C">
          <w:rPr>
            <w:noProof/>
            <w:webHidden/>
          </w:rPr>
          <w:t>27</w:t>
        </w:r>
        <w:r w:rsidR="00845954">
          <w:rPr>
            <w:noProof/>
            <w:webHidden/>
          </w:rPr>
          <w:fldChar w:fldCharType="end"/>
        </w:r>
      </w:hyperlink>
    </w:p>
    <w:p w14:paraId="227F3B5A" w14:textId="126DC408"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7" w:history="1">
        <w:r w:rsidR="00845954" w:rsidRPr="002D358F">
          <w:rPr>
            <w:rStyle w:val="Hipercze"/>
            <w:rFonts w:cstheme="minorHAnsi"/>
            <w:noProof/>
          </w:rPr>
          <w:t>Rysunek 11 Emisja NOx w powiecie wg. rodzajów paliw.</w:t>
        </w:r>
        <w:r w:rsidR="00845954">
          <w:rPr>
            <w:noProof/>
            <w:webHidden/>
          </w:rPr>
          <w:tab/>
        </w:r>
        <w:r w:rsidR="00845954">
          <w:rPr>
            <w:noProof/>
            <w:webHidden/>
          </w:rPr>
          <w:fldChar w:fldCharType="begin"/>
        </w:r>
        <w:r w:rsidR="00845954">
          <w:rPr>
            <w:noProof/>
            <w:webHidden/>
          </w:rPr>
          <w:instrText xml:space="preserve"> PAGEREF _Toc71199457 \h </w:instrText>
        </w:r>
        <w:r w:rsidR="00845954">
          <w:rPr>
            <w:noProof/>
            <w:webHidden/>
          </w:rPr>
        </w:r>
        <w:r w:rsidR="00845954">
          <w:rPr>
            <w:noProof/>
            <w:webHidden/>
          </w:rPr>
          <w:fldChar w:fldCharType="separate"/>
        </w:r>
        <w:r w:rsidR="00013C4C">
          <w:rPr>
            <w:noProof/>
            <w:webHidden/>
          </w:rPr>
          <w:t>28</w:t>
        </w:r>
        <w:r w:rsidR="00845954">
          <w:rPr>
            <w:noProof/>
            <w:webHidden/>
          </w:rPr>
          <w:fldChar w:fldCharType="end"/>
        </w:r>
      </w:hyperlink>
    </w:p>
    <w:p w14:paraId="0614B8CD" w14:textId="4111868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8" w:history="1">
        <w:r w:rsidR="00845954" w:rsidRPr="002D358F">
          <w:rPr>
            <w:rStyle w:val="Hipercze"/>
            <w:rFonts w:cstheme="minorHAnsi"/>
            <w:noProof/>
          </w:rPr>
          <w:t>Rysunek 12 Emisja NOx w powiecie wg. sektorów.</w:t>
        </w:r>
        <w:r w:rsidR="00845954">
          <w:rPr>
            <w:noProof/>
            <w:webHidden/>
          </w:rPr>
          <w:tab/>
        </w:r>
        <w:r w:rsidR="00845954">
          <w:rPr>
            <w:noProof/>
            <w:webHidden/>
          </w:rPr>
          <w:fldChar w:fldCharType="begin"/>
        </w:r>
        <w:r w:rsidR="00845954">
          <w:rPr>
            <w:noProof/>
            <w:webHidden/>
          </w:rPr>
          <w:instrText xml:space="preserve"> PAGEREF _Toc71199458 \h </w:instrText>
        </w:r>
        <w:r w:rsidR="00845954">
          <w:rPr>
            <w:noProof/>
            <w:webHidden/>
          </w:rPr>
        </w:r>
        <w:r w:rsidR="00845954">
          <w:rPr>
            <w:noProof/>
            <w:webHidden/>
          </w:rPr>
          <w:fldChar w:fldCharType="separate"/>
        </w:r>
        <w:r w:rsidR="00013C4C">
          <w:rPr>
            <w:noProof/>
            <w:webHidden/>
          </w:rPr>
          <w:t>29</w:t>
        </w:r>
        <w:r w:rsidR="00845954">
          <w:rPr>
            <w:noProof/>
            <w:webHidden/>
          </w:rPr>
          <w:fldChar w:fldCharType="end"/>
        </w:r>
      </w:hyperlink>
    </w:p>
    <w:p w14:paraId="6402406D" w14:textId="5ED2B5A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59" w:history="1">
        <w:r w:rsidR="00845954" w:rsidRPr="002D358F">
          <w:rPr>
            <w:rStyle w:val="Hipercze"/>
            <w:rFonts w:cstheme="minorHAnsi"/>
            <w:noProof/>
          </w:rPr>
          <w:t>Rysunek 13 Emisja PM10 w powiecie wg rodzajów paliw.</w:t>
        </w:r>
        <w:r w:rsidR="00845954">
          <w:rPr>
            <w:noProof/>
            <w:webHidden/>
          </w:rPr>
          <w:tab/>
        </w:r>
        <w:r w:rsidR="00845954">
          <w:rPr>
            <w:noProof/>
            <w:webHidden/>
          </w:rPr>
          <w:fldChar w:fldCharType="begin"/>
        </w:r>
        <w:r w:rsidR="00845954">
          <w:rPr>
            <w:noProof/>
            <w:webHidden/>
          </w:rPr>
          <w:instrText xml:space="preserve"> PAGEREF _Toc71199459 \h </w:instrText>
        </w:r>
        <w:r w:rsidR="00845954">
          <w:rPr>
            <w:noProof/>
            <w:webHidden/>
          </w:rPr>
        </w:r>
        <w:r w:rsidR="00845954">
          <w:rPr>
            <w:noProof/>
            <w:webHidden/>
          </w:rPr>
          <w:fldChar w:fldCharType="separate"/>
        </w:r>
        <w:r w:rsidR="00013C4C">
          <w:rPr>
            <w:noProof/>
            <w:webHidden/>
          </w:rPr>
          <w:t>30</w:t>
        </w:r>
        <w:r w:rsidR="00845954">
          <w:rPr>
            <w:noProof/>
            <w:webHidden/>
          </w:rPr>
          <w:fldChar w:fldCharType="end"/>
        </w:r>
      </w:hyperlink>
    </w:p>
    <w:p w14:paraId="456E7907" w14:textId="4134C75C"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0" w:history="1">
        <w:r w:rsidR="00845954" w:rsidRPr="002D358F">
          <w:rPr>
            <w:rStyle w:val="Hipercze"/>
            <w:rFonts w:cstheme="minorHAnsi"/>
            <w:noProof/>
          </w:rPr>
          <w:t>Rysunek 14 Emisja PM10 w powiecie wg. sektorów.</w:t>
        </w:r>
        <w:r w:rsidR="00845954">
          <w:rPr>
            <w:noProof/>
            <w:webHidden/>
          </w:rPr>
          <w:tab/>
        </w:r>
        <w:r w:rsidR="00845954">
          <w:rPr>
            <w:noProof/>
            <w:webHidden/>
          </w:rPr>
          <w:fldChar w:fldCharType="begin"/>
        </w:r>
        <w:r w:rsidR="00845954">
          <w:rPr>
            <w:noProof/>
            <w:webHidden/>
          </w:rPr>
          <w:instrText xml:space="preserve"> PAGEREF _Toc71199460 \h </w:instrText>
        </w:r>
        <w:r w:rsidR="00845954">
          <w:rPr>
            <w:noProof/>
            <w:webHidden/>
          </w:rPr>
        </w:r>
        <w:r w:rsidR="00845954">
          <w:rPr>
            <w:noProof/>
            <w:webHidden/>
          </w:rPr>
          <w:fldChar w:fldCharType="separate"/>
        </w:r>
        <w:r w:rsidR="00013C4C">
          <w:rPr>
            <w:noProof/>
            <w:webHidden/>
          </w:rPr>
          <w:t>31</w:t>
        </w:r>
        <w:r w:rsidR="00845954">
          <w:rPr>
            <w:noProof/>
            <w:webHidden/>
          </w:rPr>
          <w:fldChar w:fldCharType="end"/>
        </w:r>
      </w:hyperlink>
    </w:p>
    <w:p w14:paraId="3A25DCCE" w14:textId="0AC44CD8"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1" w:history="1">
        <w:r w:rsidR="00845954" w:rsidRPr="002D358F">
          <w:rPr>
            <w:rStyle w:val="Hipercze"/>
            <w:rFonts w:cstheme="minorHAnsi"/>
            <w:noProof/>
          </w:rPr>
          <w:t>Rysunek 15 Emisja PM2,5 w powiecie wg. rodzajów paliw.</w:t>
        </w:r>
        <w:r w:rsidR="00845954">
          <w:rPr>
            <w:noProof/>
            <w:webHidden/>
          </w:rPr>
          <w:tab/>
        </w:r>
        <w:r w:rsidR="00845954">
          <w:rPr>
            <w:noProof/>
            <w:webHidden/>
          </w:rPr>
          <w:fldChar w:fldCharType="begin"/>
        </w:r>
        <w:r w:rsidR="00845954">
          <w:rPr>
            <w:noProof/>
            <w:webHidden/>
          </w:rPr>
          <w:instrText xml:space="preserve"> PAGEREF _Toc71199461 \h </w:instrText>
        </w:r>
        <w:r w:rsidR="00845954">
          <w:rPr>
            <w:noProof/>
            <w:webHidden/>
          </w:rPr>
        </w:r>
        <w:r w:rsidR="00845954">
          <w:rPr>
            <w:noProof/>
            <w:webHidden/>
          </w:rPr>
          <w:fldChar w:fldCharType="separate"/>
        </w:r>
        <w:r w:rsidR="00013C4C">
          <w:rPr>
            <w:noProof/>
            <w:webHidden/>
          </w:rPr>
          <w:t>32</w:t>
        </w:r>
        <w:r w:rsidR="00845954">
          <w:rPr>
            <w:noProof/>
            <w:webHidden/>
          </w:rPr>
          <w:fldChar w:fldCharType="end"/>
        </w:r>
      </w:hyperlink>
    </w:p>
    <w:p w14:paraId="5994ADD1" w14:textId="3D8BC305"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2" w:history="1">
        <w:r w:rsidR="00845954" w:rsidRPr="002D358F">
          <w:rPr>
            <w:rStyle w:val="Hipercze"/>
            <w:rFonts w:cstheme="minorHAnsi"/>
            <w:noProof/>
          </w:rPr>
          <w:t>Rysunek 16 Emisja PM2,5 w powiecie wg sektorów.</w:t>
        </w:r>
        <w:r w:rsidR="00845954">
          <w:rPr>
            <w:noProof/>
            <w:webHidden/>
          </w:rPr>
          <w:tab/>
        </w:r>
        <w:r w:rsidR="00845954">
          <w:rPr>
            <w:noProof/>
            <w:webHidden/>
          </w:rPr>
          <w:fldChar w:fldCharType="begin"/>
        </w:r>
        <w:r w:rsidR="00845954">
          <w:rPr>
            <w:noProof/>
            <w:webHidden/>
          </w:rPr>
          <w:instrText xml:space="preserve"> PAGEREF _Toc71199462 \h </w:instrText>
        </w:r>
        <w:r w:rsidR="00845954">
          <w:rPr>
            <w:noProof/>
            <w:webHidden/>
          </w:rPr>
        </w:r>
        <w:r w:rsidR="00845954">
          <w:rPr>
            <w:noProof/>
            <w:webHidden/>
          </w:rPr>
          <w:fldChar w:fldCharType="separate"/>
        </w:r>
        <w:r w:rsidR="00013C4C">
          <w:rPr>
            <w:noProof/>
            <w:webHidden/>
          </w:rPr>
          <w:t>33</w:t>
        </w:r>
        <w:r w:rsidR="00845954">
          <w:rPr>
            <w:noProof/>
            <w:webHidden/>
          </w:rPr>
          <w:fldChar w:fldCharType="end"/>
        </w:r>
      </w:hyperlink>
    </w:p>
    <w:p w14:paraId="37DD02BE" w14:textId="7246314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3" w:history="1">
        <w:r w:rsidR="00845954" w:rsidRPr="002D358F">
          <w:rPr>
            <w:rStyle w:val="Hipercze"/>
            <w:rFonts w:cstheme="minorHAnsi"/>
            <w:noProof/>
          </w:rPr>
          <w:t>Rysunek 17 Emisja B(a)P w powiecie wg. rodzajów paliw.</w:t>
        </w:r>
        <w:r w:rsidR="00845954">
          <w:rPr>
            <w:noProof/>
            <w:webHidden/>
          </w:rPr>
          <w:tab/>
        </w:r>
        <w:r w:rsidR="00845954">
          <w:rPr>
            <w:noProof/>
            <w:webHidden/>
          </w:rPr>
          <w:fldChar w:fldCharType="begin"/>
        </w:r>
        <w:r w:rsidR="00845954">
          <w:rPr>
            <w:noProof/>
            <w:webHidden/>
          </w:rPr>
          <w:instrText xml:space="preserve"> PAGEREF _Toc71199463 \h </w:instrText>
        </w:r>
        <w:r w:rsidR="00845954">
          <w:rPr>
            <w:noProof/>
            <w:webHidden/>
          </w:rPr>
        </w:r>
        <w:r w:rsidR="00845954">
          <w:rPr>
            <w:noProof/>
            <w:webHidden/>
          </w:rPr>
          <w:fldChar w:fldCharType="separate"/>
        </w:r>
        <w:r w:rsidR="00013C4C">
          <w:rPr>
            <w:noProof/>
            <w:webHidden/>
          </w:rPr>
          <w:t>34</w:t>
        </w:r>
        <w:r w:rsidR="00845954">
          <w:rPr>
            <w:noProof/>
            <w:webHidden/>
          </w:rPr>
          <w:fldChar w:fldCharType="end"/>
        </w:r>
      </w:hyperlink>
    </w:p>
    <w:p w14:paraId="34BF085E" w14:textId="1B8D6AE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4" w:history="1">
        <w:r w:rsidR="00845954" w:rsidRPr="002D358F">
          <w:rPr>
            <w:rStyle w:val="Hipercze"/>
            <w:rFonts w:cstheme="minorHAnsi"/>
            <w:noProof/>
          </w:rPr>
          <w:t>Rysunek 18 Emisja B(a)P w powiecie wg sektorów.</w:t>
        </w:r>
        <w:r w:rsidR="00845954">
          <w:rPr>
            <w:noProof/>
            <w:webHidden/>
          </w:rPr>
          <w:tab/>
        </w:r>
        <w:r w:rsidR="00845954">
          <w:rPr>
            <w:noProof/>
            <w:webHidden/>
          </w:rPr>
          <w:fldChar w:fldCharType="begin"/>
        </w:r>
        <w:r w:rsidR="00845954">
          <w:rPr>
            <w:noProof/>
            <w:webHidden/>
          </w:rPr>
          <w:instrText xml:space="preserve"> PAGEREF _Toc71199464 \h </w:instrText>
        </w:r>
        <w:r w:rsidR="00845954">
          <w:rPr>
            <w:noProof/>
            <w:webHidden/>
          </w:rPr>
        </w:r>
        <w:r w:rsidR="00845954">
          <w:rPr>
            <w:noProof/>
            <w:webHidden/>
          </w:rPr>
          <w:fldChar w:fldCharType="separate"/>
        </w:r>
        <w:r w:rsidR="00013C4C">
          <w:rPr>
            <w:noProof/>
            <w:webHidden/>
          </w:rPr>
          <w:t>35</w:t>
        </w:r>
        <w:r w:rsidR="00845954">
          <w:rPr>
            <w:noProof/>
            <w:webHidden/>
          </w:rPr>
          <w:fldChar w:fldCharType="end"/>
        </w:r>
      </w:hyperlink>
    </w:p>
    <w:p w14:paraId="1FB0D3B8" w14:textId="2459D04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5" w:history="1">
        <w:r w:rsidR="00845954" w:rsidRPr="002D358F">
          <w:rPr>
            <w:rStyle w:val="Hipercze"/>
            <w:rFonts w:cstheme="minorHAnsi"/>
            <w:noProof/>
          </w:rPr>
          <w:t>Rysunek 19 Emisja CO2 wg. poszczególnych sektorów transportu.</w:t>
        </w:r>
        <w:r w:rsidR="00845954">
          <w:rPr>
            <w:noProof/>
            <w:webHidden/>
          </w:rPr>
          <w:tab/>
        </w:r>
        <w:r w:rsidR="00845954">
          <w:rPr>
            <w:noProof/>
            <w:webHidden/>
          </w:rPr>
          <w:fldChar w:fldCharType="begin"/>
        </w:r>
        <w:r w:rsidR="00845954">
          <w:rPr>
            <w:noProof/>
            <w:webHidden/>
          </w:rPr>
          <w:instrText xml:space="preserve"> PAGEREF _Toc71199465 \h </w:instrText>
        </w:r>
        <w:r w:rsidR="00845954">
          <w:rPr>
            <w:noProof/>
            <w:webHidden/>
          </w:rPr>
        </w:r>
        <w:r w:rsidR="00845954">
          <w:rPr>
            <w:noProof/>
            <w:webHidden/>
          </w:rPr>
          <w:fldChar w:fldCharType="separate"/>
        </w:r>
        <w:r w:rsidR="00013C4C">
          <w:rPr>
            <w:noProof/>
            <w:webHidden/>
          </w:rPr>
          <w:t>36</w:t>
        </w:r>
        <w:r w:rsidR="00845954">
          <w:rPr>
            <w:noProof/>
            <w:webHidden/>
          </w:rPr>
          <w:fldChar w:fldCharType="end"/>
        </w:r>
      </w:hyperlink>
    </w:p>
    <w:p w14:paraId="5DB6FDF4" w14:textId="164D981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6" w:history="1">
        <w:r w:rsidR="00845954" w:rsidRPr="002D358F">
          <w:rPr>
            <w:rStyle w:val="Hipercze"/>
            <w:rFonts w:cstheme="minorHAnsi"/>
            <w:noProof/>
          </w:rPr>
          <w:t>Rysunek 20. Emisja CO wg poszczególnych sektorów transportu.</w:t>
        </w:r>
        <w:r w:rsidR="00845954">
          <w:rPr>
            <w:noProof/>
            <w:webHidden/>
          </w:rPr>
          <w:tab/>
        </w:r>
        <w:r w:rsidR="00845954">
          <w:rPr>
            <w:noProof/>
            <w:webHidden/>
          </w:rPr>
          <w:fldChar w:fldCharType="begin"/>
        </w:r>
        <w:r w:rsidR="00845954">
          <w:rPr>
            <w:noProof/>
            <w:webHidden/>
          </w:rPr>
          <w:instrText xml:space="preserve"> PAGEREF _Toc71199466 \h </w:instrText>
        </w:r>
        <w:r w:rsidR="00845954">
          <w:rPr>
            <w:noProof/>
            <w:webHidden/>
          </w:rPr>
        </w:r>
        <w:r w:rsidR="00845954">
          <w:rPr>
            <w:noProof/>
            <w:webHidden/>
          </w:rPr>
          <w:fldChar w:fldCharType="separate"/>
        </w:r>
        <w:r w:rsidR="00013C4C">
          <w:rPr>
            <w:noProof/>
            <w:webHidden/>
          </w:rPr>
          <w:t>37</w:t>
        </w:r>
        <w:r w:rsidR="00845954">
          <w:rPr>
            <w:noProof/>
            <w:webHidden/>
          </w:rPr>
          <w:fldChar w:fldCharType="end"/>
        </w:r>
      </w:hyperlink>
    </w:p>
    <w:p w14:paraId="503957C0" w14:textId="158ADD5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7" w:history="1">
        <w:r w:rsidR="00845954" w:rsidRPr="002D358F">
          <w:rPr>
            <w:rStyle w:val="Hipercze"/>
            <w:rFonts w:cstheme="minorHAnsi"/>
            <w:noProof/>
          </w:rPr>
          <w:t>Rysunek 21 Emisja SO2 wg poszczególnych sektorów transportu.</w:t>
        </w:r>
        <w:r w:rsidR="00845954">
          <w:rPr>
            <w:noProof/>
            <w:webHidden/>
          </w:rPr>
          <w:tab/>
        </w:r>
        <w:r w:rsidR="00845954">
          <w:rPr>
            <w:noProof/>
            <w:webHidden/>
          </w:rPr>
          <w:fldChar w:fldCharType="begin"/>
        </w:r>
        <w:r w:rsidR="00845954">
          <w:rPr>
            <w:noProof/>
            <w:webHidden/>
          </w:rPr>
          <w:instrText xml:space="preserve"> PAGEREF _Toc71199467 \h </w:instrText>
        </w:r>
        <w:r w:rsidR="00845954">
          <w:rPr>
            <w:noProof/>
            <w:webHidden/>
          </w:rPr>
        </w:r>
        <w:r w:rsidR="00845954">
          <w:rPr>
            <w:noProof/>
            <w:webHidden/>
          </w:rPr>
          <w:fldChar w:fldCharType="separate"/>
        </w:r>
        <w:r w:rsidR="00013C4C">
          <w:rPr>
            <w:noProof/>
            <w:webHidden/>
          </w:rPr>
          <w:t>38</w:t>
        </w:r>
        <w:r w:rsidR="00845954">
          <w:rPr>
            <w:noProof/>
            <w:webHidden/>
          </w:rPr>
          <w:fldChar w:fldCharType="end"/>
        </w:r>
      </w:hyperlink>
    </w:p>
    <w:p w14:paraId="42E83FFC" w14:textId="31339F16"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8" w:history="1">
        <w:r w:rsidR="00845954" w:rsidRPr="002D358F">
          <w:rPr>
            <w:rStyle w:val="Hipercze"/>
            <w:rFonts w:cstheme="minorHAnsi"/>
            <w:noProof/>
          </w:rPr>
          <w:t>Rysunek 22 Emisja NOx wg poszczególnych sektorów transportu.</w:t>
        </w:r>
        <w:r w:rsidR="00845954">
          <w:rPr>
            <w:noProof/>
            <w:webHidden/>
          </w:rPr>
          <w:tab/>
        </w:r>
        <w:r w:rsidR="00845954">
          <w:rPr>
            <w:noProof/>
            <w:webHidden/>
          </w:rPr>
          <w:fldChar w:fldCharType="begin"/>
        </w:r>
        <w:r w:rsidR="00845954">
          <w:rPr>
            <w:noProof/>
            <w:webHidden/>
          </w:rPr>
          <w:instrText xml:space="preserve"> PAGEREF _Toc71199468 \h </w:instrText>
        </w:r>
        <w:r w:rsidR="00845954">
          <w:rPr>
            <w:noProof/>
            <w:webHidden/>
          </w:rPr>
        </w:r>
        <w:r w:rsidR="00845954">
          <w:rPr>
            <w:noProof/>
            <w:webHidden/>
          </w:rPr>
          <w:fldChar w:fldCharType="separate"/>
        </w:r>
        <w:r w:rsidR="00013C4C">
          <w:rPr>
            <w:noProof/>
            <w:webHidden/>
          </w:rPr>
          <w:t>39</w:t>
        </w:r>
        <w:r w:rsidR="00845954">
          <w:rPr>
            <w:noProof/>
            <w:webHidden/>
          </w:rPr>
          <w:fldChar w:fldCharType="end"/>
        </w:r>
      </w:hyperlink>
    </w:p>
    <w:p w14:paraId="62EB7B37" w14:textId="322B7F4E"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69" w:history="1">
        <w:r w:rsidR="00845954" w:rsidRPr="002D358F">
          <w:rPr>
            <w:rStyle w:val="Hipercze"/>
            <w:rFonts w:cstheme="minorHAnsi"/>
            <w:noProof/>
          </w:rPr>
          <w:t>Rysunek 23 Emisja PM10 wg. poszczególnych sektorów transportu.</w:t>
        </w:r>
        <w:r w:rsidR="00845954">
          <w:rPr>
            <w:noProof/>
            <w:webHidden/>
          </w:rPr>
          <w:tab/>
        </w:r>
        <w:r w:rsidR="00845954">
          <w:rPr>
            <w:noProof/>
            <w:webHidden/>
          </w:rPr>
          <w:fldChar w:fldCharType="begin"/>
        </w:r>
        <w:r w:rsidR="00845954">
          <w:rPr>
            <w:noProof/>
            <w:webHidden/>
          </w:rPr>
          <w:instrText xml:space="preserve"> PAGEREF _Toc71199469 \h </w:instrText>
        </w:r>
        <w:r w:rsidR="00845954">
          <w:rPr>
            <w:noProof/>
            <w:webHidden/>
          </w:rPr>
        </w:r>
        <w:r w:rsidR="00845954">
          <w:rPr>
            <w:noProof/>
            <w:webHidden/>
          </w:rPr>
          <w:fldChar w:fldCharType="separate"/>
        </w:r>
        <w:r w:rsidR="00013C4C">
          <w:rPr>
            <w:noProof/>
            <w:webHidden/>
          </w:rPr>
          <w:t>40</w:t>
        </w:r>
        <w:r w:rsidR="00845954">
          <w:rPr>
            <w:noProof/>
            <w:webHidden/>
          </w:rPr>
          <w:fldChar w:fldCharType="end"/>
        </w:r>
      </w:hyperlink>
    </w:p>
    <w:p w14:paraId="7EE2D08F" w14:textId="5835969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0" w:history="1">
        <w:r w:rsidR="00845954" w:rsidRPr="002D358F">
          <w:rPr>
            <w:rStyle w:val="Hipercze"/>
            <w:rFonts w:cstheme="minorHAnsi"/>
            <w:noProof/>
          </w:rPr>
          <w:t>Rysunek 24 Emisja PM2,5 wg. poszczególnych sektorów transportu.</w:t>
        </w:r>
        <w:r w:rsidR="00845954">
          <w:rPr>
            <w:noProof/>
            <w:webHidden/>
          </w:rPr>
          <w:tab/>
        </w:r>
        <w:r w:rsidR="00845954">
          <w:rPr>
            <w:noProof/>
            <w:webHidden/>
          </w:rPr>
          <w:fldChar w:fldCharType="begin"/>
        </w:r>
        <w:r w:rsidR="00845954">
          <w:rPr>
            <w:noProof/>
            <w:webHidden/>
          </w:rPr>
          <w:instrText xml:space="preserve"> PAGEREF _Toc71199470 \h </w:instrText>
        </w:r>
        <w:r w:rsidR="00845954">
          <w:rPr>
            <w:noProof/>
            <w:webHidden/>
          </w:rPr>
        </w:r>
        <w:r w:rsidR="00845954">
          <w:rPr>
            <w:noProof/>
            <w:webHidden/>
          </w:rPr>
          <w:fldChar w:fldCharType="separate"/>
        </w:r>
        <w:r w:rsidR="00013C4C">
          <w:rPr>
            <w:noProof/>
            <w:webHidden/>
          </w:rPr>
          <w:t>41</w:t>
        </w:r>
        <w:r w:rsidR="00845954">
          <w:rPr>
            <w:noProof/>
            <w:webHidden/>
          </w:rPr>
          <w:fldChar w:fldCharType="end"/>
        </w:r>
      </w:hyperlink>
    </w:p>
    <w:p w14:paraId="5E67E726" w14:textId="0400E031"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1" w:history="1">
        <w:r w:rsidR="00845954" w:rsidRPr="002D358F">
          <w:rPr>
            <w:rStyle w:val="Hipercze"/>
            <w:rFonts w:cstheme="minorHAnsi"/>
            <w:noProof/>
          </w:rPr>
          <w:t>Rysunek 25 Emisja B(a)P wg. poszczególnych sektorów transportu.</w:t>
        </w:r>
        <w:r w:rsidR="00845954">
          <w:rPr>
            <w:noProof/>
            <w:webHidden/>
          </w:rPr>
          <w:tab/>
        </w:r>
        <w:r w:rsidR="00845954">
          <w:rPr>
            <w:noProof/>
            <w:webHidden/>
          </w:rPr>
          <w:fldChar w:fldCharType="begin"/>
        </w:r>
        <w:r w:rsidR="00845954">
          <w:rPr>
            <w:noProof/>
            <w:webHidden/>
          </w:rPr>
          <w:instrText xml:space="preserve"> PAGEREF _Toc71199471 \h </w:instrText>
        </w:r>
        <w:r w:rsidR="00845954">
          <w:rPr>
            <w:noProof/>
            <w:webHidden/>
          </w:rPr>
        </w:r>
        <w:r w:rsidR="00845954">
          <w:rPr>
            <w:noProof/>
            <w:webHidden/>
          </w:rPr>
          <w:fldChar w:fldCharType="separate"/>
        </w:r>
        <w:r w:rsidR="00013C4C">
          <w:rPr>
            <w:noProof/>
            <w:webHidden/>
          </w:rPr>
          <w:t>42</w:t>
        </w:r>
        <w:r w:rsidR="00845954">
          <w:rPr>
            <w:noProof/>
            <w:webHidden/>
          </w:rPr>
          <w:fldChar w:fldCharType="end"/>
        </w:r>
      </w:hyperlink>
    </w:p>
    <w:p w14:paraId="531B778B" w14:textId="56A0E27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2" w:history="1">
        <w:r w:rsidR="00845954" w:rsidRPr="002D358F">
          <w:rPr>
            <w:rStyle w:val="Hipercze"/>
            <w:rFonts w:cstheme="minorHAnsi"/>
            <w:noProof/>
          </w:rPr>
          <w:t>Rysunek 26 Podział województwa śląskiego na strefy ochrony powietrza.</w:t>
        </w:r>
        <w:r w:rsidR="00845954">
          <w:rPr>
            <w:noProof/>
            <w:webHidden/>
          </w:rPr>
          <w:tab/>
        </w:r>
        <w:r w:rsidR="00845954">
          <w:rPr>
            <w:noProof/>
            <w:webHidden/>
          </w:rPr>
          <w:fldChar w:fldCharType="begin"/>
        </w:r>
        <w:r w:rsidR="00845954">
          <w:rPr>
            <w:noProof/>
            <w:webHidden/>
          </w:rPr>
          <w:instrText xml:space="preserve"> PAGEREF _Toc71199472 \h </w:instrText>
        </w:r>
        <w:r w:rsidR="00845954">
          <w:rPr>
            <w:noProof/>
            <w:webHidden/>
          </w:rPr>
        </w:r>
        <w:r w:rsidR="00845954">
          <w:rPr>
            <w:noProof/>
            <w:webHidden/>
          </w:rPr>
          <w:fldChar w:fldCharType="separate"/>
        </w:r>
        <w:r w:rsidR="00013C4C">
          <w:rPr>
            <w:noProof/>
            <w:webHidden/>
          </w:rPr>
          <w:t>49</w:t>
        </w:r>
        <w:r w:rsidR="00845954">
          <w:rPr>
            <w:noProof/>
            <w:webHidden/>
          </w:rPr>
          <w:fldChar w:fldCharType="end"/>
        </w:r>
      </w:hyperlink>
    </w:p>
    <w:p w14:paraId="5FC5E80F" w14:textId="0F2C582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3" w:history="1">
        <w:r w:rsidR="00845954" w:rsidRPr="002D358F">
          <w:rPr>
            <w:rStyle w:val="Hipercze"/>
            <w:rFonts w:cstheme="minorHAnsi"/>
            <w:noProof/>
          </w:rPr>
          <w:t>Rysunek 27 Rozkład przestrzenny średniorocznego stężenia pyłu PM10 na obszarze województwa śląskiego w 2020 roku.</w:t>
        </w:r>
        <w:r w:rsidR="00845954">
          <w:rPr>
            <w:noProof/>
            <w:webHidden/>
          </w:rPr>
          <w:tab/>
        </w:r>
        <w:r w:rsidR="00845954">
          <w:rPr>
            <w:noProof/>
            <w:webHidden/>
          </w:rPr>
          <w:fldChar w:fldCharType="begin"/>
        </w:r>
        <w:r w:rsidR="00845954">
          <w:rPr>
            <w:noProof/>
            <w:webHidden/>
          </w:rPr>
          <w:instrText xml:space="preserve"> PAGEREF _Toc71199473 \h </w:instrText>
        </w:r>
        <w:r w:rsidR="00845954">
          <w:rPr>
            <w:noProof/>
            <w:webHidden/>
          </w:rPr>
        </w:r>
        <w:r w:rsidR="00845954">
          <w:rPr>
            <w:noProof/>
            <w:webHidden/>
          </w:rPr>
          <w:fldChar w:fldCharType="separate"/>
        </w:r>
        <w:r w:rsidR="00013C4C">
          <w:rPr>
            <w:noProof/>
            <w:webHidden/>
          </w:rPr>
          <w:t>52</w:t>
        </w:r>
        <w:r w:rsidR="00845954">
          <w:rPr>
            <w:noProof/>
            <w:webHidden/>
          </w:rPr>
          <w:fldChar w:fldCharType="end"/>
        </w:r>
      </w:hyperlink>
    </w:p>
    <w:p w14:paraId="46647C1D" w14:textId="22139D9A"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4" w:history="1">
        <w:r w:rsidR="00845954" w:rsidRPr="002D358F">
          <w:rPr>
            <w:rStyle w:val="Hipercze"/>
            <w:rFonts w:cstheme="minorHAnsi"/>
            <w:noProof/>
          </w:rPr>
          <w:t>Rysunek 28. Rozkład przestrzenny średniorocznego stężenia pyłu PM2.5 w województwie śląskim w 2020 roku.</w:t>
        </w:r>
        <w:r w:rsidR="00845954">
          <w:rPr>
            <w:noProof/>
            <w:webHidden/>
          </w:rPr>
          <w:tab/>
        </w:r>
        <w:r w:rsidR="00845954">
          <w:rPr>
            <w:noProof/>
            <w:webHidden/>
          </w:rPr>
          <w:fldChar w:fldCharType="begin"/>
        </w:r>
        <w:r w:rsidR="00845954">
          <w:rPr>
            <w:noProof/>
            <w:webHidden/>
          </w:rPr>
          <w:instrText xml:space="preserve"> PAGEREF _Toc71199474 \h </w:instrText>
        </w:r>
        <w:r w:rsidR="00845954">
          <w:rPr>
            <w:noProof/>
            <w:webHidden/>
          </w:rPr>
        </w:r>
        <w:r w:rsidR="00845954">
          <w:rPr>
            <w:noProof/>
            <w:webHidden/>
          </w:rPr>
          <w:fldChar w:fldCharType="separate"/>
        </w:r>
        <w:r w:rsidR="00013C4C">
          <w:rPr>
            <w:noProof/>
            <w:webHidden/>
          </w:rPr>
          <w:t>53</w:t>
        </w:r>
        <w:r w:rsidR="00845954">
          <w:rPr>
            <w:noProof/>
            <w:webHidden/>
          </w:rPr>
          <w:fldChar w:fldCharType="end"/>
        </w:r>
      </w:hyperlink>
    </w:p>
    <w:p w14:paraId="17FA3742" w14:textId="2AEC17B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5" w:history="1">
        <w:r w:rsidR="00845954" w:rsidRPr="002D358F">
          <w:rPr>
            <w:rStyle w:val="Hipercze"/>
            <w:rFonts w:cstheme="minorHAnsi"/>
            <w:noProof/>
          </w:rPr>
          <w:t>Rysunek 29. Rozkład przestrzenny stężenia średniorocznego benzo(a)pirenu na obszarze województwa śląskiego w 2020 roku.</w:t>
        </w:r>
        <w:r w:rsidR="00845954">
          <w:rPr>
            <w:noProof/>
            <w:webHidden/>
          </w:rPr>
          <w:tab/>
        </w:r>
        <w:r w:rsidR="00845954">
          <w:rPr>
            <w:noProof/>
            <w:webHidden/>
          </w:rPr>
          <w:fldChar w:fldCharType="begin"/>
        </w:r>
        <w:r w:rsidR="00845954">
          <w:rPr>
            <w:noProof/>
            <w:webHidden/>
          </w:rPr>
          <w:instrText xml:space="preserve"> PAGEREF _Toc71199475 \h </w:instrText>
        </w:r>
        <w:r w:rsidR="00845954">
          <w:rPr>
            <w:noProof/>
            <w:webHidden/>
          </w:rPr>
        </w:r>
        <w:r w:rsidR="00845954">
          <w:rPr>
            <w:noProof/>
            <w:webHidden/>
          </w:rPr>
          <w:fldChar w:fldCharType="separate"/>
        </w:r>
        <w:r w:rsidR="00013C4C">
          <w:rPr>
            <w:noProof/>
            <w:webHidden/>
          </w:rPr>
          <w:t>54</w:t>
        </w:r>
        <w:r w:rsidR="00845954">
          <w:rPr>
            <w:noProof/>
            <w:webHidden/>
          </w:rPr>
          <w:fldChar w:fldCharType="end"/>
        </w:r>
      </w:hyperlink>
    </w:p>
    <w:p w14:paraId="7526A6D4" w14:textId="24269122"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6" w:history="1">
        <w:r w:rsidR="00845954" w:rsidRPr="002D358F">
          <w:rPr>
            <w:rStyle w:val="Hipercze"/>
            <w:noProof/>
          </w:rPr>
          <w:t>Rysunek 3</w:t>
        </w:r>
        <w:r w:rsidR="00333904">
          <w:rPr>
            <w:rStyle w:val="Hipercze"/>
            <w:noProof/>
          </w:rPr>
          <w:t>0</w:t>
        </w:r>
        <w:r w:rsidR="00845954" w:rsidRPr="002D358F">
          <w:rPr>
            <w:rStyle w:val="Hipercze"/>
            <w:noProof/>
          </w:rPr>
          <w:t xml:space="preserve"> Mapa linii kolejowych i punktów odprawy podróżnych na terenie Powiatu Cieszyńskiego</w:t>
        </w:r>
        <w:r w:rsidR="00845954">
          <w:rPr>
            <w:noProof/>
            <w:webHidden/>
          </w:rPr>
          <w:tab/>
        </w:r>
        <w:r w:rsidR="00845954">
          <w:rPr>
            <w:noProof/>
            <w:webHidden/>
          </w:rPr>
          <w:fldChar w:fldCharType="begin"/>
        </w:r>
        <w:r w:rsidR="00845954">
          <w:rPr>
            <w:noProof/>
            <w:webHidden/>
          </w:rPr>
          <w:instrText xml:space="preserve"> PAGEREF _Toc71199476 \h </w:instrText>
        </w:r>
        <w:r w:rsidR="00845954">
          <w:rPr>
            <w:noProof/>
            <w:webHidden/>
          </w:rPr>
        </w:r>
        <w:r w:rsidR="00845954">
          <w:rPr>
            <w:noProof/>
            <w:webHidden/>
          </w:rPr>
          <w:fldChar w:fldCharType="separate"/>
        </w:r>
        <w:r w:rsidR="00013C4C">
          <w:rPr>
            <w:noProof/>
            <w:webHidden/>
          </w:rPr>
          <w:t>60</w:t>
        </w:r>
        <w:r w:rsidR="00845954">
          <w:rPr>
            <w:noProof/>
            <w:webHidden/>
          </w:rPr>
          <w:fldChar w:fldCharType="end"/>
        </w:r>
      </w:hyperlink>
    </w:p>
    <w:p w14:paraId="66DB1AA2" w14:textId="22840760"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7" w:history="1">
        <w:r w:rsidR="00845954" w:rsidRPr="002D358F">
          <w:rPr>
            <w:rStyle w:val="Hipercze"/>
            <w:noProof/>
          </w:rPr>
          <w:t>Rysunek 3</w:t>
        </w:r>
        <w:r w:rsidR="00333904">
          <w:rPr>
            <w:rStyle w:val="Hipercze"/>
            <w:noProof/>
          </w:rPr>
          <w:t>1</w:t>
        </w:r>
        <w:r w:rsidR="00845954" w:rsidRPr="002D358F">
          <w:rPr>
            <w:rStyle w:val="Hipercze"/>
            <w:noProof/>
          </w:rPr>
          <w:t xml:space="preserve"> Schemat linii realizowanych na terenie Powiatu Cieszyńskiego na podstawie zaświadczeń wydanych przez Starostę Cieszyńskiego oraz linii podmiejskich ZGK Cieszyn Sp. z o.o.</w:t>
        </w:r>
        <w:r w:rsidR="00845954">
          <w:rPr>
            <w:noProof/>
            <w:webHidden/>
          </w:rPr>
          <w:tab/>
        </w:r>
        <w:r w:rsidR="00845954">
          <w:rPr>
            <w:noProof/>
            <w:webHidden/>
          </w:rPr>
          <w:fldChar w:fldCharType="begin"/>
        </w:r>
        <w:r w:rsidR="00845954">
          <w:rPr>
            <w:noProof/>
            <w:webHidden/>
          </w:rPr>
          <w:instrText xml:space="preserve"> PAGEREF _Toc71199477 \h </w:instrText>
        </w:r>
        <w:r w:rsidR="00845954">
          <w:rPr>
            <w:noProof/>
            <w:webHidden/>
          </w:rPr>
        </w:r>
        <w:r w:rsidR="00845954">
          <w:rPr>
            <w:noProof/>
            <w:webHidden/>
          </w:rPr>
          <w:fldChar w:fldCharType="separate"/>
        </w:r>
        <w:r w:rsidR="00013C4C">
          <w:rPr>
            <w:noProof/>
            <w:webHidden/>
          </w:rPr>
          <w:t>63</w:t>
        </w:r>
        <w:r w:rsidR="00845954">
          <w:rPr>
            <w:noProof/>
            <w:webHidden/>
          </w:rPr>
          <w:fldChar w:fldCharType="end"/>
        </w:r>
      </w:hyperlink>
    </w:p>
    <w:p w14:paraId="7E99B05C" w14:textId="46F8351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8" w:history="1">
        <w:r w:rsidR="00845954" w:rsidRPr="002D358F">
          <w:rPr>
            <w:rStyle w:val="Hipercze"/>
            <w:noProof/>
          </w:rPr>
          <w:t>Rysunek 3</w:t>
        </w:r>
        <w:r w:rsidR="00333904">
          <w:rPr>
            <w:rStyle w:val="Hipercze"/>
            <w:noProof/>
          </w:rPr>
          <w:t>2</w:t>
        </w:r>
        <w:r w:rsidR="00845954" w:rsidRPr="002D358F">
          <w:rPr>
            <w:rStyle w:val="Hipercze"/>
            <w:noProof/>
          </w:rPr>
          <w:t xml:space="preserve"> Liczba pojazdów zarejestrowanych na terenie powiatu w latach 2015-2019</w:t>
        </w:r>
        <w:r w:rsidR="00845954">
          <w:rPr>
            <w:noProof/>
            <w:webHidden/>
          </w:rPr>
          <w:tab/>
        </w:r>
        <w:r w:rsidR="00845954">
          <w:rPr>
            <w:noProof/>
            <w:webHidden/>
          </w:rPr>
          <w:fldChar w:fldCharType="begin"/>
        </w:r>
        <w:r w:rsidR="00845954">
          <w:rPr>
            <w:noProof/>
            <w:webHidden/>
          </w:rPr>
          <w:instrText xml:space="preserve"> PAGEREF _Toc71199478 \h </w:instrText>
        </w:r>
        <w:r w:rsidR="00845954">
          <w:rPr>
            <w:noProof/>
            <w:webHidden/>
          </w:rPr>
        </w:r>
        <w:r w:rsidR="00845954">
          <w:rPr>
            <w:noProof/>
            <w:webHidden/>
          </w:rPr>
          <w:fldChar w:fldCharType="separate"/>
        </w:r>
        <w:r w:rsidR="00013C4C">
          <w:rPr>
            <w:noProof/>
            <w:webHidden/>
          </w:rPr>
          <w:t>64</w:t>
        </w:r>
        <w:r w:rsidR="00845954">
          <w:rPr>
            <w:noProof/>
            <w:webHidden/>
          </w:rPr>
          <w:fldChar w:fldCharType="end"/>
        </w:r>
      </w:hyperlink>
    </w:p>
    <w:p w14:paraId="690FAEC2" w14:textId="0F39953D"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79" w:history="1">
        <w:r w:rsidR="00845954" w:rsidRPr="002D358F">
          <w:rPr>
            <w:rStyle w:val="Hipercze"/>
            <w:noProof/>
          </w:rPr>
          <w:t>Rysunek 3</w:t>
        </w:r>
        <w:r w:rsidR="00333904">
          <w:rPr>
            <w:rStyle w:val="Hipercze"/>
            <w:noProof/>
          </w:rPr>
          <w:t>3</w:t>
        </w:r>
        <w:r w:rsidR="00845954" w:rsidRPr="002D358F">
          <w:rPr>
            <w:rStyle w:val="Hipercze"/>
            <w:noProof/>
          </w:rPr>
          <w:t xml:space="preserve"> Liczba i rok rejestracji pojazdów transportu zbiorowego</w:t>
        </w:r>
        <w:r w:rsidR="00845954">
          <w:rPr>
            <w:noProof/>
            <w:webHidden/>
          </w:rPr>
          <w:tab/>
        </w:r>
        <w:r w:rsidR="00845954">
          <w:rPr>
            <w:noProof/>
            <w:webHidden/>
          </w:rPr>
          <w:fldChar w:fldCharType="begin"/>
        </w:r>
        <w:r w:rsidR="00845954">
          <w:rPr>
            <w:noProof/>
            <w:webHidden/>
          </w:rPr>
          <w:instrText xml:space="preserve"> PAGEREF _Toc71199479 \h </w:instrText>
        </w:r>
        <w:r w:rsidR="00845954">
          <w:rPr>
            <w:noProof/>
            <w:webHidden/>
          </w:rPr>
        </w:r>
        <w:r w:rsidR="00845954">
          <w:rPr>
            <w:noProof/>
            <w:webHidden/>
          </w:rPr>
          <w:fldChar w:fldCharType="separate"/>
        </w:r>
        <w:r w:rsidR="00013C4C">
          <w:rPr>
            <w:noProof/>
            <w:webHidden/>
          </w:rPr>
          <w:t>66</w:t>
        </w:r>
        <w:r w:rsidR="00845954">
          <w:rPr>
            <w:noProof/>
            <w:webHidden/>
          </w:rPr>
          <w:fldChar w:fldCharType="end"/>
        </w:r>
      </w:hyperlink>
    </w:p>
    <w:p w14:paraId="19B033B4" w14:textId="514F613B"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0" w:history="1">
        <w:r w:rsidR="00845954" w:rsidRPr="002D358F">
          <w:rPr>
            <w:rStyle w:val="Hipercze"/>
            <w:noProof/>
          </w:rPr>
          <w:t>Rysunek 3</w:t>
        </w:r>
        <w:r w:rsidR="00333904">
          <w:rPr>
            <w:rStyle w:val="Hipercze"/>
            <w:noProof/>
          </w:rPr>
          <w:t>4</w:t>
        </w:r>
        <w:r w:rsidR="00845954" w:rsidRPr="002D358F">
          <w:rPr>
            <w:rStyle w:val="Hipercze"/>
            <w:noProof/>
          </w:rPr>
          <w:t xml:space="preserve"> Struktura pojazdów transportu zbiorowego według norm emisji spalin</w:t>
        </w:r>
        <w:r w:rsidR="00845954">
          <w:rPr>
            <w:noProof/>
            <w:webHidden/>
          </w:rPr>
          <w:tab/>
        </w:r>
        <w:r w:rsidR="00845954">
          <w:rPr>
            <w:noProof/>
            <w:webHidden/>
          </w:rPr>
          <w:fldChar w:fldCharType="begin"/>
        </w:r>
        <w:r w:rsidR="00845954">
          <w:rPr>
            <w:noProof/>
            <w:webHidden/>
          </w:rPr>
          <w:instrText xml:space="preserve"> PAGEREF _Toc71199480 \h </w:instrText>
        </w:r>
        <w:r w:rsidR="00845954">
          <w:rPr>
            <w:noProof/>
            <w:webHidden/>
          </w:rPr>
        </w:r>
        <w:r w:rsidR="00845954">
          <w:rPr>
            <w:noProof/>
            <w:webHidden/>
          </w:rPr>
          <w:fldChar w:fldCharType="separate"/>
        </w:r>
        <w:r w:rsidR="00013C4C">
          <w:rPr>
            <w:noProof/>
            <w:webHidden/>
          </w:rPr>
          <w:t>66</w:t>
        </w:r>
        <w:r w:rsidR="00845954">
          <w:rPr>
            <w:noProof/>
            <w:webHidden/>
          </w:rPr>
          <w:fldChar w:fldCharType="end"/>
        </w:r>
      </w:hyperlink>
    </w:p>
    <w:p w14:paraId="17BC3119" w14:textId="7E875E8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1" w:history="1">
        <w:r w:rsidR="00845954" w:rsidRPr="002D358F">
          <w:rPr>
            <w:rStyle w:val="Hipercze"/>
            <w:noProof/>
          </w:rPr>
          <w:t>Rysunek 3</w:t>
        </w:r>
        <w:r w:rsidR="00333904">
          <w:rPr>
            <w:rStyle w:val="Hipercze"/>
            <w:noProof/>
          </w:rPr>
          <w:t>5</w:t>
        </w:r>
        <w:r w:rsidR="00845954" w:rsidRPr="002D358F">
          <w:rPr>
            <w:rStyle w:val="Hipercze"/>
            <w:noProof/>
          </w:rPr>
          <w:t xml:space="preserve"> W jaki sposób najczęściej dociera Pan/i do miejsca pracy/nauki?</w:t>
        </w:r>
        <w:r w:rsidR="00845954">
          <w:rPr>
            <w:noProof/>
            <w:webHidden/>
          </w:rPr>
          <w:tab/>
        </w:r>
        <w:r w:rsidR="00845954">
          <w:rPr>
            <w:noProof/>
            <w:webHidden/>
          </w:rPr>
          <w:fldChar w:fldCharType="begin"/>
        </w:r>
        <w:r w:rsidR="00845954">
          <w:rPr>
            <w:noProof/>
            <w:webHidden/>
          </w:rPr>
          <w:instrText xml:space="preserve"> PAGEREF _Toc71199481 \h </w:instrText>
        </w:r>
        <w:r w:rsidR="00845954">
          <w:rPr>
            <w:noProof/>
            <w:webHidden/>
          </w:rPr>
        </w:r>
        <w:r w:rsidR="00845954">
          <w:rPr>
            <w:noProof/>
            <w:webHidden/>
          </w:rPr>
          <w:fldChar w:fldCharType="separate"/>
        </w:r>
        <w:r w:rsidR="00013C4C">
          <w:rPr>
            <w:noProof/>
            <w:webHidden/>
          </w:rPr>
          <w:t>74</w:t>
        </w:r>
        <w:r w:rsidR="00845954">
          <w:rPr>
            <w:noProof/>
            <w:webHidden/>
          </w:rPr>
          <w:fldChar w:fldCharType="end"/>
        </w:r>
      </w:hyperlink>
    </w:p>
    <w:p w14:paraId="29B4421B" w14:textId="7D74EF7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2" w:history="1">
        <w:r w:rsidR="00845954" w:rsidRPr="002D358F">
          <w:rPr>
            <w:rStyle w:val="Hipercze"/>
            <w:noProof/>
          </w:rPr>
          <w:t>Rysunek 3</w:t>
        </w:r>
        <w:r w:rsidR="00333904">
          <w:rPr>
            <w:rStyle w:val="Hipercze"/>
            <w:noProof/>
          </w:rPr>
          <w:t>6</w:t>
        </w:r>
        <w:r w:rsidR="00845954" w:rsidRPr="002D358F">
          <w:rPr>
            <w:rStyle w:val="Hipercze"/>
            <w:noProof/>
          </w:rPr>
          <w:t xml:space="preserve"> Jaką liczbę kilometrów średnio pokonuje Pan/i w drodze z domu do miejsca pracy/nauki? (odległość w jedną stronę)</w:t>
        </w:r>
        <w:r w:rsidR="00845954">
          <w:rPr>
            <w:noProof/>
            <w:webHidden/>
          </w:rPr>
          <w:tab/>
        </w:r>
        <w:r w:rsidR="00845954">
          <w:rPr>
            <w:noProof/>
            <w:webHidden/>
          </w:rPr>
          <w:fldChar w:fldCharType="begin"/>
        </w:r>
        <w:r w:rsidR="00845954">
          <w:rPr>
            <w:noProof/>
            <w:webHidden/>
          </w:rPr>
          <w:instrText xml:space="preserve"> PAGEREF _Toc71199482 \h </w:instrText>
        </w:r>
        <w:r w:rsidR="00845954">
          <w:rPr>
            <w:noProof/>
            <w:webHidden/>
          </w:rPr>
        </w:r>
        <w:r w:rsidR="00845954">
          <w:rPr>
            <w:noProof/>
            <w:webHidden/>
          </w:rPr>
          <w:fldChar w:fldCharType="separate"/>
        </w:r>
        <w:r w:rsidR="00013C4C">
          <w:rPr>
            <w:noProof/>
            <w:webHidden/>
          </w:rPr>
          <w:t>75</w:t>
        </w:r>
        <w:r w:rsidR="00845954">
          <w:rPr>
            <w:noProof/>
            <w:webHidden/>
          </w:rPr>
          <w:fldChar w:fldCharType="end"/>
        </w:r>
      </w:hyperlink>
    </w:p>
    <w:p w14:paraId="0358DE3A" w14:textId="2C153FF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3" w:history="1">
        <w:r w:rsidR="00845954" w:rsidRPr="002D358F">
          <w:rPr>
            <w:rStyle w:val="Hipercze"/>
            <w:noProof/>
          </w:rPr>
          <w:t>Rysunek 3</w:t>
        </w:r>
        <w:r w:rsidR="00333904">
          <w:rPr>
            <w:rStyle w:val="Hipercze"/>
            <w:noProof/>
          </w:rPr>
          <w:t>7</w:t>
        </w:r>
        <w:r w:rsidR="00845954" w:rsidRPr="002D358F">
          <w:rPr>
            <w:rStyle w:val="Hipercze"/>
            <w:noProof/>
          </w:rPr>
          <w:t xml:space="preserve"> Jak często wykorzystuje Pan/i samochód celem dojazdów do pracy/szkoły/uczelni?</w:t>
        </w:r>
        <w:r w:rsidR="00845954">
          <w:rPr>
            <w:noProof/>
            <w:webHidden/>
          </w:rPr>
          <w:tab/>
        </w:r>
        <w:r w:rsidR="00845954">
          <w:rPr>
            <w:noProof/>
            <w:webHidden/>
          </w:rPr>
          <w:fldChar w:fldCharType="begin"/>
        </w:r>
        <w:r w:rsidR="00845954">
          <w:rPr>
            <w:noProof/>
            <w:webHidden/>
          </w:rPr>
          <w:instrText xml:space="preserve"> PAGEREF _Toc71199483 \h </w:instrText>
        </w:r>
        <w:r w:rsidR="00845954">
          <w:rPr>
            <w:noProof/>
            <w:webHidden/>
          </w:rPr>
        </w:r>
        <w:r w:rsidR="00845954">
          <w:rPr>
            <w:noProof/>
            <w:webHidden/>
          </w:rPr>
          <w:fldChar w:fldCharType="separate"/>
        </w:r>
        <w:r w:rsidR="00013C4C">
          <w:rPr>
            <w:noProof/>
            <w:webHidden/>
          </w:rPr>
          <w:t>75</w:t>
        </w:r>
        <w:r w:rsidR="00845954">
          <w:rPr>
            <w:noProof/>
            <w:webHidden/>
          </w:rPr>
          <w:fldChar w:fldCharType="end"/>
        </w:r>
      </w:hyperlink>
    </w:p>
    <w:p w14:paraId="03521770" w14:textId="369D4962"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4" w:history="1">
        <w:r w:rsidR="00845954" w:rsidRPr="002D358F">
          <w:rPr>
            <w:rStyle w:val="Hipercze"/>
            <w:noProof/>
          </w:rPr>
          <w:t>Rysunek 3</w:t>
        </w:r>
        <w:r w:rsidR="00333904">
          <w:rPr>
            <w:rStyle w:val="Hipercze"/>
            <w:noProof/>
          </w:rPr>
          <w:t>8</w:t>
        </w:r>
        <w:r w:rsidR="00845954" w:rsidRPr="002D358F">
          <w:rPr>
            <w:rStyle w:val="Hipercze"/>
            <w:noProof/>
          </w:rPr>
          <w:t xml:space="preserve"> Opinie o elektromobilności</w:t>
        </w:r>
        <w:r w:rsidR="00845954">
          <w:rPr>
            <w:noProof/>
            <w:webHidden/>
          </w:rPr>
          <w:tab/>
        </w:r>
        <w:r w:rsidR="00845954">
          <w:rPr>
            <w:noProof/>
            <w:webHidden/>
          </w:rPr>
          <w:fldChar w:fldCharType="begin"/>
        </w:r>
        <w:r w:rsidR="00845954">
          <w:rPr>
            <w:noProof/>
            <w:webHidden/>
          </w:rPr>
          <w:instrText xml:space="preserve"> PAGEREF _Toc71199484 \h </w:instrText>
        </w:r>
        <w:r w:rsidR="00845954">
          <w:rPr>
            <w:noProof/>
            <w:webHidden/>
          </w:rPr>
        </w:r>
        <w:r w:rsidR="00845954">
          <w:rPr>
            <w:noProof/>
            <w:webHidden/>
          </w:rPr>
          <w:fldChar w:fldCharType="separate"/>
        </w:r>
        <w:r w:rsidR="00013C4C">
          <w:rPr>
            <w:noProof/>
            <w:webHidden/>
          </w:rPr>
          <w:t>77</w:t>
        </w:r>
        <w:r w:rsidR="00845954">
          <w:rPr>
            <w:noProof/>
            <w:webHidden/>
          </w:rPr>
          <w:fldChar w:fldCharType="end"/>
        </w:r>
      </w:hyperlink>
    </w:p>
    <w:p w14:paraId="7F59D849" w14:textId="7B3AA41F"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5" w:history="1">
        <w:r w:rsidR="00845954" w:rsidRPr="002D358F">
          <w:rPr>
            <w:rStyle w:val="Hipercze"/>
            <w:noProof/>
          </w:rPr>
          <w:t xml:space="preserve">Rysunek </w:t>
        </w:r>
        <w:r w:rsidR="00333904">
          <w:rPr>
            <w:rStyle w:val="Hipercze"/>
            <w:noProof/>
          </w:rPr>
          <w:t>39</w:t>
        </w:r>
        <w:r w:rsidR="00845954" w:rsidRPr="002D358F">
          <w:rPr>
            <w:rStyle w:val="Hipercze"/>
            <w:noProof/>
          </w:rPr>
          <w:t xml:space="preserve"> W jaki sposób powiat cieszyński może wspierać elektromobilność?</w:t>
        </w:r>
        <w:r w:rsidR="00845954">
          <w:rPr>
            <w:noProof/>
            <w:webHidden/>
          </w:rPr>
          <w:tab/>
        </w:r>
        <w:r w:rsidR="00845954">
          <w:rPr>
            <w:noProof/>
            <w:webHidden/>
          </w:rPr>
          <w:fldChar w:fldCharType="begin"/>
        </w:r>
        <w:r w:rsidR="00845954">
          <w:rPr>
            <w:noProof/>
            <w:webHidden/>
          </w:rPr>
          <w:instrText xml:space="preserve"> PAGEREF _Toc71199485 \h </w:instrText>
        </w:r>
        <w:r w:rsidR="00845954">
          <w:rPr>
            <w:noProof/>
            <w:webHidden/>
          </w:rPr>
        </w:r>
        <w:r w:rsidR="00845954">
          <w:rPr>
            <w:noProof/>
            <w:webHidden/>
          </w:rPr>
          <w:fldChar w:fldCharType="separate"/>
        </w:r>
        <w:r w:rsidR="00013C4C">
          <w:rPr>
            <w:noProof/>
            <w:webHidden/>
          </w:rPr>
          <w:t>78</w:t>
        </w:r>
        <w:r w:rsidR="00845954">
          <w:rPr>
            <w:noProof/>
            <w:webHidden/>
          </w:rPr>
          <w:fldChar w:fldCharType="end"/>
        </w:r>
      </w:hyperlink>
    </w:p>
    <w:p w14:paraId="34CB55FE" w14:textId="74167F27"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6" w:history="1">
        <w:r w:rsidR="00845954" w:rsidRPr="002D358F">
          <w:rPr>
            <w:rStyle w:val="Hipercze"/>
            <w:noProof/>
          </w:rPr>
          <w:t>Rysunek 4</w:t>
        </w:r>
        <w:r w:rsidR="00333904">
          <w:rPr>
            <w:rStyle w:val="Hipercze"/>
            <w:noProof/>
          </w:rPr>
          <w:t>0</w:t>
        </w:r>
        <w:r w:rsidR="00845954" w:rsidRPr="002D358F">
          <w:rPr>
            <w:rStyle w:val="Hipercze"/>
            <w:noProof/>
          </w:rPr>
          <w:t xml:space="preserve"> Prognozowana roczna zmiana zużycia ciepła do roku 2035.</w:t>
        </w:r>
        <w:r w:rsidR="00845954">
          <w:rPr>
            <w:noProof/>
            <w:webHidden/>
          </w:rPr>
          <w:tab/>
        </w:r>
        <w:r w:rsidR="00845954">
          <w:rPr>
            <w:noProof/>
            <w:webHidden/>
          </w:rPr>
          <w:fldChar w:fldCharType="begin"/>
        </w:r>
        <w:r w:rsidR="00845954">
          <w:rPr>
            <w:noProof/>
            <w:webHidden/>
          </w:rPr>
          <w:instrText xml:space="preserve"> PAGEREF _Toc71199486 \h </w:instrText>
        </w:r>
        <w:r w:rsidR="00845954">
          <w:rPr>
            <w:noProof/>
            <w:webHidden/>
          </w:rPr>
        </w:r>
        <w:r w:rsidR="00845954">
          <w:rPr>
            <w:noProof/>
            <w:webHidden/>
          </w:rPr>
          <w:fldChar w:fldCharType="separate"/>
        </w:r>
        <w:r w:rsidR="00013C4C">
          <w:rPr>
            <w:noProof/>
            <w:webHidden/>
          </w:rPr>
          <w:t>82</w:t>
        </w:r>
        <w:r w:rsidR="00845954">
          <w:rPr>
            <w:noProof/>
            <w:webHidden/>
          </w:rPr>
          <w:fldChar w:fldCharType="end"/>
        </w:r>
      </w:hyperlink>
    </w:p>
    <w:p w14:paraId="77AECA36" w14:textId="3BEC85D0"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7" w:history="1">
        <w:r w:rsidR="00845954" w:rsidRPr="002D358F">
          <w:rPr>
            <w:rStyle w:val="Hipercze"/>
            <w:noProof/>
          </w:rPr>
          <w:t>Rysunek 4</w:t>
        </w:r>
        <w:r w:rsidR="00333904">
          <w:rPr>
            <w:rStyle w:val="Hipercze"/>
            <w:noProof/>
          </w:rPr>
          <w:t>1</w:t>
        </w:r>
        <w:r w:rsidR="00845954" w:rsidRPr="002D358F">
          <w:rPr>
            <w:rStyle w:val="Hipercze"/>
            <w:noProof/>
          </w:rPr>
          <w:t xml:space="preserve"> Szczegółowy bilans rocznego zapotrzebowania na ciepło na terenie powiatu cieszyńskiego.</w:t>
        </w:r>
        <w:r w:rsidR="00845954">
          <w:rPr>
            <w:noProof/>
            <w:webHidden/>
          </w:rPr>
          <w:tab/>
        </w:r>
        <w:r w:rsidR="00845954">
          <w:rPr>
            <w:noProof/>
            <w:webHidden/>
          </w:rPr>
          <w:fldChar w:fldCharType="begin"/>
        </w:r>
        <w:r w:rsidR="00845954">
          <w:rPr>
            <w:noProof/>
            <w:webHidden/>
          </w:rPr>
          <w:instrText xml:space="preserve"> PAGEREF _Toc71199487 \h </w:instrText>
        </w:r>
        <w:r w:rsidR="00845954">
          <w:rPr>
            <w:noProof/>
            <w:webHidden/>
          </w:rPr>
        </w:r>
        <w:r w:rsidR="00845954">
          <w:rPr>
            <w:noProof/>
            <w:webHidden/>
          </w:rPr>
          <w:fldChar w:fldCharType="separate"/>
        </w:r>
        <w:r w:rsidR="00013C4C">
          <w:rPr>
            <w:noProof/>
            <w:webHidden/>
          </w:rPr>
          <w:t>83</w:t>
        </w:r>
        <w:r w:rsidR="00845954">
          <w:rPr>
            <w:noProof/>
            <w:webHidden/>
          </w:rPr>
          <w:fldChar w:fldCharType="end"/>
        </w:r>
      </w:hyperlink>
    </w:p>
    <w:p w14:paraId="07906AC3" w14:textId="689820C5"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8" w:history="1">
        <w:r w:rsidR="00845954" w:rsidRPr="002D358F">
          <w:rPr>
            <w:rStyle w:val="Hipercze"/>
            <w:noProof/>
          </w:rPr>
          <w:t>Rysunek 4</w:t>
        </w:r>
        <w:r w:rsidR="00333904">
          <w:rPr>
            <w:rStyle w:val="Hipercze"/>
            <w:noProof/>
          </w:rPr>
          <w:t>2</w:t>
        </w:r>
        <w:r w:rsidR="00845954" w:rsidRPr="002D358F">
          <w:rPr>
            <w:rStyle w:val="Hipercze"/>
            <w:noProof/>
          </w:rPr>
          <w:t xml:space="preserve"> Prognozowana zmiana rocznego zużycia energii elektrycznej do roku 2035.</w:t>
        </w:r>
        <w:r w:rsidR="00845954">
          <w:rPr>
            <w:noProof/>
            <w:webHidden/>
          </w:rPr>
          <w:tab/>
        </w:r>
        <w:r w:rsidR="00845954">
          <w:rPr>
            <w:noProof/>
            <w:webHidden/>
          </w:rPr>
          <w:fldChar w:fldCharType="begin"/>
        </w:r>
        <w:r w:rsidR="00845954">
          <w:rPr>
            <w:noProof/>
            <w:webHidden/>
          </w:rPr>
          <w:instrText xml:space="preserve"> PAGEREF _Toc71199488 \h </w:instrText>
        </w:r>
        <w:r w:rsidR="00845954">
          <w:rPr>
            <w:noProof/>
            <w:webHidden/>
          </w:rPr>
        </w:r>
        <w:r w:rsidR="00845954">
          <w:rPr>
            <w:noProof/>
            <w:webHidden/>
          </w:rPr>
          <w:fldChar w:fldCharType="separate"/>
        </w:r>
        <w:r w:rsidR="00013C4C">
          <w:rPr>
            <w:noProof/>
            <w:webHidden/>
          </w:rPr>
          <w:t>83</w:t>
        </w:r>
        <w:r w:rsidR="00845954">
          <w:rPr>
            <w:noProof/>
            <w:webHidden/>
          </w:rPr>
          <w:fldChar w:fldCharType="end"/>
        </w:r>
      </w:hyperlink>
    </w:p>
    <w:p w14:paraId="4A5C791B" w14:textId="14E530D9"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89" w:history="1">
        <w:r w:rsidR="00845954" w:rsidRPr="002D358F">
          <w:rPr>
            <w:rStyle w:val="Hipercze"/>
            <w:noProof/>
          </w:rPr>
          <w:t>Rysunek 4</w:t>
        </w:r>
        <w:r w:rsidR="00333904">
          <w:rPr>
            <w:rStyle w:val="Hipercze"/>
            <w:noProof/>
          </w:rPr>
          <w:t>3</w:t>
        </w:r>
        <w:r w:rsidR="00845954" w:rsidRPr="002D358F">
          <w:rPr>
            <w:rStyle w:val="Hipercze"/>
            <w:noProof/>
          </w:rPr>
          <w:t xml:space="preserve"> Szczegółowy bilans rocznego zapotrzebowania na energię elektryczną na terenie powiatu cieszyńskiego.</w:t>
        </w:r>
        <w:r w:rsidR="00845954">
          <w:rPr>
            <w:noProof/>
            <w:webHidden/>
          </w:rPr>
          <w:tab/>
        </w:r>
        <w:r w:rsidR="00845954">
          <w:rPr>
            <w:noProof/>
            <w:webHidden/>
          </w:rPr>
          <w:fldChar w:fldCharType="begin"/>
        </w:r>
        <w:r w:rsidR="00845954">
          <w:rPr>
            <w:noProof/>
            <w:webHidden/>
          </w:rPr>
          <w:instrText xml:space="preserve"> PAGEREF _Toc71199489 \h </w:instrText>
        </w:r>
        <w:r w:rsidR="00845954">
          <w:rPr>
            <w:noProof/>
            <w:webHidden/>
          </w:rPr>
        </w:r>
        <w:r w:rsidR="00845954">
          <w:rPr>
            <w:noProof/>
            <w:webHidden/>
          </w:rPr>
          <w:fldChar w:fldCharType="separate"/>
        </w:r>
        <w:r w:rsidR="00013C4C">
          <w:rPr>
            <w:noProof/>
            <w:webHidden/>
          </w:rPr>
          <w:t>84</w:t>
        </w:r>
        <w:r w:rsidR="00845954">
          <w:rPr>
            <w:noProof/>
            <w:webHidden/>
          </w:rPr>
          <w:fldChar w:fldCharType="end"/>
        </w:r>
      </w:hyperlink>
    </w:p>
    <w:p w14:paraId="589ED879" w14:textId="215A80C8"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90" w:history="1">
        <w:r w:rsidR="00845954" w:rsidRPr="002D358F">
          <w:rPr>
            <w:rStyle w:val="Hipercze"/>
            <w:noProof/>
          </w:rPr>
          <w:t>Rysunek 4</w:t>
        </w:r>
        <w:r w:rsidR="00333904">
          <w:rPr>
            <w:rStyle w:val="Hipercze"/>
            <w:noProof/>
          </w:rPr>
          <w:t>4</w:t>
        </w:r>
        <w:r w:rsidR="00845954" w:rsidRPr="002D358F">
          <w:rPr>
            <w:rStyle w:val="Hipercze"/>
            <w:noProof/>
          </w:rPr>
          <w:t xml:space="preserve"> Prognozowana zmiana rocznego zużycia paliw gazowych do roku 2035.</w:t>
        </w:r>
        <w:r w:rsidR="00845954">
          <w:rPr>
            <w:noProof/>
            <w:webHidden/>
          </w:rPr>
          <w:tab/>
        </w:r>
        <w:r w:rsidR="00845954">
          <w:rPr>
            <w:noProof/>
            <w:webHidden/>
          </w:rPr>
          <w:fldChar w:fldCharType="begin"/>
        </w:r>
        <w:r w:rsidR="00845954">
          <w:rPr>
            <w:noProof/>
            <w:webHidden/>
          </w:rPr>
          <w:instrText xml:space="preserve"> PAGEREF _Toc71199490 \h </w:instrText>
        </w:r>
        <w:r w:rsidR="00845954">
          <w:rPr>
            <w:noProof/>
            <w:webHidden/>
          </w:rPr>
        </w:r>
        <w:r w:rsidR="00845954">
          <w:rPr>
            <w:noProof/>
            <w:webHidden/>
          </w:rPr>
          <w:fldChar w:fldCharType="separate"/>
        </w:r>
        <w:r w:rsidR="00013C4C">
          <w:rPr>
            <w:noProof/>
            <w:webHidden/>
          </w:rPr>
          <w:t>85</w:t>
        </w:r>
        <w:r w:rsidR="00845954">
          <w:rPr>
            <w:noProof/>
            <w:webHidden/>
          </w:rPr>
          <w:fldChar w:fldCharType="end"/>
        </w:r>
      </w:hyperlink>
    </w:p>
    <w:p w14:paraId="60E387BA" w14:textId="524987C3" w:rsidR="00845954" w:rsidRDefault="00F538EC">
      <w:pPr>
        <w:pStyle w:val="Spisilustracji"/>
        <w:tabs>
          <w:tab w:val="right" w:leader="dot" w:pos="9060"/>
        </w:tabs>
        <w:rPr>
          <w:rFonts w:asciiTheme="minorHAnsi" w:eastAsiaTheme="minorEastAsia" w:hAnsiTheme="minorHAnsi" w:cstheme="minorBidi"/>
          <w:noProof/>
          <w:sz w:val="22"/>
          <w:szCs w:val="22"/>
          <w:lang w:eastAsia="pl-PL"/>
        </w:rPr>
      </w:pPr>
      <w:hyperlink w:anchor="_Toc71199491" w:history="1">
        <w:r w:rsidR="00845954" w:rsidRPr="002D358F">
          <w:rPr>
            <w:rStyle w:val="Hipercze"/>
            <w:noProof/>
          </w:rPr>
          <w:t>Rysunek 4</w:t>
        </w:r>
        <w:r w:rsidR="00333904">
          <w:rPr>
            <w:rStyle w:val="Hipercze"/>
            <w:noProof/>
          </w:rPr>
          <w:t>5</w:t>
        </w:r>
        <w:r w:rsidR="00845954" w:rsidRPr="002D358F">
          <w:rPr>
            <w:rStyle w:val="Hipercze"/>
            <w:noProof/>
          </w:rPr>
          <w:t xml:space="preserve"> Szczegółowy bilans rocznego zapotrzebowania na paliwa gazowe na terenie powiatu cieszyńskiego.</w:t>
        </w:r>
        <w:r w:rsidR="00845954">
          <w:rPr>
            <w:noProof/>
            <w:webHidden/>
          </w:rPr>
          <w:tab/>
        </w:r>
        <w:r w:rsidR="00845954">
          <w:rPr>
            <w:noProof/>
            <w:webHidden/>
          </w:rPr>
          <w:fldChar w:fldCharType="begin"/>
        </w:r>
        <w:r w:rsidR="00845954">
          <w:rPr>
            <w:noProof/>
            <w:webHidden/>
          </w:rPr>
          <w:instrText xml:space="preserve"> PAGEREF _Toc71199491 \h </w:instrText>
        </w:r>
        <w:r w:rsidR="00845954">
          <w:rPr>
            <w:noProof/>
            <w:webHidden/>
          </w:rPr>
        </w:r>
        <w:r w:rsidR="00845954">
          <w:rPr>
            <w:noProof/>
            <w:webHidden/>
          </w:rPr>
          <w:fldChar w:fldCharType="separate"/>
        </w:r>
        <w:r w:rsidR="00013C4C">
          <w:rPr>
            <w:noProof/>
            <w:webHidden/>
          </w:rPr>
          <w:t>86</w:t>
        </w:r>
        <w:r w:rsidR="00845954">
          <w:rPr>
            <w:noProof/>
            <w:webHidden/>
          </w:rPr>
          <w:fldChar w:fldCharType="end"/>
        </w:r>
      </w:hyperlink>
    </w:p>
    <w:p w14:paraId="13A75D6E" w14:textId="13DAC862" w:rsidR="000B53AA" w:rsidRDefault="000B53AA" w:rsidP="000B53AA">
      <w:pPr>
        <w:pStyle w:val="Spisilustracji"/>
        <w:tabs>
          <w:tab w:val="right" w:leader="dot" w:pos="9203"/>
        </w:tabs>
        <w:ind w:left="697" w:hanging="697"/>
        <w:rPr>
          <w:rStyle w:val="Hipercze"/>
          <w:rFonts w:asciiTheme="minorHAnsi" w:hAnsiTheme="minorHAnsi" w:cstheme="minorHAnsi"/>
          <w:noProof/>
        </w:rPr>
      </w:pPr>
      <w:r w:rsidRPr="00A55108">
        <w:rPr>
          <w:rStyle w:val="Hipercze"/>
          <w:rFonts w:asciiTheme="minorHAnsi" w:hAnsiTheme="minorHAnsi" w:cstheme="minorHAnsi"/>
          <w:noProof/>
        </w:rPr>
        <w:fldChar w:fldCharType="end"/>
      </w:r>
    </w:p>
    <w:p w14:paraId="41AF973B" w14:textId="08497C05" w:rsidR="00AB4240" w:rsidRPr="00AB4240" w:rsidRDefault="00AB4240" w:rsidP="00AB4240">
      <w:pPr>
        <w:rPr>
          <w:rFonts w:eastAsia="Calibri"/>
          <w:lang w:eastAsia="en-US"/>
        </w:rPr>
      </w:pPr>
    </w:p>
    <w:p w14:paraId="06277E2C" w14:textId="342013DC" w:rsidR="00AB4240" w:rsidRPr="00AB4240" w:rsidRDefault="00AB4240" w:rsidP="00AB4240">
      <w:pPr>
        <w:rPr>
          <w:rFonts w:eastAsia="Calibri"/>
          <w:lang w:eastAsia="en-US"/>
        </w:rPr>
      </w:pPr>
    </w:p>
    <w:p w14:paraId="4DA6A966" w14:textId="0DBD9D07" w:rsidR="00AB4240" w:rsidRDefault="00AB4240" w:rsidP="00AB4240">
      <w:pPr>
        <w:rPr>
          <w:rStyle w:val="Hipercze"/>
          <w:rFonts w:asciiTheme="minorHAnsi" w:eastAsia="Calibri" w:hAnsiTheme="minorHAnsi" w:cstheme="minorHAnsi"/>
          <w:noProof/>
          <w:sz w:val="18"/>
          <w:lang w:eastAsia="en-US"/>
        </w:rPr>
      </w:pPr>
    </w:p>
    <w:p w14:paraId="3E3DC965" w14:textId="77777777" w:rsidR="00AB4240" w:rsidRPr="00AB4240" w:rsidRDefault="00AB4240" w:rsidP="00AB4240">
      <w:pPr>
        <w:jc w:val="center"/>
        <w:rPr>
          <w:lang w:eastAsia="en-US"/>
        </w:rPr>
      </w:pPr>
    </w:p>
    <w:sectPr w:rsidR="00AB4240" w:rsidRPr="00AB4240" w:rsidSect="00D81084">
      <w:pgSz w:w="11906" w:h="16838"/>
      <w:pgMar w:top="1418" w:right="1418" w:bottom="1418" w:left="1418"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0CA48" w14:textId="77777777" w:rsidR="00F538EC" w:rsidRDefault="00F538EC" w:rsidP="006F1DBA">
      <w:r>
        <w:separator/>
      </w:r>
    </w:p>
    <w:p w14:paraId="79ACE686" w14:textId="77777777" w:rsidR="00F538EC" w:rsidRDefault="00F538EC"/>
  </w:endnote>
  <w:endnote w:type="continuationSeparator" w:id="0">
    <w:p w14:paraId="24D6CB29" w14:textId="77777777" w:rsidR="00F538EC" w:rsidRDefault="00F538EC" w:rsidP="006F1DBA">
      <w:r>
        <w:continuationSeparator/>
      </w:r>
    </w:p>
    <w:p w14:paraId="5F3CBC3C" w14:textId="77777777" w:rsidR="00F538EC" w:rsidRDefault="00F53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font295">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022185"/>
      <w:docPartObj>
        <w:docPartGallery w:val="Page Numbers (Bottom of Page)"/>
        <w:docPartUnique/>
      </w:docPartObj>
    </w:sdtPr>
    <w:sdtEndPr>
      <w:rPr>
        <w:color w:val="808080" w:themeColor="background1" w:themeShade="80"/>
      </w:rPr>
    </w:sdtEndPr>
    <w:sdtContent>
      <w:p w14:paraId="242F88A7" w14:textId="703E02D7" w:rsidR="00013C4C" w:rsidRDefault="00013C4C" w:rsidP="003761C1">
        <w:pPr>
          <w:pStyle w:val="Nagwek"/>
          <w:jc w:val="right"/>
          <w:rPr>
            <w:b/>
            <w:color w:val="5AC2D9"/>
            <w:sz w:val="20"/>
            <w:szCs w:val="23"/>
          </w:rPr>
        </w:pPr>
      </w:p>
      <w:p w14:paraId="4E9A3147" w14:textId="703E02D7" w:rsidR="00013C4C" w:rsidRPr="003761C1" w:rsidRDefault="00F538EC" w:rsidP="003761C1">
        <w:pPr>
          <w:tabs>
            <w:tab w:val="center" w:pos="4536"/>
            <w:tab w:val="right" w:pos="9072"/>
          </w:tabs>
          <w:spacing w:after="0" w:line="120" w:lineRule="auto"/>
          <w:jc w:val="center"/>
          <w:rPr>
            <w:rFonts w:asciiTheme="minorHAnsi" w:hAnsiTheme="minorHAnsi" w:cstheme="minorHAnsi"/>
            <w:color w:val="4BACC6" w:themeColor="accent5"/>
            <w:sz w:val="20"/>
            <w:szCs w:val="22"/>
          </w:rPr>
        </w:pPr>
        <w:r>
          <w:rPr>
            <w:rFonts w:asciiTheme="minorHAnsi" w:hAnsiTheme="minorHAnsi" w:cstheme="minorHAnsi"/>
            <w:color w:val="4BACC6" w:themeColor="accent5"/>
            <w:sz w:val="20"/>
            <w:szCs w:val="22"/>
          </w:rPr>
          <w:pict w14:anchorId="27FCB16E">
            <v:rect id="_x0000_i1027" style="width:453.5pt;height:1pt" o:hralign="center" o:hrstd="t" o:hrnoshade="t" o:hr="t" fillcolor="#31849b [2408]" stroked="f"/>
          </w:pict>
        </w:r>
      </w:p>
      <w:p w14:paraId="0252A206" w14:textId="4D979961" w:rsidR="00013C4C" w:rsidRPr="003761C1" w:rsidRDefault="00013C4C" w:rsidP="003761C1">
        <w:pPr>
          <w:pStyle w:val="Stopka"/>
          <w:spacing w:after="0" w:line="240" w:lineRule="auto"/>
          <w:jc w:val="left"/>
          <w:rPr>
            <w:color w:val="808080" w:themeColor="background1" w:themeShade="80"/>
          </w:rPr>
        </w:pPr>
        <w:r w:rsidRPr="003761C1">
          <w:rPr>
            <w:rFonts w:asciiTheme="minorHAnsi" w:hAnsiTheme="minorHAnsi" w:cstheme="minorHAnsi"/>
            <w:color w:val="4BACC6" w:themeColor="accent5"/>
            <w:sz w:val="18"/>
            <w:szCs w:val="22"/>
          </w:rPr>
          <w:fldChar w:fldCharType="begin"/>
        </w:r>
        <w:r w:rsidRPr="003761C1">
          <w:rPr>
            <w:rFonts w:asciiTheme="minorHAnsi" w:hAnsiTheme="minorHAnsi" w:cstheme="minorHAnsi"/>
            <w:color w:val="4BACC6" w:themeColor="accent5"/>
            <w:sz w:val="18"/>
            <w:szCs w:val="22"/>
          </w:rPr>
          <w:instrText>PAGE   \* MERGEFORMAT</w:instrText>
        </w:r>
        <w:r w:rsidRPr="003761C1">
          <w:rPr>
            <w:rFonts w:asciiTheme="minorHAnsi" w:hAnsiTheme="minorHAnsi" w:cstheme="minorHAnsi"/>
            <w:color w:val="4BACC6" w:themeColor="accent5"/>
            <w:sz w:val="18"/>
            <w:szCs w:val="22"/>
          </w:rPr>
          <w:fldChar w:fldCharType="separate"/>
        </w:r>
        <w:r>
          <w:rPr>
            <w:rFonts w:asciiTheme="minorHAnsi" w:hAnsiTheme="minorHAnsi" w:cstheme="minorHAnsi"/>
            <w:noProof/>
            <w:color w:val="4BACC6" w:themeColor="accent5"/>
            <w:sz w:val="18"/>
            <w:szCs w:val="22"/>
          </w:rPr>
          <w:t>30</w:t>
        </w:r>
        <w:r w:rsidRPr="003761C1">
          <w:rPr>
            <w:rFonts w:asciiTheme="minorHAnsi" w:hAnsiTheme="minorHAnsi" w:cstheme="minorHAnsi"/>
            <w:color w:val="4BACC6" w:themeColor="accent5"/>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65195"/>
      <w:docPartObj>
        <w:docPartGallery w:val="Page Numbers (Bottom of Page)"/>
        <w:docPartUnique/>
      </w:docPartObj>
    </w:sdtPr>
    <w:sdtEndPr>
      <w:rPr>
        <w:color w:val="808080" w:themeColor="background1" w:themeShade="80"/>
      </w:rPr>
    </w:sdtEndPr>
    <w:sdtContent>
      <w:p w14:paraId="40048826" w14:textId="35520CC0" w:rsidR="00013C4C" w:rsidRDefault="00013C4C" w:rsidP="0028700C">
        <w:pPr>
          <w:pStyle w:val="Nagwek"/>
          <w:tabs>
            <w:tab w:val="clear" w:pos="9072"/>
            <w:tab w:val="left" w:pos="1592"/>
            <w:tab w:val="right" w:pos="9070"/>
          </w:tabs>
          <w:jc w:val="left"/>
          <w:rPr>
            <w:b/>
            <w:color w:val="5AC2D9"/>
            <w:sz w:val="20"/>
            <w:szCs w:val="23"/>
          </w:rPr>
        </w:pPr>
        <w:r>
          <w:tab/>
        </w:r>
        <w:r>
          <w:tab/>
        </w:r>
        <w:r>
          <w:tab/>
        </w:r>
      </w:p>
      <w:p w14:paraId="08E7FF90" w14:textId="77777777" w:rsidR="00013C4C" w:rsidRPr="003761C1" w:rsidRDefault="00F538EC" w:rsidP="003761C1">
        <w:pPr>
          <w:tabs>
            <w:tab w:val="center" w:pos="4536"/>
            <w:tab w:val="right" w:pos="9072"/>
          </w:tabs>
          <w:spacing w:after="0" w:line="120" w:lineRule="auto"/>
          <w:jc w:val="center"/>
          <w:rPr>
            <w:rFonts w:asciiTheme="minorHAnsi" w:hAnsiTheme="minorHAnsi" w:cstheme="minorHAnsi"/>
            <w:color w:val="4BACC6" w:themeColor="accent5"/>
            <w:sz w:val="20"/>
            <w:szCs w:val="22"/>
          </w:rPr>
        </w:pPr>
        <w:r>
          <w:rPr>
            <w:rFonts w:asciiTheme="minorHAnsi" w:hAnsiTheme="minorHAnsi" w:cstheme="minorHAnsi"/>
            <w:color w:val="4BACC6" w:themeColor="accent5"/>
            <w:sz w:val="20"/>
            <w:szCs w:val="22"/>
          </w:rPr>
          <w:pict w14:anchorId="588EF410">
            <v:rect id="_x0000_i1028" style="width:453.5pt;height:1pt" o:hralign="center" o:hrstd="t" o:hrnoshade="t" o:hr="t" fillcolor="#31849b [2408]" stroked="f"/>
          </w:pict>
        </w:r>
      </w:p>
      <w:p w14:paraId="7FAE14F8" w14:textId="11AA6F0B" w:rsidR="00013C4C" w:rsidRPr="003761C1" w:rsidRDefault="00013C4C" w:rsidP="003761C1">
        <w:pPr>
          <w:pStyle w:val="Stopka"/>
          <w:spacing w:after="0" w:line="240" w:lineRule="auto"/>
          <w:jc w:val="right"/>
          <w:rPr>
            <w:color w:val="808080" w:themeColor="background1" w:themeShade="80"/>
          </w:rPr>
        </w:pPr>
        <w:r w:rsidRPr="003761C1">
          <w:rPr>
            <w:rFonts w:asciiTheme="minorHAnsi" w:hAnsiTheme="minorHAnsi" w:cstheme="minorHAnsi"/>
            <w:color w:val="4BACC6" w:themeColor="accent5"/>
            <w:sz w:val="18"/>
            <w:szCs w:val="22"/>
          </w:rPr>
          <w:fldChar w:fldCharType="begin"/>
        </w:r>
        <w:r w:rsidRPr="003761C1">
          <w:rPr>
            <w:rFonts w:asciiTheme="minorHAnsi" w:hAnsiTheme="minorHAnsi" w:cstheme="minorHAnsi"/>
            <w:color w:val="4BACC6" w:themeColor="accent5"/>
            <w:sz w:val="18"/>
            <w:szCs w:val="22"/>
          </w:rPr>
          <w:instrText>PAGE   \* MERGEFORMAT</w:instrText>
        </w:r>
        <w:r w:rsidRPr="003761C1">
          <w:rPr>
            <w:rFonts w:asciiTheme="minorHAnsi" w:hAnsiTheme="minorHAnsi" w:cstheme="minorHAnsi"/>
            <w:color w:val="4BACC6" w:themeColor="accent5"/>
            <w:sz w:val="18"/>
            <w:szCs w:val="22"/>
          </w:rPr>
          <w:fldChar w:fldCharType="separate"/>
        </w:r>
        <w:r w:rsidRPr="00CB4168">
          <w:rPr>
            <w:rFonts w:asciiTheme="minorHAnsi" w:hAnsiTheme="minorHAnsi" w:cstheme="minorHAnsi"/>
            <w:noProof/>
            <w:color w:val="4BACC6" w:themeColor="accent5"/>
            <w:sz w:val="18"/>
          </w:rPr>
          <w:t>31</w:t>
        </w:r>
        <w:r w:rsidRPr="003761C1">
          <w:rPr>
            <w:rFonts w:asciiTheme="minorHAnsi" w:hAnsiTheme="minorHAnsi" w:cstheme="minorHAnsi"/>
            <w:color w:val="4BACC6" w:themeColor="accent5"/>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EC18" w14:textId="77777777" w:rsidR="00013C4C" w:rsidRDefault="00013C4C" w:rsidP="000D1B99">
    <w:pPr>
      <w:pStyle w:val="Nagwek"/>
      <w:tabs>
        <w:tab w:val="clear" w:pos="9072"/>
        <w:tab w:val="left" w:pos="1592"/>
        <w:tab w:val="right" w:pos="9070"/>
      </w:tabs>
      <w:jc w:val="left"/>
      <w:rPr>
        <w:b/>
        <w:color w:val="5AC2D9"/>
        <w:sz w:val="20"/>
        <w:szCs w:val="23"/>
      </w:rPr>
    </w:pPr>
  </w:p>
  <w:p w14:paraId="57FB1CE0" w14:textId="77777777" w:rsidR="00013C4C" w:rsidRPr="003761C1" w:rsidRDefault="00F538EC" w:rsidP="000D1B99">
    <w:pPr>
      <w:tabs>
        <w:tab w:val="center" w:pos="4536"/>
        <w:tab w:val="right" w:pos="9072"/>
      </w:tabs>
      <w:spacing w:after="0" w:line="120" w:lineRule="auto"/>
      <w:jc w:val="center"/>
      <w:rPr>
        <w:rFonts w:asciiTheme="minorHAnsi" w:hAnsiTheme="minorHAnsi" w:cstheme="minorHAnsi"/>
        <w:color w:val="4BACC6" w:themeColor="accent5"/>
        <w:sz w:val="20"/>
        <w:szCs w:val="22"/>
      </w:rPr>
    </w:pPr>
    <w:r>
      <w:rPr>
        <w:rFonts w:asciiTheme="minorHAnsi" w:hAnsiTheme="minorHAnsi" w:cstheme="minorHAnsi"/>
        <w:color w:val="4BACC6" w:themeColor="accent5"/>
        <w:sz w:val="20"/>
        <w:szCs w:val="22"/>
      </w:rPr>
      <w:pict w14:anchorId="0D4F0EA8">
        <v:rect id="_x0000_i1029" style="width:453.5pt;height:1pt" o:hralign="center" o:hrstd="t" o:hrnoshade="t" o:hr="t" fillcolor="#31849b [2408]" stroked="f"/>
      </w:pict>
    </w:r>
  </w:p>
  <w:p w14:paraId="0BA0219A" w14:textId="578F9424" w:rsidR="00013C4C" w:rsidRDefault="00013C4C" w:rsidP="000D1B99">
    <w:pPr>
      <w:pStyle w:val="Stopka"/>
      <w:jc w:val="right"/>
    </w:pPr>
    <w:r w:rsidRPr="003761C1">
      <w:rPr>
        <w:rFonts w:asciiTheme="minorHAnsi" w:hAnsiTheme="minorHAnsi" w:cstheme="minorHAnsi"/>
        <w:color w:val="4BACC6" w:themeColor="accent5"/>
        <w:sz w:val="18"/>
        <w:szCs w:val="22"/>
      </w:rPr>
      <w:fldChar w:fldCharType="begin"/>
    </w:r>
    <w:r w:rsidRPr="003761C1">
      <w:rPr>
        <w:rFonts w:asciiTheme="minorHAnsi" w:hAnsiTheme="minorHAnsi" w:cstheme="minorHAnsi"/>
        <w:color w:val="4BACC6" w:themeColor="accent5"/>
        <w:sz w:val="18"/>
        <w:szCs w:val="22"/>
      </w:rPr>
      <w:instrText>PAGE   \* MERGEFORMAT</w:instrText>
    </w:r>
    <w:r w:rsidRPr="003761C1">
      <w:rPr>
        <w:rFonts w:asciiTheme="minorHAnsi" w:hAnsiTheme="minorHAnsi" w:cstheme="minorHAnsi"/>
        <w:color w:val="4BACC6" w:themeColor="accent5"/>
        <w:sz w:val="18"/>
        <w:szCs w:val="22"/>
      </w:rPr>
      <w:fldChar w:fldCharType="separate"/>
    </w:r>
    <w:r>
      <w:rPr>
        <w:rFonts w:asciiTheme="minorHAnsi" w:hAnsiTheme="minorHAnsi" w:cstheme="minorHAnsi"/>
        <w:noProof/>
        <w:color w:val="4BACC6" w:themeColor="accent5"/>
        <w:sz w:val="18"/>
        <w:szCs w:val="22"/>
      </w:rPr>
      <w:t>2</w:t>
    </w:r>
    <w:r w:rsidRPr="003761C1">
      <w:rPr>
        <w:rFonts w:asciiTheme="minorHAnsi" w:hAnsiTheme="minorHAnsi" w:cstheme="minorHAnsi"/>
        <w:color w:val="4BACC6" w:themeColor="accent5"/>
        <w:sz w:val="18"/>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586667"/>
      <w:docPartObj>
        <w:docPartGallery w:val="Page Numbers (Bottom of Page)"/>
        <w:docPartUnique/>
      </w:docPartObj>
    </w:sdtPr>
    <w:sdtEndPr/>
    <w:sdtContent>
      <w:p w14:paraId="4A0D1B92" w14:textId="77777777" w:rsidR="00013C4C" w:rsidRDefault="00013C4C">
        <w:pPr>
          <w:pStyle w:val="Stopka"/>
          <w:jc w:val="center"/>
        </w:pPr>
        <w:r>
          <w:fldChar w:fldCharType="begin"/>
        </w:r>
        <w:r>
          <w:instrText>PAGE   \* MERGEFORMAT</w:instrText>
        </w:r>
        <w:r>
          <w:fldChar w:fldCharType="separate"/>
        </w:r>
        <w:r>
          <w:rPr>
            <w:noProof/>
          </w:rPr>
          <w:t>22</w:t>
        </w:r>
        <w:r>
          <w:fldChar w:fldCharType="end"/>
        </w:r>
      </w:p>
    </w:sdtContent>
  </w:sdt>
  <w:p w14:paraId="73E79BDC" w14:textId="77777777" w:rsidR="00013C4C" w:rsidRDefault="00013C4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A470" w14:textId="77777777" w:rsidR="00013C4C" w:rsidRDefault="00013C4C">
    <w:pPr>
      <w:pStyle w:val="Stopka"/>
      <w:jc w:val="right"/>
    </w:pPr>
    <w:r>
      <w:fldChar w:fldCharType="begin"/>
    </w:r>
    <w:r>
      <w:instrText>PAGE   \* MERGEFORMAT</w:instrText>
    </w:r>
    <w:r>
      <w:fldChar w:fldCharType="separate"/>
    </w:r>
    <w:r>
      <w:rPr>
        <w:noProof/>
      </w:rPr>
      <w:t>0</w:t>
    </w:r>
    <w:r>
      <w:fldChar w:fldCharType="end"/>
    </w:r>
  </w:p>
  <w:p w14:paraId="3B442A64" w14:textId="77777777" w:rsidR="00013C4C" w:rsidRDefault="00013C4C">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2A9C" w14:textId="77777777" w:rsidR="00013C4C" w:rsidRDefault="00013C4C">
    <w:pPr>
      <w:pStyle w:val="Stopka"/>
      <w:jc w:val="right"/>
    </w:pPr>
    <w:r>
      <w:fldChar w:fldCharType="begin"/>
    </w:r>
    <w:r>
      <w:instrText>PAGE   \* MERGEFORMAT</w:instrText>
    </w:r>
    <w:r>
      <w:fldChar w:fldCharType="separate"/>
    </w:r>
    <w:r>
      <w:rPr>
        <w:noProof/>
      </w:rPr>
      <w:t>0</w:t>
    </w:r>
    <w:r>
      <w:fldChar w:fldCharType="end"/>
    </w:r>
  </w:p>
  <w:p w14:paraId="536D655B" w14:textId="77777777" w:rsidR="00013C4C" w:rsidRDefault="00013C4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6870" w14:textId="77777777" w:rsidR="00F538EC" w:rsidRDefault="00F538EC" w:rsidP="006F1DBA">
      <w:r>
        <w:separator/>
      </w:r>
    </w:p>
    <w:p w14:paraId="7E4281AD" w14:textId="77777777" w:rsidR="00F538EC" w:rsidRDefault="00F538EC"/>
  </w:footnote>
  <w:footnote w:type="continuationSeparator" w:id="0">
    <w:p w14:paraId="3956AC29" w14:textId="77777777" w:rsidR="00F538EC" w:rsidRDefault="00F538EC" w:rsidP="006F1DBA">
      <w:r>
        <w:continuationSeparator/>
      </w:r>
    </w:p>
    <w:p w14:paraId="4D1776C3" w14:textId="77777777" w:rsidR="00F538EC" w:rsidRDefault="00F538EC"/>
  </w:footnote>
  <w:footnote w:id="1">
    <w:p w14:paraId="1DEC17EB" w14:textId="77777777" w:rsidR="00013C4C" w:rsidRDefault="00013C4C" w:rsidP="00DA358A">
      <w:pPr>
        <w:pStyle w:val="Tekstprzypisudolnego"/>
      </w:pPr>
      <w:r>
        <w:rPr>
          <w:rStyle w:val="Odwoanieprzypisudolnego"/>
        </w:rPr>
        <w:footnoteRef/>
      </w:r>
      <w:r>
        <w:t xml:space="preserve"> Źródło: </w:t>
      </w:r>
      <w:r w:rsidRPr="00AD4D09">
        <w:t>https://cop24.gov.pl/</w:t>
      </w:r>
    </w:p>
  </w:footnote>
  <w:footnote w:id="2">
    <w:p w14:paraId="055E524A" w14:textId="77777777" w:rsidR="00013C4C" w:rsidRDefault="00013C4C" w:rsidP="00EA6CB6">
      <w:pPr>
        <w:pStyle w:val="Tekstprzypisudolnego"/>
        <w:rPr>
          <w:rFonts w:cs="Arial"/>
        </w:rPr>
      </w:pPr>
      <w:r>
        <w:rPr>
          <w:rStyle w:val="Odwoanieprzypisudolnego"/>
        </w:rPr>
        <w:footnoteRef/>
      </w:r>
      <w:r>
        <w:rPr>
          <w:rFonts w:cs="Arial"/>
        </w:rPr>
        <w:t xml:space="preserve"> źródło: http://www.wfosigw.katowice.pl</w:t>
      </w:r>
    </w:p>
  </w:footnote>
  <w:footnote w:id="3">
    <w:p w14:paraId="0E87920A" w14:textId="77777777" w:rsidR="00013C4C" w:rsidRPr="00616DE2" w:rsidRDefault="00013C4C" w:rsidP="009C15BE">
      <w:pPr>
        <w:pStyle w:val="Tekstprzypisudolnego"/>
        <w:rPr>
          <w:rFonts w:cs="Arial"/>
        </w:rPr>
      </w:pPr>
      <w:r w:rsidRPr="00616DE2">
        <w:rPr>
          <w:rStyle w:val="Odwoanieprzypisudolnego"/>
        </w:rPr>
        <w:footnoteRef/>
      </w:r>
      <w:r>
        <w:rPr>
          <w:rFonts w:cs="Arial"/>
        </w:rPr>
        <w:t xml:space="preserve"> </w:t>
      </w:r>
      <w:r w:rsidRPr="00616DE2">
        <w:rPr>
          <w:rFonts w:cs="Arial"/>
        </w:rPr>
        <w:t>źródło</w:t>
      </w:r>
      <w:r>
        <w:rPr>
          <w:rFonts w:cs="Arial"/>
        </w:rPr>
        <w:t xml:space="preserve"> i </w:t>
      </w:r>
      <w:r w:rsidRPr="00616DE2">
        <w:rPr>
          <w:rFonts w:cs="Arial"/>
        </w:rPr>
        <w:t>na podstawie :www.pois.gov.pl</w:t>
      </w:r>
    </w:p>
  </w:footnote>
  <w:footnote w:id="4">
    <w:p w14:paraId="01FA431B" w14:textId="77777777" w:rsidR="00013C4C" w:rsidRDefault="00013C4C" w:rsidP="00EA6CB6">
      <w:pPr>
        <w:pStyle w:val="Tekstprzypisudolnego"/>
        <w:rPr>
          <w:rFonts w:cs="Arial"/>
        </w:rPr>
      </w:pPr>
      <w:r>
        <w:rPr>
          <w:rStyle w:val="Odwoanieprzypisudolnego"/>
        </w:rPr>
        <w:footnoteRef/>
      </w:r>
      <w:r>
        <w:rPr>
          <w:rFonts w:cs="Arial"/>
        </w:rPr>
        <w:t xml:space="preserve"> http://rpo.slaskie.pl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72850" w14:textId="77777777" w:rsidR="00013C4C" w:rsidRDefault="00013C4C" w:rsidP="000D1B99">
    <w:pPr>
      <w:tabs>
        <w:tab w:val="center" w:pos="4536"/>
        <w:tab w:val="right" w:pos="9072"/>
      </w:tabs>
      <w:spacing w:after="0" w:line="240" w:lineRule="auto"/>
      <w:jc w:val="left"/>
    </w:pPr>
    <w:r w:rsidRPr="003761C1">
      <w:rPr>
        <w:rFonts w:asciiTheme="minorHAnsi" w:eastAsia="Calibri" w:hAnsiTheme="minorHAnsi" w:cstheme="minorHAnsi"/>
        <w:bCs/>
        <w:color w:val="4BACC6" w:themeColor="accent5"/>
        <w:sz w:val="18"/>
        <w:szCs w:val="22"/>
        <w:lang w:eastAsia="en-US"/>
      </w:rPr>
      <w:t>Strategia Rozwoju Elektromobilności Powiatu Cieszyńskiego na lata 2020-2035</w:t>
    </w:r>
    <w:r w:rsidR="00F538EC">
      <w:pict w14:anchorId="4AE9CC80">
        <v:rect id="_x0000_i1025" style="width:453.5pt;height:1pt;mso-position-vertical:absolute" o:hralign="center" o:hrstd="t" o:hrnoshade="t" o:hr="t" fillcolor="#31849b [2408]"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82B4" w14:textId="73077D11" w:rsidR="00013C4C" w:rsidRDefault="00013C4C" w:rsidP="003761C1">
    <w:pPr>
      <w:tabs>
        <w:tab w:val="center" w:pos="4536"/>
        <w:tab w:val="right" w:pos="9072"/>
      </w:tabs>
      <w:spacing w:after="0" w:line="240" w:lineRule="auto"/>
      <w:jc w:val="left"/>
    </w:pPr>
    <w:r w:rsidRPr="003761C1">
      <w:rPr>
        <w:rFonts w:asciiTheme="minorHAnsi" w:eastAsia="Calibri" w:hAnsiTheme="minorHAnsi" w:cstheme="minorHAnsi"/>
        <w:bCs/>
        <w:color w:val="4BACC6" w:themeColor="accent5"/>
        <w:sz w:val="18"/>
        <w:szCs w:val="22"/>
        <w:lang w:eastAsia="en-US"/>
      </w:rPr>
      <w:t>Strategia Rozwoju Elektromobilności Powiatu Cieszyńskiego na lata 2020-2035</w:t>
    </w:r>
    <w:r w:rsidR="00F538EC">
      <w:pict w14:anchorId="75023EBB">
        <v:rect id="_x0000_i1026" style="width:453.5pt;height:1pt;mso-position-vertical:absolute" o:hralign="center" o:hrstd="t" o:hrnoshade="t" o:hr="t" fillcolor="#31849b [2408]"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A01A" w14:textId="77777777" w:rsidR="00013C4C" w:rsidRDefault="00013C4C" w:rsidP="009E788D">
    <w:pPr>
      <w:pStyle w:val="Nagwek"/>
      <w:pBdr>
        <w:between w:val="single" w:sz="4" w:space="1" w:color="4F81BD"/>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FB6D" w14:textId="77777777" w:rsidR="00013C4C" w:rsidRDefault="00013C4C" w:rsidP="000D1B99">
    <w:pPr>
      <w:tabs>
        <w:tab w:val="center" w:pos="4536"/>
        <w:tab w:val="right" w:pos="9072"/>
      </w:tabs>
      <w:spacing w:after="0" w:line="240" w:lineRule="auto"/>
      <w:jc w:val="right"/>
    </w:pPr>
    <w:r w:rsidRPr="003761C1">
      <w:rPr>
        <w:rFonts w:asciiTheme="minorHAnsi" w:eastAsia="Calibri" w:hAnsiTheme="minorHAnsi" w:cstheme="minorHAnsi"/>
        <w:bCs/>
        <w:color w:val="4BACC6" w:themeColor="accent5"/>
        <w:sz w:val="18"/>
        <w:szCs w:val="22"/>
        <w:lang w:eastAsia="en-US"/>
      </w:rPr>
      <w:t>Strategia Rozwoju Elektromobilności Powiatu Cieszyńskiego na lata 2020-2035</w:t>
    </w:r>
    <w:r w:rsidR="00F538EC">
      <w:pict w14:anchorId="1999844B">
        <v:rect id="_x0000_i1030" style="width:453.5pt;height:1pt;mso-position-vertical:absolute" o:hralign="center" o:hrstd="t" o:hrnoshade="t" o:hr="t" fillcolor="#31849b [2408]"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CF92" w14:textId="77777777" w:rsidR="00013C4C" w:rsidRPr="00077E3F" w:rsidRDefault="00013C4C" w:rsidP="005404FF">
    <w:pPr>
      <w:pStyle w:val="Nagwek"/>
      <w:ind w:left="-567" w:right="-568"/>
      <w:jc w:val="center"/>
      <w:rPr>
        <w:color w:val="808080" w:themeColor="background1" w:themeShade="80"/>
        <w:u w:val="single"/>
      </w:rPr>
    </w:pPr>
    <w:r w:rsidRPr="00CE3995">
      <w:rPr>
        <w:i/>
        <w:color w:val="808080" w:themeColor="background1" w:themeShade="80"/>
        <w:sz w:val="20"/>
        <w:szCs w:val="20"/>
        <w:u w:val="single"/>
      </w:rPr>
      <w:t xml:space="preserve">Projekt Założeń do Planu Zaopatrzenia w Ciepło, Energię Elektryczna i Paliwa Gazowe dla Gminy </w:t>
    </w:r>
    <w:r>
      <w:rPr>
        <w:i/>
        <w:color w:val="808080" w:themeColor="background1" w:themeShade="80"/>
        <w:sz w:val="20"/>
        <w:szCs w:val="20"/>
        <w:u w:val="single"/>
      </w:rPr>
      <w:t>Boguchwała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017A" w14:textId="77777777" w:rsidR="00013C4C" w:rsidRPr="007F3E1B" w:rsidRDefault="00013C4C" w:rsidP="0000373E">
    <w:pPr>
      <w:pStyle w:val="Nagwek"/>
      <w:pBdr>
        <w:between w:val="single" w:sz="4" w:space="1" w:color="4F81BD"/>
      </w:pBdr>
      <w:jc w:val="center"/>
      <w:rPr>
        <w:i/>
        <w:sz w:val="18"/>
        <w:szCs w:val="18"/>
      </w:rPr>
    </w:pPr>
    <w:r>
      <w:rPr>
        <w:i/>
        <w:sz w:val="18"/>
        <w:szCs w:val="18"/>
      </w:rPr>
      <w:t>Program Ochrony Środowiska dla Powiatu Zawiercie na lata 2020 – 2023 z perspektywą do roku 2027</w:t>
    </w:r>
  </w:p>
  <w:p w14:paraId="42CA775E" w14:textId="77777777" w:rsidR="00013C4C" w:rsidRDefault="00013C4C" w:rsidP="0000373E">
    <w:pPr>
      <w:pStyle w:val="Nagwek"/>
      <w:pBdr>
        <w:between w:val="single" w:sz="4" w:space="1" w:color="4F81BD"/>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F242" w14:textId="77777777" w:rsidR="00013C4C" w:rsidRPr="007F3E1B" w:rsidRDefault="00013C4C" w:rsidP="0000373E">
    <w:pPr>
      <w:pStyle w:val="Nagwek"/>
      <w:pBdr>
        <w:between w:val="single" w:sz="4" w:space="1" w:color="4F81BD"/>
      </w:pBdr>
      <w:jc w:val="center"/>
      <w:rPr>
        <w:i/>
        <w:sz w:val="18"/>
        <w:szCs w:val="18"/>
      </w:rPr>
    </w:pPr>
    <w:r>
      <w:rPr>
        <w:i/>
        <w:sz w:val="18"/>
        <w:szCs w:val="18"/>
      </w:rPr>
      <w:t>Program Ochrony Środowiska dla Powiatu Zawiercie na lata 2020 – 2023 z perspektywą do roku 2027</w:t>
    </w:r>
  </w:p>
  <w:p w14:paraId="7E77D3CC" w14:textId="77777777" w:rsidR="00013C4C" w:rsidRDefault="00013C4C" w:rsidP="0000373E">
    <w:pPr>
      <w:pStyle w:val="Nagwek"/>
      <w:pBdr>
        <w:between w:val="single" w:sz="4" w:space="1" w:color="4F81BD"/>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559"/>
    <w:multiLevelType w:val="hybridMultilevel"/>
    <w:tmpl w:val="27A073B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14728C6"/>
    <w:multiLevelType w:val="multilevel"/>
    <w:tmpl w:val="E2927FC4"/>
    <w:styleLink w:val="WW8Num1"/>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1C164ED"/>
    <w:multiLevelType w:val="hybridMultilevel"/>
    <w:tmpl w:val="28F6A87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01F94B5A"/>
    <w:multiLevelType w:val="hybridMultilevel"/>
    <w:tmpl w:val="D2A6E47E"/>
    <w:lvl w:ilvl="0" w:tplc="3D66FE8A">
      <w:start w:val="1"/>
      <w:numFmt w:val="bullet"/>
      <w:lvlText w:val=""/>
      <w:lvlJc w:val="left"/>
      <w:pPr>
        <w:ind w:left="720" w:hanging="360"/>
      </w:pPr>
      <w:rPr>
        <w:rFonts w:ascii="Symbol" w:hAnsi="Symbol" w:hint="default"/>
        <w:color w:val="31849B"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FC2095"/>
    <w:multiLevelType w:val="hybridMultilevel"/>
    <w:tmpl w:val="740A1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627038"/>
    <w:multiLevelType w:val="hybridMultilevel"/>
    <w:tmpl w:val="CB46AF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A1546E"/>
    <w:multiLevelType w:val="hybridMultilevel"/>
    <w:tmpl w:val="832245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44E5616"/>
    <w:multiLevelType w:val="hybridMultilevel"/>
    <w:tmpl w:val="8DB2595A"/>
    <w:lvl w:ilvl="0" w:tplc="28EC2CD6">
      <w:start w:val="1"/>
      <w:numFmt w:val="bullet"/>
      <w:lvlText w:val=""/>
      <w:lvlJc w:val="left"/>
      <w:pPr>
        <w:ind w:left="720" w:hanging="360"/>
      </w:pPr>
      <w:rPr>
        <w:rFonts w:ascii="Symbol" w:hAnsi="Symbol" w:hint="default"/>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0A012F"/>
    <w:multiLevelType w:val="hybridMultilevel"/>
    <w:tmpl w:val="CB8C73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592AF3"/>
    <w:multiLevelType w:val="hybridMultilevel"/>
    <w:tmpl w:val="B3869D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6EE0F6C"/>
    <w:multiLevelType w:val="hybridMultilevel"/>
    <w:tmpl w:val="8E3E4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087447"/>
    <w:multiLevelType w:val="multilevel"/>
    <w:tmpl w:val="47F4B3F8"/>
    <w:styleLink w:val="WW8Num12"/>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084F7281"/>
    <w:multiLevelType w:val="hybridMultilevel"/>
    <w:tmpl w:val="38543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94524A"/>
    <w:multiLevelType w:val="hybridMultilevel"/>
    <w:tmpl w:val="601CA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7E4594"/>
    <w:multiLevelType w:val="hybridMultilevel"/>
    <w:tmpl w:val="F53CA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A33EF7"/>
    <w:multiLevelType w:val="hybridMultilevel"/>
    <w:tmpl w:val="5BBA6DFC"/>
    <w:lvl w:ilvl="0" w:tplc="D63C500E">
      <w:start w:val="1"/>
      <w:numFmt w:val="bullet"/>
      <w:lvlText w:val=""/>
      <w:lvlJc w:val="left"/>
      <w:pPr>
        <w:ind w:left="720" w:hanging="360"/>
      </w:pPr>
      <w:rPr>
        <w:rFonts w:ascii="Symbol" w:hAnsi="Symbol" w:hint="default"/>
        <w:color w:val="31849B"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D69250E"/>
    <w:multiLevelType w:val="hybridMultilevel"/>
    <w:tmpl w:val="6F2EC1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D7C120C"/>
    <w:multiLevelType w:val="hybridMultilevel"/>
    <w:tmpl w:val="0038B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E0B7563"/>
    <w:multiLevelType w:val="hybridMultilevel"/>
    <w:tmpl w:val="5540D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F97560A"/>
    <w:multiLevelType w:val="hybridMultilevel"/>
    <w:tmpl w:val="E5CE9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FD182F"/>
    <w:multiLevelType w:val="hybridMultilevel"/>
    <w:tmpl w:val="106C4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3FE1FA7"/>
    <w:multiLevelType w:val="hybridMultilevel"/>
    <w:tmpl w:val="3432B2CA"/>
    <w:lvl w:ilvl="0" w:tplc="9B06DBA2">
      <w:start w:val="1"/>
      <w:numFmt w:val="bullet"/>
      <w:pStyle w:val="kreska"/>
      <w:lvlText w:val="–"/>
      <w:lvlJc w:val="left"/>
      <w:pPr>
        <w:ind w:left="720" w:hanging="360"/>
      </w:pPr>
      <w:rPr>
        <w:rFonts w:ascii="Arial" w:hAnsi="Arial" w:hint="default"/>
        <w:b/>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3421B2"/>
    <w:multiLevelType w:val="hybridMultilevel"/>
    <w:tmpl w:val="A852D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6015BA0"/>
    <w:multiLevelType w:val="hybridMultilevel"/>
    <w:tmpl w:val="9028F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64B612B"/>
    <w:multiLevelType w:val="hybridMultilevel"/>
    <w:tmpl w:val="CF28C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293072"/>
    <w:multiLevelType w:val="hybridMultilevel"/>
    <w:tmpl w:val="A5B214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771052E"/>
    <w:multiLevelType w:val="hybridMultilevel"/>
    <w:tmpl w:val="7F8A75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7F83EE6"/>
    <w:multiLevelType w:val="hybridMultilevel"/>
    <w:tmpl w:val="841EF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84A0D7C"/>
    <w:multiLevelType w:val="hybridMultilevel"/>
    <w:tmpl w:val="0D5A9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98D5F5E"/>
    <w:multiLevelType w:val="multilevel"/>
    <w:tmpl w:val="B0E4CAFA"/>
    <w:lvl w:ilvl="0">
      <w:start w:val="12"/>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1C6E5D3E"/>
    <w:multiLevelType w:val="hybridMultilevel"/>
    <w:tmpl w:val="AEFA5C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E140F6C"/>
    <w:multiLevelType w:val="hybridMultilevel"/>
    <w:tmpl w:val="D1240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00637F"/>
    <w:multiLevelType w:val="hybridMultilevel"/>
    <w:tmpl w:val="7EB2D7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027142"/>
    <w:multiLevelType w:val="hybridMultilevel"/>
    <w:tmpl w:val="FDCADD9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15:restartNumberingAfterBreak="0">
    <w:nsid w:val="21EE5B7B"/>
    <w:multiLevelType w:val="multilevel"/>
    <w:tmpl w:val="6EC04BC6"/>
    <w:styleLink w:val="WW8Num13"/>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243244D0"/>
    <w:multiLevelType w:val="hybridMultilevel"/>
    <w:tmpl w:val="2E480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8F2B66"/>
    <w:multiLevelType w:val="multilevel"/>
    <w:tmpl w:val="4600E0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250325B0"/>
    <w:multiLevelType w:val="multilevel"/>
    <w:tmpl w:val="E9EE12E4"/>
    <w:lvl w:ilvl="0">
      <w:start w:val="1"/>
      <w:numFmt w:val="decimal"/>
      <w:pStyle w:val="Nagwek1"/>
      <w:lvlText w:val="%1."/>
      <w:lvlJc w:val="left"/>
      <w:pPr>
        <w:ind w:left="360" w:hanging="360"/>
      </w:pPr>
    </w:lvl>
    <w:lvl w:ilvl="1">
      <w:start w:val="1"/>
      <w:numFmt w:val="decimal"/>
      <w:isLgl/>
      <w:lvlText w:val="%1.%2"/>
      <w:lvlJc w:val="left"/>
      <w:pPr>
        <w:ind w:left="1004" w:hanging="720"/>
      </w:pPr>
      <w:rPr>
        <w:rFonts w:hint="default"/>
        <w:color w:val="31849B" w:themeColor="accent5" w:themeShade="BF"/>
        <w:sz w:val="24"/>
        <w:szCs w:val="24"/>
        <w:vertAlign w:val="baseline"/>
      </w:rPr>
    </w:lvl>
    <w:lvl w:ilvl="2">
      <w:start w:val="1"/>
      <w:numFmt w:val="decimal"/>
      <w:isLgl/>
      <w:lvlText w:val="%1.%2.%3"/>
      <w:lvlJc w:val="left"/>
      <w:pPr>
        <w:ind w:left="720" w:hanging="720"/>
      </w:pPr>
      <w:rPr>
        <w:rFonts w:hint="default"/>
        <w:color w:val="76923C" w:themeColor="accent3" w:themeShade="BF"/>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2514232D"/>
    <w:multiLevelType w:val="hybridMultilevel"/>
    <w:tmpl w:val="E68403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A0E0922"/>
    <w:multiLevelType w:val="hybridMultilevel"/>
    <w:tmpl w:val="4006B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B3E24D2"/>
    <w:multiLevelType w:val="hybridMultilevel"/>
    <w:tmpl w:val="A21EDD34"/>
    <w:lvl w:ilvl="0" w:tplc="17B8627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15:restartNumberingAfterBreak="0">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C5C7ADF"/>
    <w:multiLevelType w:val="hybridMultilevel"/>
    <w:tmpl w:val="2DCC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B81F22"/>
    <w:multiLevelType w:val="multilevel"/>
    <w:tmpl w:val="34B8D89A"/>
    <w:styleLink w:val="WW8Num2"/>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2E0E03EF"/>
    <w:multiLevelType w:val="hybridMultilevel"/>
    <w:tmpl w:val="51EA0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E6D4831"/>
    <w:multiLevelType w:val="hybridMultilevel"/>
    <w:tmpl w:val="762E4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ECA4A22"/>
    <w:multiLevelType w:val="multilevel"/>
    <w:tmpl w:val="594AC0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272156"/>
    <w:multiLevelType w:val="hybridMultilevel"/>
    <w:tmpl w:val="14848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5F0471"/>
    <w:multiLevelType w:val="hybridMultilevel"/>
    <w:tmpl w:val="42DA3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F7B5033"/>
    <w:multiLevelType w:val="hybridMultilevel"/>
    <w:tmpl w:val="3D368B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16524C7"/>
    <w:multiLevelType w:val="hybridMultilevel"/>
    <w:tmpl w:val="B268AC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65179D8"/>
    <w:multiLevelType w:val="hybridMultilevel"/>
    <w:tmpl w:val="67D26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72B2ADF"/>
    <w:multiLevelType w:val="multilevel"/>
    <w:tmpl w:val="EAAEC880"/>
    <w:styleLink w:val="WW8Num9"/>
    <w:lvl w:ilvl="0">
      <w:start w:val="1"/>
      <w:numFmt w:val="decimal"/>
      <w:lvlText w:val="%1."/>
      <w:lvlJc w:val="left"/>
      <w:rPr>
        <w:rFonts w:ascii="Tahoma" w:hAnsi="Tahoma" w:cs="Tahom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15:restartNumberingAfterBreak="0">
    <w:nsid w:val="38AB3ECC"/>
    <w:multiLevelType w:val="hybridMultilevel"/>
    <w:tmpl w:val="A7BA2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9CE4236"/>
    <w:multiLevelType w:val="hybridMultilevel"/>
    <w:tmpl w:val="CA20A3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C024BB8"/>
    <w:multiLevelType w:val="hybridMultilevel"/>
    <w:tmpl w:val="2F30C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C622CF0"/>
    <w:multiLevelType w:val="multilevel"/>
    <w:tmpl w:val="3F620DB2"/>
    <w:styleLink w:val="WW8Num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3E7C5119"/>
    <w:multiLevelType w:val="hybridMultilevel"/>
    <w:tmpl w:val="EA10F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E866DCD"/>
    <w:multiLevelType w:val="hybridMultilevel"/>
    <w:tmpl w:val="4DE49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F347AC5"/>
    <w:multiLevelType w:val="hybridMultilevel"/>
    <w:tmpl w:val="15CEF25E"/>
    <w:lvl w:ilvl="0" w:tplc="BF18851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11D4528"/>
    <w:multiLevelType w:val="hybridMultilevel"/>
    <w:tmpl w:val="C6402E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1E109CD"/>
    <w:multiLevelType w:val="hybridMultilevel"/>
    <w:tmpl w:val="5F48A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288256D"/>
    <w:multiLevelType w:val="hybridMultilevel"/>
    <w:tmpl w:val="345AA78C"/>
    <w:lvl w:ilvl="0" w:tplc="5A32B224">
      <w:start w:val="1"/>
      <w:numFmt w:val="bullet"/>
      <w:lvlText w:val=""/>
      <w:lvlJc w:val="left"/>
      <w:pPr>
        <w:ind w:left="720" w:hanging="360"/>
      </w:pPr>
      <w:rPr>
        <w:rFonts w:ascii="Symbol" w:hAnsi="Symbol" w:hint="default"/>
        <w:color w:val="31849B"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3083997"/>
    <w:multiLevelType w:val="hybridMultilevel"/>
    <w:tmpl w:val="370646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443D12E7"/>
    <w:multiLevelType w:val="hybridMultilevel"/>
    <w:tmpl w:val="CBBA24AC"/>
    <w:lvl w:ilvl="0" w:tplc="8F3C83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464C088F"/>
    <w:multiLevelType w:val="hybridMultilevel"/>
    <w:tmpl w:val="0B6EC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6AB4E1A"/>
    <w:multiLevelType w:val="hybridMultilevel"/>
    <w:tmpl w:val="E192394C"/>
    <w:lvl w:ilvl="0" w:tplc="6262D4BC">
      <w:start w:val="1"/>
      <w:numFmt w:val="bullet"/>
      <w:lvlText w:val=""/>
      <w:lvlJc w:val="left"/>
      <w:pPr>
        <w:ind w:left="720" w:hanging="360"/>
      </w:pPr>
      <w:rPr>
        <w:rFonts w:ascii="Symbol" w:hAnsi="Symbol" w:hint="default"/>
        <w:color w:val="215868" w:themeColor="accent5"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8D431A0"/>
    <w:multiLevelType w:val="hybridMultilevel"/>
    <w:tmpl w:val="2DB4C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93545ED"/>
    <w:multiLevelType w:val="hybridMultilevel"/>
    <w:tmpl w:val="B17C5620"/>
    <w:lvl w:ilvl="0" w:tplc="859065E6">
      <w:start w:val="1"/>
      <w:numFmt w:val="upp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94D4270"/>
    <w:multiLevelType w:val="hybridMultilevel"/>
    <w:tmpl w:val="66A41A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A3640AC"/>
    <w:multiLevelType w:val="hybridMultilevel"/>
    <w:tmpl w:val="846234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F802C79"/>
    <w:multiLevelType w:val="multilevel"/>
    <w:tmpl w:val="9C4EFDE8"/>
    <w:styleLink w:val="WW8Num10"/>
    <w:lvl w:ilvl="0">
      <w:start w:val="1"/>
      <w:numFmt w:val="decimal"/>
      <w:lvlText w:val="%1."/>
      <w:lvlJc w:val="left"/>
      <w:rPr>
        <w:rFonts w:ascii="Tahoma" w:hAnsi="Tahoma" w:cs="Tahom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15:restartNumberingAfterBreak="0">
    <w:nsid w:val="503956C7"/>
    <w:multiLevelType w:val="hybridMultilevel"/>
    <w:tmpl w:val="ACA4A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11D07A0"/>
    <w:multiLevelType w:val="hybridMultilevel"/>
    <w:tmpl w:val="15CEF25E"/>
    <w:lvl w:ilvl="0" w:tplc="BF18851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23A5376"/>
    <w:multiLevelType w:val="hybridMultilevel"/>
    <w:tmpl w:val="5D166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3D60A6A"/>
    <w:multiLevelType w:val="hybridMultilevel"/>
    <w:tmpl w:val="1418430E"/>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15:restartNumberingAfterBreak="0">
    <w:nsid w:val="56E9680C"/>
    <w:multiLevelType w:val="hybridMultilevel"/>
    <w:tmpl w:val="CFCA01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93B07EB"/>
    <w:multiLevelType w:val="hybridMultilevel"/>
    <w:tmpl w:val="EE0621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9B52B56"/>
    <w:multiLevelType w:val="hybridMultilevel"/>
    <w:tmpl w:val="6386A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9EA37FB"/>
    <w:multiLevelType w:val="multilevel"/>
    <w:tmpl w:val="A5DA2438"/>
    <w:styleLink w:val="WW8Num3"/>
    <w:lvl w:ilvl="0">
      <w:start w:val="1"/>
      <w:numFmt w:val="decimal"/>
      <w:lvlText w:val="%1."/>
      <w:lvlJc w:val="left"/>
      <w:rPr>
        <w:rFonts w:ascii="Times New Roman" w:hAnsi="Times New Roman" w:cs="Times New Roman"/>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15:restartNumberingAfterBreak="0">
    <w:nsid w:val="5A221399"/>
    <w:multiLevelType w:val="hybridMultilevel"/>
    <w:tmpl w:val="1B0AC0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BE819D9"/>
    <w:multiLevelType w:val="hybridMultilevel"/>
    <w:tmpl w:val="B6CE6F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5C0F7D85"/>
    <w:multiLevelType w:val="hybridMultilevel"/>
    <w:tmpl w:val="5F908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C590FEB"/>
    <w:multiLevelType w:val="hybridMultilevel"/>
    <w:tmpl w:val="AA0C346C"/>
    <w:lvl w:ilvl="0" w:tplc="17B8627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8" w15:restartNumberingAfterBreak="0">
    <w:nsid w:val="5C865A42"/>
    <w:multiLevelType w:val="hybridMultilevel"/>
    <w:tmpl w:val="D1DC5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DAF491D"/>
    <w:multiLevelType w:val="multilevel"/>
    <w:tmpl w:val="5D2A6B2A"/>
    <w:styleLink w:val="WW8Num8"/>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15:restartNumberingAfterBreak="0">
    <w:nsid w:val="5EDA1D21"/>
    <w:multiLevelType w:val="hybridMultilevel"/>
    <w:tmpl w:val="88522ED0"/>
    <w:lvl w:ilvl="0" w:tplc="679EACC2">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60491B7C"/>
    <w:multiLevelType w:val="multilevel"/>
    <w:tmpl w:val="45DECA6C"/>
    <w:styleLink w:val="WW8Num6"/>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15:restartNumberingAfterBreak="0">
    <w:nsid w:val="605F745D"/>
    <w:multiLevelType w:val="hybridMultilevel"/>
    <w:tmpl w:val="ED98806C"/>
    <w:lvl w:ilvl="0" w:tplc="40AC680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9EBC04">
      <w:start w:val="1"/>
      <w:numFmt w:val="bullet"/>
      <w:lvlText w:val="o"/>
      <w:lvlJc w:val="left"/>
      <w:pPr>
        <w:ind w:left="1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502328">
      <w:start w:val="1"/>
      <w:numFmt w:val="bullet"/>
      <w:lvlText w:val="▪"/>
      <w:lvlJc w:val="left"/>
      <w:pPr>
        <w:ind w:left="2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7E3BFC">
      <w:start w:val="1"/>
      <w:numFmt w:val="bullet"/>
      <w:lvlText w:val="•"/>
      <w:lvlJc w:val="left"/>
      <w:pPr>
        <w:ind w:left="3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4AA21C">
      <w:start w:val="1"/>
      <w:numFmt w:val="bullet"/>
      <w:lvlText w:val="o"/>
      <w:lvlJc w:val="left"/>
      <w:pPr>
        <w:ind w:left="3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2A99E2">
      <w:start w:val="1"/>
      <w:numFmt w:val="bullet"/>
      <w:lvlText w:val="▪"/>
      <w:lvlJc w:val="left"/>
      <w:pPr>
        <w:ind w:left="4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94031C">
      <w:start w:val="1"/>
      <w:numFmt w:val="bullet"/>
      <w:lvlText w:val="•"/>
      <w:lvlJc w:val="left"/>
      <w:pPr>
        <w:ind w:left="5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C23942">
      <w:start w:val="1"/>
      <w:numFmt w:val="bullet"/>
      <w:lvlText w:val="o"/>
      <w:lvlJc w:val="left"/>
      <w:pPr>
        <w:ind w:left="5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BE60D8">
      <w:start w:val="1"/>
      <w:numFmt w:val="bullet"/>
      <w:lvlText w:val="▪"/>
      <w:lvlJc w:val="left"/>
      <w:pPr>
        <w:ind w:left="66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0FE35F1"/>
    <w:multiLevelType w:val="hybridMultilevel"/>
    <w:tmpl w:val="332EBA3C"/>
    <w:lvl w:ilvl="0" w:tplc="0415000D">
      <w:start w:val="1"/>
      <w:numFmt w:val="bullet"/>
      <w:lvlText w:val=""/>
      <w:lvlJc w:val="left"/>
      <w:pPr>
        <w:ind w:left="1983" w:hanging="567"/>
      </w:pPr>
      <w:rPr>
        <w:rFonts w:ascii="Wingdings" w:hAnsi="Wingdings" w:hint="default"/>
      </w:rPr>
    </w:lvl>
    <w:lvl w:ilvl="1" w:tplc="04150003">
      <w:start w:val="1"/>
      <w:numFmt w:val="bullet"/>
      <w:lvlText w:val="o"/>
      <w:lvlJc w:val="left"/>
      <w:pPr>
        <w:ind w:left="3061" w:hanging="360"/>
      </w:pPr>
      <w:rPr>
        <w:rFonts w:ascii="Courier New" w:hAnsi="Courier New" w:cs="Courier New" w:hint="default"/>
      </w:rPr>
    </w:lvl>
    <w:lvl w:ilvl="2" w:tplc="04150005" w:tentative="1">
      <w:start w:val="1"/>
      <w:numFmt w:val="bullet"/>
      <w:lvlText w:val=""/>
      <w:lvlJc w:val="left"/>
      <w:pPr>
        <w:ind w:left="3781" w:hanging="360"/>
      </w:pPr>
      <w:rPr>
        <w:rFonts w:ascii="Wingdings" w:hAnsi="Wingdings" w:hint="default"/>
      </w:rPr>
    </w:lvl>
    <w:lvl w:ilvl="3" w:tplc="04150001" w:tentative="1">
      <w:start w:val="1"/>
      <w:numFmt w:val="bullet"/>
      <w:lvlText w:val=""/>
      <w:lvlJc w:val="left"/>
      <w:pPr>
        <w:ind w:left="4501" w:hanging="360"/>
      </w:pPr>
      <w:rPr>
        <w:rFonts w:ascii="Symbol" w:hAnsi="Symbol" w:hint="default"/>
      </w:rPr>
    </w:lvl>
    <w:lvl w:ilvl="4" w:tplc="04150003" w:tentative="1">
      <w:start w:val="1"/>
      <w:numFmt w:val="bullet"/>
      <w:lvlText w:val="o"/>
      <w:lvlJc w:val="left"/>
      <w:pPr>
        <w:ind w:left="5221" w:hanging="360"/>
      </w:pPr>
      <w:rPr>
        <w:rFonts w:ascii="Courier New" w:hAnsi="Courier New" w:cs="Courier New" w:hint="default"/>
      </w:rPr>
    </w:lvl>
    <w:lvl w:ilvl="5" w:tplc="04150005" w:tentative="1">
      <w:start w:val="1"/>
      <w:numFmt w:val="bullet"/>
      <w:lvlText w:val=""/>
      <w:lvlJc w:val="left"/>
      <w:pPr>
        <w:ind w:left="5941" w:hanging="360"/>
      </w:pPr>
      <w:rPr>
        <w:rFonts w:ascii="Wingdings" w:hAnsi="Wingdings" w:hint="default"/>
      </w:rPr>
    </w:lvl>
    <w:lvl w:ilvl="6" w:tplc="04150001" w:tentative="1">
      <w:start w:val="1"/>
      <w:numFmt w:val="bullet"/>
      <w:lvlText w:val=""/>
      <w:lvlJc w:val="left"/>
      <w:pPr>
        <w:ind w:left="6661" w:hanging="360"/>
      </w:pPr>
      <w:rPr>
        <w:rFonts w:ascii="Symbol" w:hAnsi="Symbol" w:hint="default"/>
      </w:rPr>
    </w:lvl>
    <w:lvl w:ilvl="7" w:tplc="04150003" w:tentative="1">
      <w:start w:val="1"/>
      <w:numFmt w:val="bullet"/>
      <w:lvlText w:val="o"/>
      <w:lvlJc w:val="left"/>
      <w:pPr>
        <w:ind w:left="7381" w:hanging="360"/>
      </w:pPr>
      <w:rPr>
        <w:rFonts w:ascii="Courier New" w:hAnsi="Courier New" w:cs="Courier New" w:hint="default"/>
      </w:rPr>
    </w:lvl>
    <w:lvl w:ilvl="8" w:tplc="04150005" w:tentative="1">
      <w:start w:val="1"/>
      <w:numFmt w:val="bullet"/>
      <w:lvlText w:val=""/>
      <w:lvlJc w:val="left"/>
      <w:pPr>
        <w:ind w:left="8101" w:hanging="360"/>
      </w:pPr>
      <w:rPr>
        <w:rFonts w:ascii="Wingdings" w:hAnsi="Wingdings" w:hint="default"/>
      </w:rPr>
    </w:lvl>
  </w:abstractNum>
  <w:abstractNum w:abstractNumId="94" w15:restartNumberingAfterBreak="0">
    <w:nsid w:val="6193186C"/>
    <w:multiLevelType w:val="multilevel"/>
    <w:tmpl w:val="2430BD94"/>
    <w:styleLink w:val="WW8Num7"/>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62A401B1"/>
    <w:multiLevelType w:val="hybridMultilevel"/>
    <w:tmpl w:val="26F6F0A0"/>
    <w:lvl w:ilvl="0" w:tplc="0415000B">
      <w:numFmt w:val="decimal"/>
      <w:pStyle w:val="naglowekX"/>
      <w:lvlText w:val=""/>
      <w:lvlJc w:val="left"/>
    </w:lvl>
    <w:lvl w:ilvl="1" w:tplc="04150003">
      <w:numFmt w:val="decimal"/>
      <w:pStyle w:val="naglowekXX"/>
      <w:lvlText w:val=""/>
      <w:lvlJc w:val="left"/>
    </w:lvl>
    <w:lvl w:ilvl="2" w:tplc="04150005">
      <w:numFmt w:val="decimal"/>
      <w:pStyle w:val="naglowekXXX"/>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96" w15:restartNumberingAfterBreak="0">
    <w:nsid w:val="63A216C7"/>
    <w:multiLevelType w:val="hybridMultilevel"/>
    <w:tmpl w:val="009EE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3E34AEB"/>
    <w:multiLevelType w:val="multilevel"/>
    <w:tmpl w:val="DCEA94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68013842"/>
    <w:multiLevelType w:val="hybridMultilevel"/>
    <w:tmpl w:val="E8B613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86D596F"/>
    <w:multiLevelType w:val="hybridMultilevel"/>
    <w:tmpl w:val="879E4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8C65080"/>
    <w:multiLevelType w:val="multilevel"/>
    <w:tmpl w:val="1736D8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6AD654ED"/>
    <w:multiLevelType w:val="hybridMultilevel"/>
    <w:tmpl w:val="8F02B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B5F57D4"/>
    <w:multiLevelType w:val="hybridMultilevel"/>
    <w:tmpl w:val="6700C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C4D22E6"/>
    <w:multiLevelType w:val="hybridMultilevel"/>
    <w:tmpl w:val="FE8E3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D687B19"/>
    <w:multiLevelType w:val="hybridMultilevel"/>
    <w:tmpl w:val="689EF5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00D78F0"/>
    <w:multiLevelType w:val="hybridMultilevel"/>
    <w:tmpl w:val="B54CBB5E"/>
    <w:lvl w:ilvl="0" w:tplc="8F3C83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70553B7C"/>
    <w:multiLevelType w:val="hybridMultilevel"/>
    <w:tmpl w:val="15CEF25E"/>
    <w:lvl w:ilvl="0" w:tplc="BF18851A">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71EF27A7"/>
    <w:multiLevelType w:val="hybridMultilevel"/>
    <w:tmpl w:val="E3526C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2213659"/>
    <w:multiLevelType w:val="hybridMultilevel"/>
    <w:tmpl w:val="6CBA8D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15:restartNumberingAfterBreak="0">
    <w:nsid w:val="743B4A84"/>
    <w:multiLevelType w:val="hybridMultilevel"/>
    <w:tmpl w:val="DE8096F2"/>
    <w:lvl w:ilvl="0" w:tplc="04150003">
      <w:start w:val="1"/>
      <w:numFmt w:val="bullet"/>
      <w:lvlText w:val="o"/>
      <w:lvlJc w:val="left"/>
      <w:pPr>
        <w:ind w:left="1069" w:hanging="360"/>
      </w:pPr>
      <w:rPr>
        <w:rFonts w:ascii="Courier New" w:hAnsi="Courier New" w:cs="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0" w15:restartNumberingAfterBreak="0">
    <w:nsid w:val="749D738C"/>
    <w:multiLevelType w:val="hybridMultilevel"/>
    <w:tmpl w:val="F7948ED8"/>
    <w:lvl w:ilvl="0" w:tplc="6270B8A8">
      <w:start w:val="1"/>
      <w:numFmt w:val="bullet"/>
      <w:lvlText w:val=""/>
      <w:lvlJc w:val="left"/>
      <w:pPr>
        <w:ind w:left="720" w:hanging="360"/>
      </w:pPr>
      <w:rPr>
        <w:rFonts w:ascii="Symbol" w:hAnsi="Symbol" w:hint="default"/>
        <w:color w:val="31849B" w:themeColor="accent5"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4B9265C"/>
    <w:multiLevelType w:val="hybridMultilevel"/>
    <w:tmpl w:val="A532EFC0"/>
    <w:lvl w:ilvl="0" w:tplc="0415000F">
      <w:start w:val="1"/>
      <w:numFmt w:val="decimal"/>
      <w:lvlText w:val="%1."/>
      <w:lvlJc w:val="left"/>
      <w:pPr>
        <w:ind w:left="468" w:hanging="360"/>
      </w:p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12" w15:restartNumberingAfterBreak="0">
    <w:nsid w:val="74DF6DCD"/>
    <w:multiLevelType w:val="hybridMultilevel"/>
    <w:tmpl w:val="C396EA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6544233"/>
    <w:multiLevelType w:val="hybridMultilevel"/>
    <w:tmpl w:val="D7C09372"/>
    <w:lvl w:ilvl="0" w:tplc="1D7C6054">
      <w:start w:val="1"/>
      <w:numFmt w:val="bullet"/>
      <w:lvlText w:val="•"/>
      <w:lvlJc w:val="left"/>
      <w:pPr>
        <w:ind w:left="6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A2AD336">
      <w:start w:val="1"/>
      <w:numFmt w:val="bullet"/>
      <w:lvlText w:val="o"/>
      <w:lvlJc w:val="left"/>
      <w:pPr>
        <w:ind w:left="173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52AA7C6">
      <w:start w:val="1"/>
      <w:numFmt w:val="bullet"/>
      <w:lvlText w:val="▪"/>
      <w:lvlJc w:val="left"/>
      <w:pPr>
        <w:ind w:left="245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46A50A0">
      <w:start w:val="1"/>
      <w:numFmt w:val="bullet"/>
      <w:lvlText w:val="•"/>
      <w:lvlJc w:val="left"/>
      <w:pPr>
        <w:ind w:left="317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B7C0E84">
      <w:start w:val="1"/>
      <w:numFmt w:val="bullet"/>
      <w:lvlText w:val="o"/>
      <w:lvlJc w:val="left"/>
      <w:pPr>
        <w:ind w:left="389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59648D0">
      <w:start w:val="1"/>
      <w:numFmt w:val="bullet"/>
      <w:lvlText w:val="▪"/>
      <w:lvlJc w:val="left"/>
      <w:pPr>
        <w:ind w:left="461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A90EB3A">
      <w:start w:val="1"/>
      <w:numFmt w:val="bullet"/>
      <w:lvlText w:val="•"/>
      <w:lvlJc w:val="left"/>
      <w:pPr>
        <w:ind w:left="533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14E1AB0">
      <w:start w:val="1"/>
      <w:numFmt w:val="bullet"/>
      <w:lvlText w:val="o"/>
      <w:lvlJc w:val="left"/>
      <w:pPr>
        <w:ind w:left="605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5806F42">
      <w:start w:val="1"/>
      <w:numFmt w:val="bullet"/>
      <w:lvlText w:val="▪"/>
      <w:lvlJc w:val="left"/>
      <w:pPr>
        <w:ind w:left="677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4" w15:restartNumberingAfterBreak="0">
    <w:nsid w:val="768344C8"/>
    <w:multiLevelType w:val="hybridMultilevel"/>
    <w:tmpl w:val="D248C2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7780128"/>
    <w:multiLevelType w:val="hybridMultilevel"/>
    <w:tmpl w:val="1DE2C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8B45F7A"/>
    <w:multiLevelType w:val="hybridMultilevel"/>
    <w:tmpl w:val="3650E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7BB949C7"/>
    <w:multiLevelType w:val="multilevel"/>
    <w:tmpl w:val="1A14C58A"/>
    <w:styleLink w:val="WW8Num11"/>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9" w15:restartNumberingAfterBreak="0">
    <w:nsid w:val="7F244E82"/>
    <w:multiLevelType w:val="hybridMultilevel"/>
    <w:tmpl w:val="D1240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7"/>
  </w:num>
  <w:num w:numId="2">
    <w:abstractNumId w:val="10"/>
  </w:num>
  <w:num w:numId="3">
    <w:abstractNumId w:val="114"/>
  </w:num>
  <w:num w:numId="4">
    <w:abstractNumId w:val="107"/>
  </w:num>
  <w:num w:numId="5">
    <w:abstractNumId w:val="33"/>
  </w:num>
  <w:num w:numId="6">
    <w:abstractNumId w:val="108"/>
  </w:num>
  <w:num w:numId="7">
    <w:abstractNumId w:val="115"/>
  </w:num>
  <w:num w:numId="8">
    <w:abstractNumId w:val="53"/>
  </w:num>
  <w:num w:numId="9">
    <w:abstractNumId w:val="102"/>
  </w:num>
  <w:num w:numId="10">
    <w:abstractNumId w:val="68"/>
  </w:num>
  <w:num w:numId="11">
    <w:abstractNumId w:val="38"/>
  </w:num>
  <w:num w:numId="12">
    <w:abstractNumId w:val="81"/>
  </w:num>
  <w:num w:numId="13">
    <w:abstractNumId w:val="21"/>
  </w:num>
  <w:num w:numId="14">
    <w:abstractNumId w:val="95"/>
  </w:num>
  <w:num w:numId="15">
    <w:abstractNumId w:val="44"/>
  </w:num>
  <w:num w:numId="16">
    <w:abstractNumId w:val="1"/>
  </w:num>
  <w:num w:numId="17">
    <w:abstractNumId w:val="118"/>
  </w:num>
  <w:num w:numId="18">
    <w:abstractNumId w:val="91"/>
  </w:num>
  <w:num w:numId="19">
    <w:abstractNumId w:val="11"/>
  </w:num>
  <w:num w:numId="20">
    <w:abstractNumId w:val="89"/>
  </w:num>
  <w:num w:numId="21">
    <w:abstractNumId w:val="74"/>
  </w:num>
  <w:num w:numId="22">
    <w:abstractNumId w:val="35"/>
  </w:num>
  <w:num w:numId="23">
    <w:abstractNumId w:val="54"/>
  </w:num>
  <w:num w:numId="24">
    <w:abstractNumId w:val="58"/>
  </w:num>
  <w:num w:numId="25">
    <w:abstractNumId w:val="83"/>
  </w:num>
  <w:num w:numId="26">
    <w:abstractNumId w:val="94"/>
  </w:num>
  <w:num w:numId="27">
    <w:abstractNumId w:val="45"/>
  </w:num>
  <w:num w:numId="28">
    <w:abstractNumId w:val="3"/>
  </w:num>
  <w:num w:numId="29">
    <w:abstractNumId w:val="15"/>
  </w:num>
  <w:num w:numId="30">
    <w:abstractNumId w:val="110"/>
  </w:num>
  <w:num w:numId="31">
    <w:abstractNumId w:val="34"/>
  </w:num>
  <w:num w:numId="32">
    <w:abstractNumId w:val="80"/>
  </w:num>
  <w:num w:numId="33">
    <w:abstractNumId w:val="22"/>
  </w:num>
  <w:num w:numId="34">
    <w:abstractNumId w:val="57"/>
  </w:num>
  <w:num w:numId="35">
    <w:abstractNumId w:val="59"/>
  </w:num>
  <w:num w:numId="36">
    <w:abstractNumId w:val="88"/>
  </w:num>
  <w:num w:numId="37">
    <w:abstractNumId w:val="2"/>
  </w:num>
  <w:num w:numId="38">
    <w:abstractNumId w:val="17"/>
  </w:num>
  <w:num w:numId="39">
    <w:abstractNumId w:val="12"/>
  </w:num>
  <w:num w:numId="40">
    <w:abstractNumId w:val="67"/>
  </w:num>
  <w:num w:numId="41">
    <w:abstractNumId w:val="78"/>
  </w:num>
  <w:num w:numId="42">
    <w:abstractNumId w:val="73"/>
  </w:num>
  <w:num w:numId="43">
    <w:abstractNumId w:val="43"/>
  </w:num>
  <w:num w:numId="44">
    <w:abstractNumId w:val="40"/>
  </w:num>
  <w:num w:numId="45">
    <w:abstractNumId w:val="117"/>
  </w:num>
  <w:num w:numId="46">
    <w:abstractNumId w:val="99"/>
  </w:num>
  <w:num w:numId="47">
    <w:abstractNumId w:val="16"/>
  </w:num>
  <w:num w:numId="48">
    <w:abstractNumId w:val="56"/>
  </w:num>
  <w:num w:numId="49">
    <w:abstractNumId w:val="23"/>
  </w:num>
  <w:num w:numId="50">
    <w:abstractNumId w:val="31"/>
  </w:num>
  <w:num w:numId="51">
    <w:abstractNumId w:val="61"/>
  </w:num>
  <w:num w:numId="52">
    <w:abstractNumId w:val="96"/>
  </w:num>
  <w:num w:numId="53">
    <w:abstractNumId w:val="18"/>
  </w:num>
  <w:num w:numId="54">
    <w:abstractNumId w:val="38"/>
    <w:lvlOverride w:ilvl="0">
      <w:startOverride w:val="1"/>
    </w:lvlOverride>
  </w:num>
  <w:num w:numId="55">
    <w:abstractNumId w:val="111"/>
  </w:num>
  <w:num w:numId="56">
    <w:abstractNumId w:val="36"/>
  </w:num>
  <w:num w:numId="57">
    <w:abstractNumId w:val="62"/>
  </w:num>
  <w:num w:numId="58">
    <w:abstractNumId w:val="69"/>
  </w:num>
  <w:num w:numId="59">
    <w:abstractNumId w:val="4"/>
  </w:num>
  <w:num w:numId="60">
    <w:abstractNumId w:val="78"/>
    <w:lvlOverride w:ilvl="0"/>
    <w:lvlOverride w:ilvl="1">
      <w:startOverride w:val="1"/>
    </w:lvlOverride>
    <w:lvlOverride w:ilvl="2"/>
    <w:lvlOverride w:ilvl="3"/>
    <w:lvlOverride w:ilvl="4"/>
    <w:lvlOverride w:ilvl="5"/>
    <w:lvlOverride w:ilvl="6"/>
    <w:lvlOverride w:ilvl="7"/>
    <w:lvlOverride w:ilvl="8"/>
  </w:num>
  <w:num w:numId="61">
    <w:abstractNumId w:val="30"/>
  </w:num>
  <w:num w:numId="62">
    <w:abstractNumId w:val="97"/>
  </w:num>
  <w:num w:numId="63">
    <w:abstractNumId w:val="100"/>
  </w:num>
  <w:num w:numId="64">
    <w:abstractNumId w:val="48"/>
  </w:num>
  <w:num w:numId="65">
    <w:abstractNumId w:val="37"/>
  </w:num>
  <w:num w:numId="66">
    <w:abstractNumId w:val="41"/>
  </w:num>
  <w:num w:numId="67">
    <w:abstractNumId w:val="32"/>
  </w:num>
  <w:num w:numId="68">
    <w:abstractNumId w:val="28"/>
  </w:num>
  <w:num w:numId="69">
    <w:abstractNumId w:val="87"/>
  </w:num>
  <w:num w:numId="70">
    <w:abstractNumId w:val="42"/>
  </w:num>
  <w:num w:numId="71">
    <w:abstractNumId w:val="7"/>
  </w:num>
  <w:num w:numId="72">
    <w:abstractNumId w:val="79"/>
  </w:num>
  <w:num w:numId="73">
    <w:abstractNumId w:val="0"/>
  </w:num>
  <w:num w:numId="74">
    <w:abstractNumId w:val="93"/>
  </w:num>
  <w:num w:numId="75">
    <w:abstractNumId w:val="101"/>
  </w:num>
  <w:num w:numId="76">
    <w:abstractNumId w:val="70"/>
  </w:num>
  <w:num w:numId="77">
    <w:abstractNumId w:val="5"/>
  </w:num>
  <w:num w:numId="78">
    <w:abstractNumId w:val="105"/>
  </w:num>
  <w:num w:numId="79">
    <w:abstractNumId w:val="66"/>
  </w:num>
  <w:num w:numId="80">
    <w:abstractNumId w:val="24"/>
  </w:num>
  <w:num w:numId="81">
    <w:abstractNumId w:val="26"/>
  </w:num>
  <w:num w:numId="82">
    <w:abstractNumId w:val="112"/>
  </w:num>
  <w:num w:numId="83">
    <w:abstractNumId w:val="14"/>
  </w:num>
  <w:num w:numId="84">
    <w:abstractNumId w:val="27"/>
  </w:num>
  <w:num w:numId="85">
    <w:abstractNumId w:val="85"/>
  </w:num>
  <w:num w:numId="86">
    <w:abstractNumId w:val="39"/>
  </w:num>
  <w:num w:numId="87">
    <w:abstractNumId w:val="75"/>
  </w:num>
  <w:num w:numId="88">
    <w:abstractNumId w:val="51"/>
  </w:num>
  <w:num w:numId="89">
    <w:abstractNumId w:val="8"/>
  </w:num>
  <w:num w:numId="90">
    <w:abstractNumId w:val="52"/>
  </w:num>
  <w:num w:numId="91">
    <w:abstractNumId w:val="63"/>
  </w:num>
  <w:num w:numId="92">
    <w:abstractNumId w:val="29"/>
  </w:num>
  <w:num w:numId="93">
    <w:abstractNumId w:val="64"/>
  </w:num>
  <w:num w:numId="94">
    <w:abstractNumId w:val="104"/>
  </w:num>
  <w:num w:numId="95">
    <w:abstractNumId w:val="82"/>
  </w:num>
  <w:num w:numId="96">
    <w:abstractNumId w:val="119"/>
  </w:num>
  <w:num w:numId="97">
    <w:abstractNumId w:val="113"/>
  </w:num>
  <w:num w:numId="98">
    <w:abstractNumId w:val="47"/>
  </w:num>
  <w:num w:numId="99">
    <w:abstractNumId w:val="92"/>
  </w:num>
  <w:num w:numId="100">
    <w:abstractNumId w:val="103"/>
  </w:num>
  <w:num w:numId="101">
    <w:abstractNumId w:val="55"/>
  </w:num>
  <w:num w:numId="102">
    <w:abstractNumId w:val="116"/>
  </w:num>
  <w:num w:numId="103">
    <w:abstractNumId w:val="19"/>
  </w:num>
  <w:num w:numId="104">
    <w:abstractNumId w:val="25"/>
  </w:num>
  <w:num w:numId="105">
    <w:abstractNumId w:val="50"/>
  </w:num>
  <w:num w:numId="106">
    <w:abstractNumId w:val="46"/>
  </w:num>
  <w:num w:numId="107">
    <w:abstractNumId w:val="49"/>
  </w:num>
  <w:num w:numId="108">
    <w:abstractNumId w:val="60"/>
  </w:num>
  <w:num w:numId="109">
    <w:abstractNumId w:val="20"/>
  </w:num>
  <w:num w:numId="110">
    <w:abstractNumId w:val="71"/>
  </w:num>
  <w:num w:numId="111">
    <w:abstractNumId w:val="86"/>
  </w:num>
  <w:num w:numId="112">
    <w:abstractNumId w:val="72"/>
  </w:num>
  <w:num w:numId="113">
    <w:abstractNumId w:val="98"/>
  </w:num>
  <w:num w:numId="114">
    <w:abstractNumId w:val="90"/>
  </w:num>
  <w:num w:numId="115">
    <w:abstractNumId w:val="84"/>
  </w:num>
  <w:num w:numId="116">
    <w:abstractNumId w:val="9"/>
  </w:num>
  <w:num w:numId="117">
    <w:abstractNumId w:val="6"/>
  </w:num>
  <w:num w:numId="118">
    <w:abstractNumId w:val="109"/>
  </w:num>
  <w:num w:numId="119">
    <w:abstractNumId w:val="28"/>
  </w:num>
  <w:num w:numId="120">
    <w:abstractNumId w:val="87"/>
  </w:num>
  <w:num w:numId="121">
    <w:abstractNumId w:val="42"/>
  </w:num>
  <w:num w:numId="122">
    <w:abstractNumId w:val="38"/>
  </w:num>
  <w:num w:numId="123">
    <w:abstractNumId w:val="38"/>
  </w:num>
  <w:num w:numId="124">
    <w:abstractNumId w:val="76"/>
  </w:num>
  <w:num w:numId="125">
    <w:abstractNumId w:val="106"/>
  </w:num>
  <w:num w:numId="126">
    <w:abstractNumId w:val="65"/>
  </w:num>
  <w:num w:numId="127">
    <w:abstractNumId w:val="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7C1"/>
    <w:rsid w:val="00000025"/>
    <w:rsid w:val="000005E2"/>
    <w:rsid w:val="00001739"/>
    <w:rsid w:val="000021F9"/>
    <w:rsid w:val="00002C61"/>
    <w:rsid w:val="00003082"/>
    <w:rsid w:val="0000373E"/>
    <w:rsid w:val="00004CEE"/>
    <w:rsid w:val="00004E94"/>
    <w:rsid w:val="00005279"/>
    <w:rsid w:val="00005F60"/>
    <w:rsid w:val="0000608A"/>
    <w:rsid w:val="00006B00"/>
    <w:rsid w:val="0000781D"/>
    <w:rsid w:val="00007E70"/>
    <w:rsid w:val="00010404"/>
    <w:rsid w:val="00012257"/>
    <w:rsid w:val="00013C4C"/>
    <w:rsid w:val="00014068"/>
    <w:rsid w:val="000141C8"/>
    <w:rsid w:val="00014445"/>
    <w:rsid w:val="00015795"/>
    <w:rsid w:val="00015BB6"/>
    <w:rsid w:val="00015C2D"/>
    <w:rsid w:val="0001623B"/>
    <w:rsid w:val="00017121"/>
    <w:rsid w:val="00017456"/>
    <w:rsid w:val="00017E66"/>
    <w:rsid w:val="00021AC8"/>
    <w:rsid w:val="000230A4"/>
    <w:rsid w:val="00023158"/>
    <w:rsid w:val="00024E80"/>
    <w:rsid w:val="000254C0"/>
    <w:rsid w:val="000257D4"/>
    <w:rsid w:val="00025A92"/>
    <w:rsid w:val="00025D24"/>
    <w:rsid w:val="00026766"/>
    <w:rsid w:val="00026810"/>
    <w:rsid w:val="00027341"/>
    <w:rsid w:val="00027391"/>
    <w:rsid w:val="00027757"/>
    <w:rsid w:val="0003113C"/>
    <w:rsid w:val="000315CE"/>
    <w:rsid w:val="000323B7"/>
    <w:rsid w:val="000337B4"/>
    <w:rsid w:val="00034C2E"/>
    <w:rsid w:val="0003507B"/>
    <w:rsid w:val="000355CE"/>
    <w:rsid w:val="000356EA"/>
    <w:rsid w:val="000358B5"/>
    <w:rsid w:val="00036500"/>
    <w:rsid w:val="000409F0"/>
    <w:rsid w:val="00040DEA"/>
    <w:rsid w:val="00040DF5"/>
    <w:rsid w:val="00041A17"/>
    <w:rsid w:val="0004245B"/>
    <w:rsid w:val="00042E5F"/>
    <w:rsid w:val="000435C1"/>
    <w:rsid w:val="000436C0"/>
    <w:rsid w:val="00045AD9"/>
    <w:rsid w:val="00045D9E"/>
    <w:rsid w:val="0004631C"/>
    <w:rsid w:val="000470E3"/>
    <w:rsid w:val="0004795D"/>
    <w:rsid w:val="0005047D"/>
    <w:rsid w:val="00050DBE"/>
    <w:rsid w:val="0005170B"/>
    <w:rsid w:val="0005280D"/>
    <w:rsid w:val="00054616"/>
    <w:rsid w:val="00055CC4"/>
    <w:rsid w:val="0005742C"/>
    <w:rsid w:val="000578CF"/>
    <w:rsid w:val="00060261"/>
    <w:rsid w:val="000603DE"/>
    <w:rsid w:val="0006104C"/>
    <w:rsid w:val="00062357"/>
    <w:rsid w:val="00063577"/>
    <w:rsid w:val="000637C5"/>
    <w:rsid w:val="00063C14"/>
    <w:rsid w:val="00063CDC"/>
    <w:rsid w:val="00063FC3"/>
    <w:rsid w:val="00063FE7"/>
    <w:rsid w:val="000640FF"/>
    <w:rsid w:val="000663EE"/>
    <w:rsid w:val="00066C5C"/>
    <w:rsid w:val="00067072"/>
    <w:rsid w:val="00067129"/>
    <w:rsid w:val="000703B9"/>
    <w:rsid w:val="00071474"/>
    <w:rsid w:val="000718E4"/>
    <w:rsid w:val="00071ACA"/>
    <w:rsid w:val="000731CC"/>
    <w:rsid w:val="000774ED"/>
    <w:rsid w:val="000778A4"/>
    <w:rsid w:val="00077E3F"/>
    <w:rsid w:val="0008014D"/>
    <w:rsid w:val="0008074C"/>
    <w:rsid w:val="00080E6B"/>
    <w:rsid w:val="00081FDD"/>
    <w:rsid w:val="00083BE8"/>
    <w:rsid w:val="000866FC"/>
    <w:rsid w:val="000868A5"/>
    <w:rsid w:val="00086B68"/>
    <w:rsid w:val="0009100C"/>
    <w:rsid w:val="0009111E"/>
    <w:rsid w:val="000912B1"/>
    <w:rsid w:val="0009211F"/>
    <w:rsid w:val="0009247C"/>
    <w:rsid w:val="0009299F"/>
    <w:rsid w:val="00093A88"/>
    <w:rsid w:val="00094D92"/>
    <w:rsid w:val="00095075"/>
    <w:rsid w:val="00096D39"/>
    <w:rsid w:val="00096E3C"/>
    <w:rsid w:val="00097CE6"/>
    <w:rsid w:val="000A0C4C"/>
    <w:rsid w:val="000A48CC"/>
    <w:rsid w:val="000A5009"/>
    <w:rsid w:val="000A606F"/>
    <w:rsid w:val="000A616F"/>
    <w:rsid w:val="000A6A90"/>
    <w:rsid w:val="000A72D2"/>
    <w:rsid w:val="000A78A0"/>
    <w:rsid w:val="000A7BD3"/>
    <w:rsid w:val="000B0C0B"/>
    <w:rsid w:val="000B25B6"/>
    <w:rsid w:val="000B2AE3"/>
    <w:rsid w:val="000B301B"/>
    <w:rsid w:val="000B3A25"/>
    <w:rsid w:val="000B4691"/>
    <w:rsid w:val="000B4B5D"/>
    <w:rsid w:val="000B4C84"/>
    <w:rsid w:val="000B53AA"/>
    <w:rsid w:val="000B5FFD"/>
    <w:rsid w:val="000B659B"/>
    <w:rsid w:val="000B6AD0"/>
    <w:rsid w:val="000B6FB5"/>
    <w:rsid w:val="000B7627"/>
    <w:rsid w:val="000B76A1"/>
    <w:rsid w:val="000C0216"/>
    <w:rsid w:val="000C1F03"/>
    <w:rsid w:val="000C2D4D"/>
    <w:rsid w:val="000C2E0B"/>
    <w:rsid w:val="000C310A"/>
    <w:rsid w:val="000C47EE"/>
    <w:rsid w:val="000C4911"/>
    <w:rsid w:val="000C4E6D"/>
    <w:rsid w:val="000C625E"/>
    <w:rsid w:val="000C6861"/>
    <w:rsid w:val="000C6947"/>
    <w:rsid w:val="000D13C6"/>
    <w:rsid w:val="000D173C"/>
    <w:rsid w:val="000D17E0"/>
    <w:rsid w:val="000D1B99"/>
    <w:rsid w:val="000D1DCA"/>
    <w:rsid w:val="000D3C04"/>
    <w:rsid w:val="000D465A"/>
    <w:rsid w:val="000D4FBD"/>
    <w:rsid w:val="000D5495"/>
    <w:rsid w:val="000D56EC"/>
    <w:rsid w:val="000D5EB2"/>
    <w:rsid w:val="000D68C3"/>
    <w:rsid w:val="000D6B71"/>
    <w:rsid w:val="000D7764"/>
    <w:rsid w:val="000D78AD"/>
    <w:rsid w:val="000E0AE3"/>
    <w:rsid w:val="000E2F2F"/>
    <w:rsid w:val="000E3D5A"/>
    <w:rsid w:val="000E4CA3"/>
    <w:rsid w:val="000E4FEB"/>
    <w:rsid w:val="000E53D8"/>
    <w:rsid w:val="000E5B33"/>
    <w:rsid w:val="000E63F6"/>
    <w:rsid w:val="000E7763"/>
    <w:rsid w:val="000E78D5"/>
    <w:rsid w:val="000E7A76"/>
    <w:rsid w:val="000F1854"/>
    <w:rsid w:val="000F2E6D"/>
    <w:rsid w:val="000F329F"/>
    <w:rsid w:val="000F3AC8"/>
    <w:rsid w:val="000F6ECF"/>
    <w:rsid w:val="0010008E"/>
    <w:rsid w:val="00101D8F"/>
    <w:rsid w:val="00105A05"/>
    <w:rsid w:val="001076B6"/>
    <w:rsid w:val="001078F0"/>
    <w:rsid w:val="00110D3B"/>
    <w:rsid w:val="00111575"/>
    <w:rsid w:val="0011267F"/>
    <w:rsid w:val="001126BC"/>
    <w:rsid w:val="00112FBE"/>
    <w:rsid w:val="00113D2C"/>
    <w:rsid w:val="00114065"/>
    <w:rsid w:val="00114AB2"/>
    <w:rsid w:val="00114DDC"/>
    <w:rsid w:val="00115E2D"/>
    <w:rsid w:val="00115F43"/>
    <w:rsid w:val="00116497"/>
    <w:rsid w:val="001169E4"/>
    <w:rsid w:val="00116D3C"/>
    <w:rsid w:val="00117211"/>
    <w:rsid w:val="00117810"/>
    <w:rsid w:val="001203F4"/>
    <w:rsid w:val="0012136E"/>
    <w:rsid w:val="00121CF5"/>
    <w:rsid w:val="001239B8"/>
    <w:rsid w:val="00123D9D"/>
    <w:rsid w:val="00124B59"/>
    <w:rsid w:val="00124BA5"/>
    <w:rsid w:val="00124C30"/>
    <w:rsid w:val="00124EA2"/>
    <w:rsid w:val="001273A2"/>
    <w:rsid w:val="00130131"/>
    <w:rsid w:val="001314CC"/>
    <w:rsid w:val="00131674"/>
    <w:rsid w:val="00132440"/>
    <w:rsid w:val="00133CD5"/>
    <w:rsid w:val="00133E2C"/>
    <w:rsid w:val="00134A31"/>
    <w:rsid w:val="0013524F"/>
    <w:rsid w:val="001353EF"/>
    <w:rsid w:val="0013631A"/>
    <w:rsid w:val="0014044A"/>
    <w:rsid w:val="00140DB1"/>
    <w:rsid w:val="00143A99"/>
    <w:rsid w:val="00145590"/>
    <w:rsid w:val="001456BF"/>
    <w:rsid w:val="001457E3"/>
    <w:rsid w:val="00145AC6"/>
    <w:rsid w:val="00146108"/>
    <w:rsid w:val="0015022C"/>
    <w:rsid w:val="00150359"/>
    <w:rsid w:val="00151022"/>
    <w:rsid w:val="001511F4"/>
    <w:rsid w:val="001515B8"/>
    <w:rsid w:val="00151D19"/>
    <w:rsid w:val="001536FB"/>
    <w:rsid w:val="001539B7"/>
    <w:rsid w:val="00154124"/>
    <w:rsid w:val="00154A76"/>
    <w:rsid w:val="00156027"/>
    <w:rsid w:val="001567F0"/>
    <w:rsid w:val="00156905"/>
    <w:rsid w:val="00157562"/>
    <w:rsid w:val="001577D0"/>
    <w:rsid w:val="001603D3"/>
    <w:rsid w:val="0016126E"/>
    <w:rsid w:val="00161484"/>
    <w:rsid w:val="001618B6"/>
    <w:rsid w:val="001622FF"/>
    <w:rsid w:val="0016248C"/>
    <w:rsid w:val="00162968"/>
    <w:rsid w:val="0016358E"/>
    <w:rsid w:val="001637BE"/>
    <w:rsid w:val="00163E68"/>
    <w:rsid w:val="00164693"/>
    <w:rsid w:val="00166926"/>
    <w:rsid w:val="00166BAC"/>
    <w:rsid w:val="001674A9"/>
    <w:rsid w:val="00171878"/>
    <w:rsid w:val="00171B93"/>
    <w:rsid w:val="001736C0"/>
    <w:rsid w:val="00174EF5"/>
    <w:rsid w:val="00175678"/>
    <w:rsid w:val="00175B4C"/>
    <w:rsid w:val="00175F6A"/>
    <w:rsid w:val="00176442"/>
    <w:rsid w:val="001772FD"/>
    <w:rsid w:val="001806D3"/>
    <w:rsid w:val="00181508"/>
    <w:rsid w:val="00181C10"/>
    <w:rsid w:val="00182C1F"/>
    <w:rsid w:val="0018393F"/>
    <w:rsid w:val="00183C26"/>
    <w:rsid w:val="00184899"/>
    <w:rsid w:val="00184AE9"/>
    <w:rsid w:val="00184F5D"/>
    <w:rsid w:val="00184FF9"/>
    <w:rsid w:val="00185921"/>
    <w:rsid w:val="0018632B"/>
    <w:rsid w:val="00186BB1"/>
    <w:rsid w:val="00190A2C"/>
    <w:rsid w:val="00191DFA"/>
    <w:rsid w:val="001933D2"/>
    <w:rsid w:val="00193E43"/>
    <w:rsid w:val="001942D5"/>
    <w:rsid w:val="00194404"/>
    <w:rsid w:val="0019534D"/>
    <w:rsid w:val="0019545E"/>
    <w:rsid w:val="001956A7"/>
    <w:rsid w:val="001958E9"/>
    <w:rsid w:val="00197480"/>
    <w:rsid w:val="001A097D"/>
    <w:rsid w:val="001A0D83"/>
    <w:rsid w:val="001A0EA5"/>
    <w:rsid w:val="001A1532"/>
    <w:rsid w:val="001A2079"/>
    <w:rsid w:val="001A23F3"/>
    <w:rsid w:val="001A2F87"/>
    <w:rsid w:val="001A3158"/>
    <w:rsid w:val="001A3857"/>
    <w:rsid w:val="001A400E"/>
    <w:rsid w:val="001A5604"/>
    <w:rsid w:val="001A5CEB"/>
    <w:rsid w:val="001B18A5"/>
    <w:rsid w:val="001B24AA"/>
    <w:rsid w:val="001B32B4"/>
    <w:rsid w:val="001B4173"/>
    <w:rsid w:val="001B419A"/>
    <w:rsid w:val="001B4534"/>
    <w:rsid w:val="001B4721"/>
    <w:rsid w:val="001B50C5"/>
    <w:rsid w:val="001B5588"/>
    <w:rsid w:val="001B7E13"/>
    <w:rsid w:val="001C086A"/>
    <w:rsid w:val="001C0AF7"/>
    <w:rsid w:val="001C1439"/>
    <w:rsid w:val="001C2D1D"/>
    <w:rsid w:val="001C2D9E"/>
    <w:rsid w:val="001C2E48"/>
    <w:rsid w:val="001C364A"/>
    <w:rsid w:val="001C3775"/>
    <w:rsid w:val="001C3F47"/>
    <w:rsid w:val="001C4EA6"/>
    <w:rsid w:val="001C5F31"/>
    <w:rsid w:val="001C62D4"/>
    <w:rsid w:val="001C67EE"/>
    <w:rsid w:val="001C6F20"/>
    <w:rsid w:val="001C7BE3"/>
    <w:rsid w:val="001C7C26"/>
    <w:rsid w:val="001C7CC1"/>
    <w:rsid w:val="001C7D0E"/>
    <w:rsid w:val="001D2667"/>
    <w:rsid w:val="001D2D69"/>
    <w:rsid w:val="001D3F09"/>
    <w:rsid w:val="001D507A"/>
    <w:rsid w:val="001D6330"/>
    <w:rsid w:val="001D6406"/>
    <w:rsid w:val="001D65C6"/>
    <w:rsid w:val="001D6766"/>
    <w:rsid w:val="001D7F90"/>
    <w:rsid w:val="001E0054"/>
    <w:rsid w:val="001E0501"/>
    <w:rsid w:val="001E0B2C"/>
    <w:rsid w:val="001E0C16"/>
    <w:rsid w:val="001E0C56"/>
    <w:rsid w:val="001E1BEF"/>
    <w:rsid w:val="001E20CB"/>
    <w:rsid w:val="001E504E"/>
    <w:rsid w:val="001E5EB2"/>
    <w:rsid w:val="001E6238"/>
    <w:rsid w:val="001E6B9F"/>
    <w:rsid w:val="001F0A85"/>
    <w:rsid w:val="001F0B86"/>
    <w:rsid w:val="001F10F4"/>
    <w:rsid w:val="001F17E8"/>
    <w:rsid w:val="001F2260"/>
    <w:rsid w:val="001F2C00"/>
    <w:rsid w:val="001F2C6F"/>
    <w:rsid w:val="001F4798"/>
    <w:rsid w:val="001F48DA"/>
    <w:rsid w:val="001F53DD"/>
    <w:rsid w:val="001F5604"/>
    <w:rsid w:val="001F6CF2"/>
    <w:rsid w:val="001F6DC8"/>
    <w:rsid w:val="001F7D5D"/>
    <w:rsid w:val="002005BB"/>
    <w:rsid w:val="00200707"/>
    <w:rsid w:val="00200ABC"/>
    <w:rsid w:val="00200AD7"/>
    <w:rsid w:val="0020103B"/>
    <w:rsid w:val="00203FC2"/>
    <w:rsid w:val="002040D5"/>
    <w:rsid w:val="00206025"/>
    <w:rsid w:val="00206609"/>
    <w:rsid w:val="0020764E"/>
    <w:rsid w:val="002076D4"/>
    <w:rsid w:val="0021193D"/>
    <w:rsid w:val="00211C1C"/>
    <w:rsid w:val="0021258D"/>
    <w:rsid w:val="0021269E"/>
    <w:rsid w:val="00212A18"/>
    <w:rsid w:val="00212C41"/>
    <w:rsid w:val="00213BFC"/>
    <w:rsid w:val="0021484E"/>
    <w:rsid w:val="002152DD"/>
    <w:rsid w:val="00216483"/>
    <w:rsid w:val="00217B80"/>
    <w:rsid w:val="002203A6"/>
    <w:rsid w:val="00220AE9"/>
    <w:rsid w:val="00221C31"/>
    <w:rsid w:val="002226C0"/>
    <w:rsid w:val="00223A37"/>
    <w:rsid w:val="00224897"/>
    <w:rsid w:val="00224B83"/>
    <w:rsid w:val="00224E16"/>
    <w:rsid w:val="002252AD"/>
    <w:rsid w:val="00226475"/>
    <w:rsid w:val="00226D35"/>
    <w:rsid w:val="00227BB3"/>
    <w:rsid w:val="00227D26"/>
    <w:rsid w:val="002303E6"/>
    <w:rsid w:val="00230A93"/>
    <w:rsid w:val="00230C3A"/>
    <w:rsid w:val="00230D3E"/>
    <w:rsid w:val="002320CD"/>
    <w:rsid w:val="00232328"/>
    <w:rsid w:val="002323AF"/>
    <w:rsid w:val="00232F83"/>
    <w:rsid w:val="00233318"/>
    <w:rsid w:val="00233EC4"/>
    <w:rsid w:val="00235574"/>
    <w:rsid w:val="00235CE4"/>
    <w:rsid w:val="00237150"/>
    <w:rsid w:val="00237874"/>
    <w:rsid w:val="00237C33"/>
    <w:rsid w:val="00237C38"/>
    <w:rsid w:val="00240B7E"/>
    <w:rsid w:val="00241101"/>
    <w:rsid w:val="00241313"/>
    <w:rsid w:val="00241BCC"/>
    <w:rsid w:val="0024234D"/>
    <w:rsid w:val="002443E4"/>
    <w:rsid w:val="00245B2B"/>
    <w:rsid w:val="00245CC3"/>
    <w:rsid w:val="00245F01"/>
    <w:rsid w:val="00246D2A"/>
    <w:rsid w:val="00246DC3"/>
    <w:rsid w:val="002533A0"/>
    <w:rsid w:val="00253CC4"/>
    <w:rsid w:val="002541DD"/>
    <w:rsid w:val="00254DD1"/>
    <w:rsid w:val="00256639"/>
    <w:rsid w:val="00257556"/>
    <w:rsid w:val="002607A7"/>
    <w:rsid w:val="00262C2E"/>
    <w:rsid w:val="00262D17"/>
    <w:rsid w:val="00262D2F"/>
    <w:rsid w:val="00264C00"/>
    <w:rsid w:val="00264EBD"/>
    <w:rsid w:val="00265714"/>
    <w:rsid w:val="00267F38"/>
    <w:rsid w:val="0027054C"/>
    <w:rsid w:val="00270E6B"/>
    <w:rsid w:val="00270F1F"/>
    <w:rsid w:val="002714F6"/>
    <w:rsid w:val="00272ACB"/>
    <w:rsid w:val="0027313E"/>
    <w:rsid w:val="0027314F"/>
    <w:rsid w:val="0027315F"/>
    <w:rsid w:val="00275570"/>
    <w:rsid w:val="00275903"/>
    <w:rsid w:val="002759E7"/>
    <w:rsid w:val="00275B6A"/>
    <w:rsid w:val="0027718E"/>
    <w:rsid w:val="0027795F"/>
    <w:rsid w:val="0028189B"/>
    <w:rsid w:val="00283375"/>
    <w:rsid w:val="002835DB"/>
    <w:rsid w:val="00284719"/>
    <w:rsid w:val="00284D9A"/>
    <w:rsid w:val="002850BA"/>
    <w:rsid w:val="002855CF"/>
    <w:rsid w:val="002861CB"/>
    <w:rsid w:val="0028700C"/>
    <w:rsid w:val="002871F9"/>
    <w:rsid w:val="00290949"/>
    <w:rsid w:val="00290981"/>
    <w:rsid w:val="00292DC6"/>
    <w:rsid w:val="002941A1"/>
    <w:rsid w:val="0029641E"/>
    <w:rsid w:val="0029740B"/>
    <w:rsid w:val="002A0AE1"/>
    <w:rsid w:val="002A1ACE"/>
    <w:rsid w:val="002A2F9E"/>
    <w:rsid w:val="002A33C0"/>
    <w:rsid w:val="002A3D50"/>
    <w:rsid w:val="002A40BF"/>
    <w:rsid w:val="002A5425"/>
    <w:rsid w:val="002A578A"/>
    <w:rsid w:val="002A62DB"/>
    <w:rsid w:val="002A71BA"/>
    <w:rsid w:val="002A7B04"/>
    <w:rsid w:val="002B0F0C"/>
    <w:rsid w:val="002B16EF"/>
    <w:rsid w:val="002B2BFB"/>
    <w:rsid w:val="002B30AC"/>
    <w:rsid w:val="002B3A63"/>
    <w:rsid w:val="002B3B6E"/>
    <w:rsid w:val="002B4C16"/>
    <w:rsid w:val="002B74CE"/>
    <w:rsid w:val="002B7BC0"/>
    <w:rsid w:val="002B7F74"/>
    <w:rsid w:val="002C1071"/>
    <w:rsid w:val="002C34CE"/>
    <w:rsid w:val="002C3858"/>
    <w:rsid w:val="002C39AA"/>
    <w:rsid w:val="002C49FB"/>
    <w:rsid w:val="002C4C30"/>
    <w:rsid w:val="002D0575"/>
    <w:rsid w:val="002D08A5"/>
    <w:rsid w:val="002D12B5"/>
    <w:rsid w:val="002D249B"/>
    <w:rsid w:val="002D2C7E"/>
    <w:rsid w:val="002D3173"/>
    <w:rsid w:val="002D34CB"/>
    <w:rsid w:val="002D3D6B"/>
    <w:rsid w:val="002D5D79"/>
    <w:rsid w:val="002D5D93"/>
    <w:rsid w:val="002D603F"/>
    <w:rsid w:val="002D6AA3"/>
    <w:rsid w:val="002D745F"/>
    <w:rsid w:val="002D78D7"/>
    <w:rsid w:val="002E0AC7"/>
    <w:rsid w:val="002E11ED"/>
    <w:rsid w:val="002E1777"/>
    <w:rsid w:val="002E2121"/>
    <w:rsid w:val="002E22C9"/>
    <w:rsid w:val="002E23EF"/>
    <w:rsid w:val="002E2C27"/>
    <w:rsid w:val="002E32FE"/>
    <w:rsid w:val="002E3BA2"/>
    <w:rsid w:val="002E44D3"/>
    <w:rsid w:val="002E4C7C"/>
    <w:rsid w:val="002E4E36"/>
    <w:rsid w:val="002E5738"/>
    <w:rsid w:val="002E66F3"/>
    <w:rsid w:val="002E6CFB"/>
    <w:rsid w:val="002E7029"/>
    <w:rsid w:val="002F005B"/>
    <w:rsid w:val="002F0415"/>
    <w:rsid w:val="002F116C"/>
    <w:rsid w:val="002F1D5F"/>
    <w:rsid w:val="002F3305"/>
    <w:rsid w:val="002F3932"/>
    <w:rsid w:val="002F4730"/>
    <w:rsid w:val="002F48E4"/>
    <w:rsid w:val="002F4FA2"/>
    <w:rsid w:val="002F5898"/>
    <w:rsid w:val="002F6188"/>
    <w:rsid w:val="002F6213"/>
    <w:rsid w:val="002F6D01"/>
    <w:rsid w:val="002F7DA1"/>
    <w:rsid w:val="002F7E44"/>
    <w:rsid w:val="00300C8E"/>
    <w:rsid w:val="00300E21"/>
    <w:rsid w:val="00301222"/>
    <w:rsid w:val="003020B0"/>
    <w:rsid w:val="00302AA2"/>
    <w:rsid w:val="0030461E"/>
    <w:rsid w:val="003050BF"/>
    <w:rsid w:val="0030556F"/>
    <w:rsid w:val="003055AD"/>
    <w:rsid w:val="00305C4F"/>
    <w:rsid w:val="00307F9C"/>
    <w:rsid w:val="00310217"/>
    <w:rsid w:val="0031441A"/>
    <w:rsid w:val="003149F2"/>
    <w:rsid w:val="0031542B"/>
    <w:rsid w:val="003154AF"/>
    <w:rsid w:val="003156A3"/>
    <w:rsid w:val="00316F4B"/>
    <w:rsid w:val="003175E8"/>
    <w:rsid w:val="00320438"/>
    <w:rsid w:val="00320517"/>
    <w:rsid w:val="00320552"/>
    <w:rsid w:val="00320A9D"/>
    <w:rsid w:val="0032204F"/>
    <w:rsid w:val="00323977"/>
    <w:rsid w:val="00324843"/>
    <w:rsid w:val="00324E4F"/>
    <w:rsid w:val="00325CE5"/>
    <w:rsid w:val="00326B0E"/>
    <w:rsid w:val="00327446"/>
    <w:rsid w:val="00327629"/>
    <w:rsid w:val="003276C1"/>
    <w:rsid w:val="003304D3"/>
    <w:rsid w:val="00332282"/>
    <w:rsid w:val="00332893"/>
    <w:rsid w:val="0033328D"/>
    <w:rsid w:val="00333814"/>
    <w:rsid w:val="00333904"/>
    <w:rsid w:val="00336352"/>
    <w:rsid w:val="00336A0C"/>
    <w:rsid w:val="00337839"/>
    <w:rsid w:val="0033783D"/>
    <w:rsid w:val="0033786C"/>
    <w:rsid w:val="003379EC"/>
    <w:rsid w:val="00337A25"/>
    <w:rsid w:val="00337AA3"/>
    <w:rsid w:val="00340DE3"/>
    <w:rsid w:val="00341B01"/>
    <w:rsid w:val="00342535"/>
    <w:rsid w:val="00343795"/>
    <w:rsid w:val="00344060"/>
    <w:rsid w:val="00345429"/>
    <w:rsid w:val="00345E25"/>
    <w:rsid w:val="003469C7"/>
    <w:rsid w:val="0034755B"/>
    <w:rsid w:val="00350BB1"/>
    <w:rsid w:val="00351032"/>
    <w:rsid w:val="00353658"/>
    <w:rsid w:val="00354092"/>
    <w:rsid w:val="0035437A"/>
    <w:rsid w:val="003546ED"/>
    <w:rsid w:val="00354A92"/>
    <w:rsid w:val="003554C7"/>
    <w:rsid w:val="00355768"/>
    <w:rsid w:val="00355BE6"/>
    <w:rsid w:val="00356FEC"/>
    <w:rsid w:val="0035712E"/>
    <w:rsid w:val="003576F9"/>
    <w:rsid w:val="003578AA"/>
    <w:rsid w:val="0035797B"/>
    <w:rsid w:val="00357981"/>
    <w:rsid w:val="0036179B"/>
    <w:rsid w:val="003619AC"/>
    <w:rsid w:val="00362BF8"/>
    <w:rsid w:val="00363063"/>
    <w:rsid w:val="00363B46"/>
    <w:rsid w:val="00364764"/>
    <w:rsid w:val="00364AD5"/>
    <w:rsid w:val="0036518D"/>
    <w:rsid w:val="00365E2B"/>
    <w:rsid w:val="00366A93"/>
    <w:rsid w:val="00367592"/>
    <w:rsid w:val="003700D9"/>
    <w:rsid w:val="00370237"/>
    <w:rsid w:val="003728B0"/>
    <w:rsid w:val="00373776"/>
    <w:rsid w:val="003761C1"/>
    <w:rsid w:val="00376E39"/>
    <w:rsid w:val="00377063"/>
    <w:rsid w:val="00377D84"/>
    <w:rsid w:val="003808D8"/>
    <w:rsid w:val="00382F04"/>
    <w:rsid w:val="003839B4"/>
    <w:rsid w:val="003847B9"/>
    <w:rsid w:val="00384815"/>
    <w:rsid w:val="00384AC7"/>
    <w:rsid w:val="00385EDA"/>
    <w:rsid w:val="003864E3"/>
    <w:rsid w:val="00386700"/>
    <w:rsid w:val="00387961"/>
    <w:rsid w:val="00387A4A"/>
    <w:rsid w:val="00387D07"/>
    <w:rsid w:val="003909E9"/>
    <w:rsid w:val="00392517"/>
    <w:rsid w:val="00393B02"/>
    <w:rsid w:val="003943F5"/>
    <w:rsid w:val="003944CD"/>
    <w:rsid w:val="00396214"/>
    <w:rsid w:val="0039678B"/>
    <w:rsid w:val="00396DC9"/>
    <w:rsid w:val="003A0438"/>
    <w:rsid w:val="003A1C0C"/>
    <w:rsid w:val="003A1D2C"/>
    <w:rsid w:val="003A2B91"/>
    <w:rsid w:val="003A31C5"/>
    <w:rsid w:val="003A462C"/>
    <w:rsid w:val="003A4D11"/>
    <w:rsid w:val="003A515D"/>
    <w:rsid w:val="003A54A9"/>
    <w:rsid w:val="003A59E0"/>
    <w:rsid w:val="003A5F05"/>
    <w:rsid w:val="003A68F0"/>
    <w:rsid w:val="003A6A59"/>
    <w:rsid w:val="003A6F2D"/>
    <w:rsid w:val="003A7CDD"/>
    <w:rsid w:val="003B0428"/>
    <w:rsid w:val="003B0A9E"/>
    <w:rsid w:val="003B1B07"/>
    <w:rsid w:val="003B2216"/>
    <w:rsid w:val="003B33FD"/>
    <w:rsid w:val="003B37FE"/>
    <w:rsid w:val="003B3B85"/>
    <w:rsid w:val="003B3D3D"/>
    <w:rsid w:val="003B44A8"/>
    <w:rsid w:val="003B4A06"/>
    <w:rsid w:val="003B4A23"/>
    <w:rsid w:val="003B5C52"/>
    <w:rsid w:val="003B5E2C"/>
    <w:rsid w:val="003B68BE"/>
    <w:rsid w:val="003B7382"/>
    <w:rsid w:val="003B7C14"/>
    <w:rsid w:val="003C10D2"/>
    <w:rsid w:val="003C182D"/>
    <w:rsid w:val="003C1979"/>
    <w:rsid w:val="003C1D1B"/>
    <w:rsid w:val="003C2102"/>
    <w:rsid w:val="003C2503"/>
    <w:rsid w:val="003C2743"/>
    <w:rsid w:val="003C2B7E"/>
    <w:rsid w:val="003C31AA"/>
    <w:rsid w:val="003C339A"/>
    <w:rsid w:val="003C346D"/>
    <w:rsid w:val="003C3B6D"/>
    <w:rsid w:val="003C46CA"/>
    <w:rsid w:val="003C4742"/>
    <w:rsid w:val="003C4F00"/>
    <w:rsid w:val="003C50BB"/>
    <w:rsid w:val="003C57F1"/>
    <w:rsid w:val="003C5BE9"/>
    <w:rsid w:val="003C5C53"/>
    <w:rsid w:val="003C6052"/>
    <w:rsid w:val="003C6585"/>
    <w:rsid w:val="003C7F83"/>
    <w:rsid w:val="003D1383"/>
    <w:rsid w:val="003D4245"/>
    <w:rsid w:val="003D5453"/>
    <w:rsid w:val="003D54DC"/>
    <w:rsid w:val="003D5AE3"/>
    <w:rsid w:val="003E091B"/>
    <w:rsid w:val="003E12A5"/>
    <w:rsid w:val="003E16A1"/>
    <w:rsid w:val="003E1914"/>
    <w:rsid w:val="003E24A0"/>
    <w:rsid w:val="003E282F"/>
    <w:rsid w:val="003E2DBE"/>
    <w:rsid w:val="003E497F"/>
    <w:rsid w:val="003E555A"/>
    <w:rsid w:val="003E61FC"/>
    <w:rsid w:val="003E6C2A"/>
    <w:rsid w:val="003E746B"/>
    <w:rsid w:val="003E75D7"/>
    <w:rsid w:val="003F0275"/>
    <w:rsid w:val="003F23A3"/>
    <w:rsid w:val="003F261D"/>
    <w:rsid w:val="003F27C7"/>
    <w:rsid w:val="003F2BD1"/>
    <w:rsid w:val="003F2C4F"/>
    <w:rsid w:val="003F3647"/>
    <w:rsid w:val="003F3B88"/>
    <w:rsid w:val="003F3D6D"/>
    <w:rsid w:val="003F5743"/>
    <w:rsid w:val="003F586F"/>
    <w:rsid w:val="003F5976"/>
    <w:rsid w:val="004008E8"/>
    <w:rsid w:val="0040156B"/>
    <w:rsid w:val="00401BFC"/>
    <w:rsid w:val="00403378"/>
    <w:rsid w:val="00403C1F"/>
    <w:rsid w:val="00403EF5"/>
    <w:rsid w:val="00405210"/>
    <w:rsid w:val="0040522B"/>
    <w:rsid w:val="00405C23"/>
    <w:rsid w:val="00405C38"/>
    <w:rsid w:val="00406E6F"/>
    <w:rsid w:val="004072E5"/>
    <w:rsid w:val="0041064D"/>
    <w:rsid w:val="004116B7"/>
    <w:rsid w:val="00411BB4"/>
    <w:rsid w:val="004125F6"/>
    <w:rsid w:val="00412B2D"/>
    <w:rsid w:val="00414508"/>
    <w:rsid w:val="00415177"/>
    <w:rsid w:val="00415635"/>
    <w:rsid w:val="00415B06"/>
    <w:rsid w:val="00416149"/>
    <w:rsid w:val="0041715C"/>
    <w:rsid w:val="00417B62"/>
    <w:rsid w:val="00420E7E"/>
    <w:rsid w:val="0042208C"/>
    <w:rsid w:val="00422840"/>
    <w:rsid w:val="004242D0"/>
    <w:rsid w:val="00424531"/>
    <w:rsid w:val="00424814"/>
    <w:rsid w:val="0042497C"/>
    <w:rsid w:val="00424CDB"/>
    <w:rsid w:val="00424EC6"/>
    <w:rsid w:val="004251E3"/>
    <w:rsid w:val="0042522F"/>
    <w:rsid w:val="00426053"/>
    <w:rsid w:val="00426106"/>
    <w:rsid w:val="0042786B"/>
    <w:rsid w:val="00431238"/>
    <w:rsid w:val="00431EC1"/>
    <w:rsid w:val="00432F3A"/>
    <w:rsid w:val="00433CB8"/>
    <w:rsid w:val="00434F5D"/>
    <w:rsid w:val="00434FD5"/>
    <w:rsid w:val="004369CA"/>
    <w:rsid w:val="00436D2E"/>
    <w:rsid w:val="00436EF0"/>
    <w:rsid w:val="00440364"/>
    <w:rsid w:val="00440B7A"/>
    <w:rsid w:val="004414AB"/>
    <w:rsid w:val="00441545"/>
    <w:rsid w:val="00441BC4"/>
    <w:rsid w:val="00441BE4"/>
    <w:rsid w:val="0044257F"/>
    <w:rsid w:val="00443E2B"/>
    <w:rsid w:val="0044474C"/>
    <w:rsid w:val="0044548B"/>
    <w:rsid w:val="004454C0"/>
    <w:rsid w:val="00445561"/>
    <w:rsid w:val="00445847"/>
    <w:rsid w:val="00446BBE"/>
    <w:rsid w:val="004478D3"/>
    <w:rsid w:val="00451745"/>
    <w:rsid w:val="00451C80"/>
    <w:rsid w:val="0045204F"/>
    <w:rsid w:val="00452D77"/>
    <w:rsid w:val="00453DDA"/>
    <w:rsid w:val="00455732"/>
    <w:rsid w:val="00456814"/>
    <w:rsid w:val="00456834"/>
    <w:rsid w:val="004608D6"/>
    <w:rsid w:val="0046112F"/>
    <w:rsid w:val="00461175"/>
    <w:rsid w:val="00461960"/>
    <w:rsid w:val="00461B09"/>
    <w:rsid w:val="00461D5A"/>
    <w:rsid w:val="00462874"/>
    <w:rsid w:val="00462BC0"/>
    <w:rsid w:val="0046324D"/>
    <w:rsid w:val="004641FE"/>
    <w:rsid w:val="00464889"/>
    <w:rsid w:val="00464B5C"/>
    <w:rsid w:val="00466440"/>
    <w:rsid w:val="00467EBE"/>
    <w:rsid w:val="00470DE9"/>
    <w:rsid w:val="00470E36"/>
    <w:rsid w:val="004712AC"/>
    <w:rsid w:val="00471E2D"/>
    <w:rsid w:val="00471F22"/>
    <w:rsid w:val="0047207C"/>
    <w:rsid w:val="00472195"/>
    <w:rsid w:val="004755EF"/>
    <w:rsid w:val="00477967"/>
    <w:rsid w:val="00477AD3"/>
    <w:rsid w:val="004802B6"/>
    <w:rsid w:val="004811E6"/>
    <w:rsid w:val="00481870"/>
    <w:rsid w:val="00482EA4"/>
    <w:rsid w:val="0048349B"/>
    <w:rsid w:val="00484333"/>
    <w:rsid w:val="004875C6"/>
    <w:rsid w:val="00490411"/>
    <w:rsid w:val="00491251"/>
    <w:rsid w:val="00493CF7"/>
    <w:rsid w:val="00495237"/>
    <w:rsid w:val="00495978"/>
    <w:rsid w:val="00495CA8"/>
    <w:rsid w:val="0049656B"/>
    <w:rsid w:val="004974EE"/>
    <w:rsid w:val="004A05B0"/>
    <w:rsid w:val="004A1393"/>
    <w:rsid w:val="004A1B7D"/>
    <w:rsid w:val="004A1E6E"/>
    <w:rsid w:val="004A3747"/>
    <w:rsid w:val="004A5A89"/>
    <w:rsid w:val="004A6E0D"/>
    <w:rsid w:val="004A71FD"/>
    <w:rsid w:val="004A759C"/>
    <w:rsid w:val="004A794C"/>
    <w:rsid w:val="004A7B93"/>
    <w:rsid w:val="004B17BF"/>
    <w:rsid w:val="004B1B1E"/>
    <w:rsid w:val="004B2A36"/>
    <w:rsid w:val="004B35BF"/>
    <w:rsid w:val="004B3784"/>
    <w:rsid w:val="004B513A"/>
    <w:rsid w:val="004B561A"/>
    <w:rsid w:val="004B639A"/>
    <w:rsid w:val="004B688D"/>
    <w:rsid w:val="004B6EDB"/>
    <w:rsid w:val="004B6EDD"/>
    <w:rsid w:val="004B7023"/>
    <w:rsid w:val="004C0216"/>
    <w:rsid w:val="004C1604"/>
    <w:rsid w:val="004C17BD"/>
    <w:rsid w:val="004C195E"/>
    <w:rsid w:val="004C1A5A"/>
    <w:rsid w:val="004C1CBC"/>
    <w:rsid w:val="004C25D7"/>
    <w:rsid w:val="004C320D"/>
    <w:rsid w:val="004C3303"/>
    <w:rsid w:val="004C394B"/>
    <w:rsid w:val="004C3991"/>
    <w:rsid w:val="004C74C4"/>
    <w:rsid w:val="004C7BAE"/>
    <w:rsid w:val="004D010B"/>
    <w:rsid w:val="004D02AE"/>
    <w:rsid w:val="004D1340"/>
    <w:rsid w:val="004D13D2"/>
    <w:rsid w:val="004D1550"/>
    <w:rsid w:val="004D2C25"/>
    <w:rsid w:val="004D7480"/>
    <w:rsid w:val="004D7A70"/>
    <w:rsid w:val="004D7CA7"/>
    <w:rsid w:val="004E027F"/>
    <w:rsid w:val="004E0F92"/>
    <w:rsid w:val="004E2710"/>
    <w:rsid w:val="004E323B"/>
    <w:rsid w:val="004E332E"/>
    <w:rsid w:val="004E362D"/>
    <w:rsid w:val="004E4708"/>
    <w:rsid w:val="004E631A"/>
    <w:rsid w:val="004E63A0"/>
    <w:rsid w:val="004E7D9E"/>
    <w:rsid w:val="004F1551"/>
    <w:rsid w:val="004F1E5A"/>
    <w:rsid w:val="004F2352"/>
    <w:rsid w:val="004F450F"/>
    <w:rsid w:val="004F4816"/>
    <w:rsid w:val="004F5002"/>
    <w:rsid w:val="004F54F4"/>
    <w:rsid w:val="004F6BD3"/>
    <w:rsid w:val="004F6CD4"/>
    <w:rsid w:val="004F6DD8"/>
    <w:rsid w:val="00500B25"/>
    <w:rsid w:val="00500C9C"/>
    <w:rsid w:val="0050281C"/>
    <w:rsid w:val="00502A0F"/>
    <w:rsid w:val="005038F5"/>
    <w:rsid w:val="00503E3C"/>
    <w:rsid w:val="00503FB3"/>
    <w:rsid w:val="0050406E"/>
    <w:rsid w:val="005047BF"/>
    <w:rsid w:val="0050520D"/>
    <w:rsid w:val="005056A7"/>
    <w:rsid w:val="005058E3"/>
    <w:rsid w:val="00506092"/>
    <w:rsid w:val="00506373"/>
    <w:rsid w:val="00506A67"/>
    <w:rsid w:val="00506FAF"/>
    <w:rsid w:val="005109D4"/>
    <w:rsid w:val="005119FF"/>
    <w:rsid w:val="00512321"/>
    <w:rsid w:val="00512930"/>
    <w:rsid w:val="0051318F"/>
    <w:rsid w:val="005132E0"/>
    <w:rsid w:val="005134E7"/>
    <w:rsid w:val="00513F5C"/>
    <w:rsid w:val="00513F80"/>
    <w:rsid w:val="00514B7F"/>
    <w:rsid w:val="0051546D"/>
    <w:rsid w:val="005156AD"/>
    <w:rsid w:val="00515F73"/>
    <w:rsid w:val="005208AB"/>
    <w:rsid w:val="00521108"/>
    <w:rsid w:val="00521202"/>
    <w:rsid w:val="00521A70"/>
    <w:rsid w:val="00522094"/>
    <w:rsid w:val="0052338D"/>
    <w:rsid w:val="005241C4"/>
    <w:rsid w:val="0052431E"/>
    <w:rsid w:val="00524AEC"/>
    <w:rsid w:val="00524BF5"/>
    <w:rsid w:val="00524E2F"/>
    <w:rsid w:val="00526C53"/>
    <w:rsid w:val="0053324D"/>
    <w:rsid w:val="00533DEF"/>
    <w:rsid w:val="00534F80"/>
    <w:rsid w:val="00535821"/>
    <w:rsid w:val="00535AD8"/>
    <w:rsid w:val="00536119"/>
    <w:rsid w:val="0053673D"/>
    <w:rsid w:val="00537929"/>
    <w:rsid w:val="00537CAE"/>
    <w:rsid w:val="005404FF"/>
    <w:rsid w:val="00540899"/>
    <w:rsid w:val="00540DD5"/>
    <w:rsid w:val="0054235A"/>
    <w:rsid w:val="005426F9"/>
    <w:rsid w:val="00544316"/>
    <w:rsid w:val="00545820"/>
    <w:rsid w:val="00545F0C"/>
    <w:rsid w:val="00546539"/>
    <w:rsid w:val="00546FAA"/>
    <w:rsid w:val="005474E5"/>
    <w:rsid w:val="00547BB8"/>
    <w:rsid w:val="00547F2F"/>
    <w:rsid w:val="00550792"/>
    <w:rsid w:val="00552601"/>
    <w:rsid w:val="00553389"/>
    <w:rsid w:val="0055388F"/>
    <w:rsid w:val="00555AD0"/>
    <w:rsid w:val="00555B77"/>
    <w:rsid w:val="00555B97"/>
    <w:rsid w:val="00556589"/>
    <w:rsid w:val="00556C3E"/>
    <w:rsid w:val="005575FF"/>
    <w:rsid w:val="00560888"/>
    <w:rsid w:val="00560FF1"/>
    <w:rsid w:val="00561B0A"/>
    <w:rsid w:val="00561BF4"/>
    <w:rsid w:val="00561F53"/>
    <w:rsid w:val="005623A5"/>
    <w:rsid w:val="005623EE"/>
    <w:rsid w:val="00563153"/>
    <w:rsid w:val="005633D8"/>
    <w:rsid w:val="0056372D"/>
    <w:rsid w:val="00564445"/>
    <w:rsid w:val="0056455E"/>
    <w:rsid w:val="00565847"/>
    <w:rsid w:val="005671F6"/>
    <w:rsid w:val="005705B3"/>
    <w:rsid w:val="00570CC6"/>
    <w:rsid w:val="005738F7"/>
    <w:rsid w:val="005739ED"/>
    <w:rsid w:val="00574017"/>
    <w:rsid w:val="005744C0"/>
    <w:rsid w:val="0057481C"/>
    <w:rsid w:val="00574A25"/>
    <w:rsid w:val="00574F64"/>
    <w:rsid w:val="0057532E"/>
    <w:rsid w:val="00576B92"/>
    <w:rsid w:val="00576DAA"/>
    <w:rsid w:val="00577D20"/>
    <w:rsid w:val="00581024"/>
    <w:rsid w:val="005810F1"/>
    <w:rsid w:val="0058376F"/>
    <w:rsid w:val="00584461"/>
    <w:rsid w:val="005850DE"/>
    <w:rsid w:val="00585147"/>
    <w:rsid w:val="005854D1"/>
    <w:rsid w:val="005866AD"/>
    <w:rsid w:val="00586B6D"/>
    <w:rsid w:val="0058752E"/>
    <w:rsid w:val="00587CEE"/>
    <w:rsid w:val="00590058"/>
    <w:rsid w:val="00590762"/>
    <w:rsid w:val="00592B13"/>
    <w:rsid w:val="00593BD6"/>
    <w:rsid w:val="005948FF"/>
    <w:rsid w:val="00594ED1"/>
    <w:rsid w:val="00595856"/>
    <w:rsid w:val="00597D1C"/>
    <w:rsid w:val="005A0605"/>
    <w:rsid w:val="005A0619"/>
    <w:rsid w:val="005A0A5E"/>
    <w:rsid w:val="005A1A10"/>
    <w:rsid w:val="005A1E08"/>
    <w:rsid w:val="005A2CF1"/>
    <w:rsid w:val="005A4204"/>
    <w:rsid w:val="005A4387"/>
    <w:rsid w:val="005A4946"/>
    <w:rsid w:val="005A4B1A"/>
    <w:rsid w:val="005A54D5"/>
    <w:rsid w:val="005A5DA1"/>
    <w:rsid w:val="005A5DC7"/>
    <w:rsid w:val="005A5F0A"/>
    <w:rsid w:val="005A63AC"/>
    <w:rsid w:val="005A7484"/>
    <w:rsid w:val="005A7B02"/>
    <w:rsid w:val="005B0DDF"/>
    <w:rsid w:val="005B0E8A"/>
    <w:rsid w:val="005B12CF"/>
    <w:rsid w:val="005B1867"/>
    <w:rsid w:val="005B248C"/>
    <w:rsid w:val="005B2C47"/>
    <w:rsid w:val="005B33B2"/>
    <w:rsid w:val="005B35D2"/>
    <w:rsid w:val="005B3AE5"/>
    <w:rsid w:val="005B4683"/>
    <w:rsid w:val="005B4BD3"/>
    <w:rsid w:val="005B65F4"/>
    <w:rsid w:val="005B7682"/>
    <w:rsid w:val="005C02D8"/>
    <w:rsid w:val="005C0D86"/>
    <w:rsid w:val="005C103F"/>
    <w:rsid w:val="005C1AAB"/>
    <w:rsid w:val="005C1E1A"/>
    <w:rsid w:val="005C28E0"/>
    <w:rsid w:val="005C2A03"/>
    <w:rsid w:val="005C2C9C"/>
    <w:rsid w:val="005C3A04"/>
    <w:rsid w:val="005C3A4F"/>
    <w:rsid w:val="005C3E87"/>
    <w:rsid w:val="005C3EEA"/>
    <w:rsid w:val="005C40E2"/>
    <w:rsid w:val="005C482D"/>
    <w:rsid w:val="005C49B0"/>
    <w:rsid w:val="005C5955"/>
    <w:rsid w:val="005C6D9D"/>
    <w:rsid w:val="005D03EA"/>
    <w:rsid w:val="005D06EB"/>
    <w:rsid w:val="005D07C2"/>
    <w:rsid w:val="005D0E23"/>
    <w:rsid w:val="005D24E9"/>
    <w:rsid w:val="005D4698"/>
    <w:rsid w:val="005D5B22"/>
    <w:rsid w:val="005D5B27"/>
    <w:rsid w:val="005D68FD"/>
    <w:rsid w:val="005D6BFC"/>
    <w:rsid w:val="005D6EE2"/>
    <w:rsid w:val="005D7C58"/>
    <w:rsid w:val="005D7D72"/>
    <w:rsid w:val="005E1027"/>
    <w:rsid w:val="005E1204"/>
    <w:rsid w:val="005E1E98"/>
    <w:rsid w:val="005E1FAF"/>
    <w:rsid w:val="005E3E0C"/>
    <w:rsid w:val="005E4085"/>
    <w:rsid w:val="005E4888"/>
    <w:rsid w:val="005E5309"/>
    <w:rsid w:val="005E6E31"/>
    <w:rsid w:val="005E732A"/>
    <w:rsid w:val="005F08A9"/>
    <w:rsid w:val="005F0AA3"/>
    <w:rsid w:val="005F0F2D"/>
    <w:rsid w:val="005F1684"/>
    <w:rsid w:val="005F2EAC"/>
    <w:rsid w:val="005F4ED6"/>
    <w:rsid w:val="005F559F"/>
    <w:rsid w:val="005F5FD9"/>
    <w:rsid w:val="005F7243"/>
    <w:rsid w:val="00600CBC"/>
    <w:rsid w:val="006017DA"/>
    <w:rsid w:val="00602B71"/>
    <w:rsid w:val="00602D60"/>
    <w:rsid w:val="00603F12"/>
    <w:rsid w:val="006040C8"/>
    <w:rsid w:val="00606179"/>
    <w:rsid w:val="00607001"/>
    <w:rsid w:val="006102E7"/>
    <w:rsid w:val="006106D2"/>
    <w:rsid w:val="00611407"/>
    <w:rsid w:val="006132DB"/>
    <w:rsid w:val="006137A2"/>
    <w:rsid w:val="00613A9D"/>
    <w:rsid w:val="00616398"/>
    <w:rsid w:val="00616C84"/>
    <w:rsid w:val="006174D9"/>
    <w:rsid w:val="00617B8C"/>
    <w:rsid w:val="00617CBE"/>
    <w:rsid w:val="00620A15"/>
    <w:rsid w:val="0062124B"/>
    <w:rsid w:val="00621538"/>
    <w:rsid w:val="00621B4B"/>
    <w:rsid w:val="006220FA"/>
    <w:rsid w:val="00622381"/>
    <w:rsid w:val="006226D2"/>
    <w:rsid w:val="00622FB0"/>
    <w:rsid w:val="00623674"/>
    <w:rsid w:val="00623F36"/>
    <w:rsid w:val="00624043"/>
    <w:rsid w:val="006245E1"/>
    <w:rsid w:val="00625916"/>
    <w:rsid w:val="0062597E"/>
    <w:rsid w:val="00625D64"/>
    <w:rsid w:val="006269AC"/>
    <w:rsid w:val="00627A40"/>
    <w:rsid w:val="00627D2B"/>
    <w:rsid w:val="00627DB0"/>
    <w:rsid w:val="0063008F"/>
    <w:rsid w:val="006300C7"/>
    <w:rsid w:val="006300CC"/>
    <w:rsid w:val="00630458"/>
    <w:rsid w:val="006309A4"/>
    <w:rsid w:val="006319AC"/>
    <w:rsid w:val="006332A2"/>
    <w:rsid w:val="006338D6"/>
    <w:rsid w:val="006342AF"/>
    <w:rsid w:val="00635514"/>
    <w:rsid w:val="00635737"/>
    <w:rsid w:val="00635B3C"/>
    <w:rsid w:val="00636440"/>
    <w:rsid w:val="00636996"/>
    <w:rsid w:val="006372DA"/>
    <w:rsid w:val="006378FA"/>
    <w:rsid w:val="00637931"/>
    <w:rsid w:val="00637F2A"/>
    <w:rsid w:val="0064067D"/>
    <w:rsid w:val="00642DB0"/>
    <w:rsid w:val="00642ECD"/>
    <w:rsid w:val="006440D2"/>
    <w:rsid w:val="006443F3"/>
    <w:rsid w:val="00645E8E"/>
    <w:rsid w:val="0064633C"/>
    <w:rsid w:val="00646E87"/>
    <w:rsid w:val="006506BE"/>
    <w:rsid w:val="00650B4B"/>
    <w:rsid w:val="00650D96"/>
    <w:rsid w:val="00650E1B"/>
    <w:rsid w:val="00651023"/>
    <w:rsid w:val="00651412"/>
    <w:rsid w:val="006515F9"/>
    <w:rsid w:val="00651B31"/>
    <w:rsid w:val="00653E59"/>
    <w:rsid w:val="00654E77"/>
    <w:rsid w:val="00654F30"/>
    <w:rsid w:val="00655573"/>
    <w:rsid w:val="006561AE"/>
    <w:rsid w:val="006573A9"/>
    <w:rsid w:val="00657A1D"/>
    <w:rsid w:val="00661150"/>
    <w:rsid w:val="00661CF2"/>
    <w:rsid w:val="00661FC3"/>
    <w:rsid w:val="00664260"/>
    <w:rsid w:val="00665541"/>
    <w:rsid w:val="00667001"/>
    <w:rsid w:val="00667077"/>
    <w:rsid w:val="00670FC2"/>
    <w:rsid w:val="00671527"/>
    <w:rsid w:val="00672930"/>
    <w:rsid w:val="006730D5"/>
    <w:rsid w:val="00674789"/>
    <w:rsid w:val="00674C14"/>
    <w:rsid w:val="00674E55"/>
    <w:rsid w:val="00675B1E"/>
    <w:rsid w:val="006771D2"/>
    <w:rsid w:val="00677479"/>
    <w:rsid w:val="00680C38"/>
    <w:rsid w:val="00682093"/>
    <w:rsid w:val="006824F6"/>
    <w:rsid w:val="00683AAD"/>
    <w:rsid w:val="006842BE"/>
    <w:rsid w:val="00685339"/>
    <w:rsid w:val="00690124"/>
    <w:rsid w:val="006909BD"/>
    <w:rsid w:val="0069120C"/>
    <w:rsid w:val="00691CDC"/>
    <w:rsid w:val="00691F0D"/>
    <w:rsid w:val="00693B37"/>
    <w:rsid w:val="00694046"/>
    <w:rsid w:val="00694365"/>
    <w:rsid w:val="00694D4A"/>
    <w:rsid w:val="00695427"/>
    <w:rsid w:val="0069606F"/>
    <w:rsid w:val="0069647F"/>
    <w:rsid w:val="00696B3E"/>
    <w:rsid w:val="0069774E"/>
    <w:rsid w:val="00697CA0"/>
    <w:rsid w:val="006A1FC2"/>
    <w:rsid w:val="006A3441"/>
    <w:rsid w:val="006A3C2A"/>
    <w:rsid w:val="006A3CB7"/>
    <w:rsid w:val="006A52EC"/>
    <w:rsid w:val="006A6690"/>
    <w:rsid w:val="006A66BB"/>
    <w:rsid w:val="006A792D"/>
    <w:rsid w:val="006A79F0"/>
    <w:rsid w:val="006B1E60"/>
    <w:rsid w:val="006B2E47"/>
    <w:rsid w:val="006B3057"/>
    <w:rsid w:val="006B376C"/>
    <w:rsid w:val="006B3C6E"/>
    <w:rsid w:val="006B482F"/>
    <w:rsid w:val="006B48B8"/>
    <w:rsid w:val="006B494F"/>
    <w:rsid w:val="006B5AE3"/>
    <w:rsid w:val="006B654B"/>
    <w:rsid w:val="006B71C9"/>
    <w:rsid w:val="006B7F0A"/>
    <w:rsid w:val="006C1471"/>
    <w:rsid w:val="006C1B1F"/>
    <w:rsid w:val="006C1E81"/>
    <w:rsid w:val="006C20C9"/>
    <w:rsid w:val="006C210F"/>
    <w:rsid w:val="006C3F58"/>
    <w:rsid w:val="006C4B54"/>
    <w:rsid w:val="006C4ECC"/>
    <w:rsid w:val="006C5659"/>
    <w:rsid w:val="006C5C41"/>
    <w:rsid w:val="006C60F0"/>
    <w:rsid w:val="006D02C5"/>
    <w:rsid w:val="006D0474"/>
    <w:rsid w:val="006D0997"/>
    <w:rsid w:val="006D1C4A"/>
    <w:rsid w:val="006D35AC"/>
    <w:rsid w:val="006D372F"/>
    <w:rsid w:val="006D5D08"/>
    <w:rsid w:val="006D6CD4"/>
    <w:rsid w:val="006D7753"/>
    <w:rsid w:val="006D7A84"/>
    <w:rsid w:val="006E0036"/>
    <w:rsid w:val="006E08F7"/>
    <w:rsid w:val="006E2F33"/>
    <w:rsid w:val="006E3A42"/>
    <w:rsid w:val="006E3C67"/>
    <w:rsid w:val="006E3CA9"/>
    <w:rsid w:val="006E46EE"/>
    <w:rsid w:val="006E480E"/>
    <w:rsid w:val="006E51F8"/>
    <w:rsid w:val="006E578A"/>
    <w:rsid w:val="006E5C5A"/>
    <w:rsid w:val="006E62AB"/>
    <w:rsid w:val="006E6982"/>
    <w:rsid w:val="006E6BEE"/>
    <w:rsid w:val="006E7030"/>
    <w:rsid w:val="006F08FC"/>
    <w:rsid w:val="006F17C1"/>
    <w:rsid w:val="006F1DBA"/>
    <w:rsid w:val="006F2B2F"/>
    <w:rsid w:val="006F2F34"/>
    <w:rsid w:val="006F30DE"/>
    <w:rsid w:val="006F3604"/>
    <w:rsid w:val="006F3ACB"/>
    <w:rsid w:val="006F7678"/>
    <w:rsid w:val="006F76BB"/>
    <w:rsid w:val="006F7D61"/>
    <w:rsid w:val="00700A66"/>
    <w:rsid w:val="00701340"/>
    <w:rsid w:val="00701E40"/>
    <w:rsid w:val="007034F6"/>
    <w:rsid w:val="00703A44"/>
    <w:rsid w:val="00703BFF"/>
    <w:rsid w:val="0070494B"/>
    <w:rsid w:val="00704A35"/>
    <w:rsid w:val="00705240"/>
    <w:rsid w:val="0070547D"/>
    <w:rsid w:val="007068CD"/>
    <w:rsid w:val="00707279"/>
    <w:rsid w:val="00710CE5"/>
    <w:rsid w:val="00711F32"/>
    <w:rsid w:val="00713166"/>
    <w:rsid w:val="007139B5"/>
    <w:rsid w:val="00713DCE"/>
    <w:rsid w:val="00714092"/>
    <w:rsid w:val="00714448"/>
    <w:rsid w:val="0071444B"/>
    <w:rsid w:val="00714891"/>
    <w:rsid w:val="0071549E"/>
    <w:rsid w:val="0071560F"/>
    <w:rsid w:val="00715668"/>
    <w:rsid w:val="00715749"/>
    <w:rsid w:val="0071587C"/>
    <w:rsid w:val="00715D59"/>
    <w:rsid w:val="00715D94"/>
    <w:rsid w:val="00716F26"/>
    <w:rsid w:val="00721891"/>
    <w:rsid w:val="0072366B"/>
    <w:rsid w:val="00724474"/>
    <w:rsid w:val="00724E45"/>
    <w:rsid w:val="00724FDB"/>
    <w:rsid w:val="00725413"/>
    <w:rsid w:val="00725E81"/>
    <w:rsid w:val="007272DA"/>
    <w:rsid w:val="0072734A"/>
    <w:rsid w:val="00727450"/>
    <w:rsid w:val="0073048A"/>
    <w:rsid w:val="00730B3E"/>
    <w:rsid w:val="0073129C"/>
    <w:rsid w:val="007339BE"/>
    <w:rsid w:val="00733F91"/>
    <w:rsid w:val="00734531"/>
    <w:rsid w:val="00734A4B"/>
    <w:rsid w:val="00735320"/>
    <w:rsid w:val="0073768B"/>
    <w:rsid w:val="0074155D"/>
    <w:rsid w:val="00741882"/>
    <w:rsid w:val="00742D5D"/>
    <w:rsid w:val="007443D3"/>
    <w:rsid w:val="0074573A"/>
    <w:rsid w:val="00745F41"/>
    <w:rsid w:val="007470C4"/>
    <w:rsid w:val="00747C4F"/>
    <w:rsid w:val="00750950"/>
    <w:rsid w:val="00750C2D"/>
    <w:rsid w:val="00751E94"/>
    <w:rsid w:val="0075308C"/>
    <w:rsid w:val="00754DEE"/>
    <w:rsid w:val="00755000"/>
    <w:rsid w:val="007550FC"/>
    <w:rsid w:val="00755986"/>
    <w:rsid w:val="00755FDA"/>
    <w:rsid w:val="00756047"/>
    <w:rsid w:val="00756122"/>
    <w:rsid w:val="007572F2"/>
    <w:rsid w:val="00757866"/>
    <w:rsid w:val="0076027F"/>
    <w:rsid w:val="007602E0"/>
    <w:rsid w:val="0076043A"/>
    <w:rsid w:val="007606F0"/>
    <w:rsid w:val="0076109E"/>
    <w:rsid w:val="00762CE3"/>
    <w:rsid w:val="007634E2"/>
    <w:rsid w:val="00763BC8"/>
    <w:rsid w:val="007659B8"/>
    <w:rsid w:val="007677DB"/>
    <w:rsid w:val="0077027D"/>
    <w:rsid w:val="00770B0B"/>
    <w:rsid w:val="00770D17"/>
    <w:rsid w:val="007734C0"/>
    <w:rsid w:val="00776376"/>
    <w:rsid w:val="00776379"/>
    <w:rsid w:val="007766CB"/>
    <w:rsid w:val="00776955"/>
    <w:rsid w:val="00777BB7"/>
    <w:rsid w:val="007800A0"/>
    <w:rsid w:val="007800C4"/>
    <w:rsid w:val="00780C30"/>
    <w:rsid w:val="00780F7B"/>
    <w:rsid w:val="00781693"/>
    <w:rsid w:val="00782283"/>
    <w:rsid w:val="00783AF9"/>
    <w:rsid w:val="00785FB2"/>
    <w:rsid w:val="007864D0"/>
    <w:rsid w:val="00791B0A"/>
    <w:rsid w:val="00792989"/>
    <w:rsid w:val="00792BD1"/>
    <w:rsid w:val="007941D2"/>
    <w:rsid w:val="0079448C"/>
    <w:rsid w:val="00795138"/>
    <w:rsid w:val="00795C98"/>
    <w:rsid w:val="007968D8"/>
    <w:rsid w:val="007A019B"/>
    <w:rsid w:val="007A03EE"/>
    <w:rsid w:val="007A0514"/>
    <w:rsid w:val="007A06DE"/>
    <w:rsid w:val="007A1ACD"/>
    <w:rsid w:val="007A38CE"/>
    <w:rsid w:val="007A4C89"/>
    <w:rsid w:val="007A5423"/>
    <w:rsid w:val="007A589E"/>
    <w:rsid w:val="007A67E3"/>
    <w:rsid w:val="007A6B49"/>
    <w:rsid w:val="007B0099"/>
    <w:rsid w:val="007B0395"/>
    <w:rsid w:val="007B1CC3"/>
    <w:rsid w:val="007B1CF3"/>
    <w:rsid w:val="007B36F3"/>
    <w:rsid w:val="007B4EA3"/>
    <w:rsid w:val="007B4FA1"/>
    <w:rsid w:val="007B5211"/>
    <w:rsid w:val="007B5E44"/>
    <w:rsid w:val="007B650C"/>
    <w:rsid w:val="007B6B02"/>
    <w:rsid w:val="007B7070"/>
    <w:rsid w:val="007C0417"/>
    <w:rsid w:val="007C0544"/>
    <w:rsid w:val="007C0653"/>
    <w:rsid w:val="007C11C6"/>
    <w:rsid w:val="007C21B7"/>
    <w:rsid w:val="007C2F78"/>
    <w:rsid w:val="007C30F3"/>
    <w:rsid w:val="007C45F6"/>
    <w:rsid w:val="007C4729"/>
    <w:rsid w:val="007C5AC2"/>
    <w:rsid w:val="007C7B1C"/>
    <w:rsid w:val="007C7C97"/>
    <w:rsid w:val="007D066D"/>
    <w:rsid w:val="007D0A8F"/>
    <w:rsid w:val="007D0D97"/>
    <w:rsid w:val="007D13C7"/>
    <w:rsid w:val="007D2169"/>
    <w:rsid w:val="007D2C3F"/>
    <w:rsid w:val="007D2E14"/>
    <w:rsid w:val="007D311E"/>
    <w:rsid w:val="007D4386"/>
    <w:rsid w:val="007D5729"/>
    <w:rsid w:val="007D5D65"/>
    <w:rsid w:val="007D6302"/>
    <w:rsid w:val="007D7066"/>
    <w:rsid w:val="007E09CB"/>
    <w:rsid w:val="007E0A66"/>
    <w:rsid w:val="007E0C28"/>
    <w:rsid w:val="007E1425"/>
    <w:rsid w:val="007E1948"/>
    <w:rsid w:val="007E1A1D"/>
    <w:rsid w:val="007E1E8F"/>
    <w:rsid w:val="007E3241"/>
    <w:rsid w:val="007E4F2F"/>
    <w:rsid w:val="007E6584"/>
    <w:rsid w:val="007E6755"/>
    <w:rsid w:val="007E7A3D"/>
    <w:rsid w:val="007E7AE9"/>
    <w:rsid w:val="007F0158"/>
    <w:rsid w:val="007F0FF1"/>
    <w:rsid w:val="007F31CA"/>
    <w:rsid w:val="007F7135"/>
    <w:rsid w:val="007F7FC4"/>
    <w:rsid w:val="00800263"/>
    <w:rsid w:val="008005B1"/>
    <w:rsid w:val="00800C42"/>
    <w:rsid w:val="0080118D"/>
    <w:rsid w:val="0080139B"/>
    <w:rsid w:val="00801DB1"/>
    <w:rsid w:val="008026C2"/>
    <w:rsid w:val="00802F82"/>
    <w:rsid w:val="00804C20"/>
    <w:rsid w:val="00805F2B"/>
    <w:rsid w:val="008064DE"/>
    <w:rsid w:val="008071A5"/>
    <w:rsid w:val="008108A8"/>
    <w:rsid w:val="00810F16"/>
    <w:rsid w:val="0081263A"/>
    <w:rsid w:val="00812651"/>
    <w:rsid w:val="00812696"/>
    <w:rsid w:val="0081315D"/>
    <w:rsid w:val="00813B84"/>
    <w:rsid w:val="0081418E"/>
    <w:rsid w:val="00814DF4"/>
    <w:rsid w:val="00815C9A"/>
    <w:rsid w:val="00815E5D"/>
    <w:rsid w:val="008204E6"/>
    <w:rsid w:val="00822091"/>
    <w:rsid w:val="00822993"/>
    <w:rsid w:val="0082322E"/>
    <w:rsid w:val="00823A03"/>
    <w:rsid w:val="00823A92"/>
    <w:rsid w:val="00823D63"/>
    <w:rsid w:val="0082450B"/>
    <w:rsid w:val="008245CE"/>
    <w:rsid w:val="00824E38"/>
    <w:rsid w:val="00825184"/>
    <w:rsid w:val="008263FA"/>
    <w:rsid w:val="00826CE5"/>
    <w:rsid w:val="0082790A"/>
    <w:rsid w:val="00830061"/>
    <w:rsid w:val="00830FA1"/>
    <w:rsid w:val="00832B32"/>
    <w:rsid w:val="00833B6A"/>
    <w:rsid w:val="00834054"/>
    <w:rsid w:val="008350FF"/>
    <w:rsid w:val="0084027C"/>
    <w:rsid w:val="0084053C"/>
    <w:rsid w:val="00840585"/>
    <w:rsid w:val="008415E8"/>
    <w:rsid w:val="00842C48"/>
    <w:rsid w:val="00842E5C"/>
    <w:rsid w:val="00843B9D"/>
    <w:rsid w:val="00844F7E"/>
    <w:rsid w:val="00845954"/>
    <w:rsid w:val="00846BCE"/>
    <w:rsid w:val="00846C47"/>
    <w:rsid w:val="008473ED"/>
    <w:rsid w:val="00850ECD"/>
    <w:rsid w:val="008512C4"/>
    <w:rsid w:val="00852211"/>
    <w:rsid w:val="0085326D"/>
    <w:rsid w:val="00854FB5"/>
    <w:rsid w:val="008559B0"/>
    <w:rsid w:val="00855F99"/>
    <w:rsid w:val="008568C0"/>
    <w:rsid w:val="00856C79"/>
    <w:rsid w:val="00856F08"/>
    <w:rsid w:val="00857166"/>
    <w:rsid w:val="00860CE6"/>
    <w:rsid w:val="00861BF2"/>
    <w:rsid w:val="00862961"/>
    <w:rsid w:val="00863D11"/>
    <w:rsid w:val="008640C7"/>
    <w:rsid w:val="008642BB"/>
    <w:rsid w:val="008669E8"/>
    <w:rsid w:val="00867760"/>
    <w:rsid w:val="00867FB6"/>
    <w:rsid w:val="0087004F"/>
    <w:rsid w:val="00870E2D"/>
    <w:rsid w:val="0087164C"/>
    <w:rsid w:val="00871719"/>
    <w:rsid w:val="0087358B"/>
    <w:rsid w:val="00873795"/>
    <w:rsid w:val="00873B09"/>
    <w:rsid w:val="0087414C"/>
    <w:rsid w:val="008749DA"/>
    <w:rsid w:val="0087579D"/>
    <w:rsid w:val="00882092"/>
    <w:rsid w:val="00882385"/>
    <w:rsid w:val="008829B8"/>
    <w:rsid w:val="00882B82"/>
    <w:rsid w:val="008845AA"/>
    <w:rsid w:val="00884C76"/>
    <w:rsid w:val="0088518E"/>
    <w:rsid w:val="00886100"/>
    <w:rsid w:val="00890AAC"/>
    <w:rsid w:val="00891C74"/>
    <w:rsid w:val="00892C27"/>
    <w:rsid w:val="008937CB"/>
    <w:rsid w:val="00893E4C"/>
    <w:rsid w:val="00893F4C"/>
    <w:rsid w:val="008940E8"/>
    <w:rsid w:val="008950F7"/>
    <w:rsid w:val="008968BB"/>
    <w:rsid w:val="00897856"/>
    <w:rsid w:val="008A0309"/>
    <w:rsid w:val="008A0EC7"/>
    <w:rsid w:val="008A2C1E"/>
    <w:rsid w:val="008A2D2F"/>
    <w:rsid w:val="008A33C8"/>
    <w:rsid w:val="008A4571"/>
    <w:rsid w:val="008A487B"/>
    <w:rsid w:val="008A6DC6"/>
    <w:rsid w:val="008A764E"/>
    <w:rsid w:val="008A780A"/>
    <w:rsid w:val="008A7817"/>
    <w:rsid w:val="008B06B0"/>
    <w:rsid w:val="008B080C"/>
    <w:rsid w:val="008B0ABE"/>
    <w:rsid w:val="008B0C0C"/>
    <w:rsid w:val="008B29B4"/>
    <w:rsid w:val="008B3FC5"/>
    <w:rsid w:val="008B5605"/>
    <w:rsid w:val="008B7200"/>
    <w:rsid w:val="008B754E"/>
    <w:rsid w:val="008B75C8"/>
    <w:rsid w:val="008B78D1"/>
    <w:rsid w:val="008C0123"/>
    <w:rsid w:val="008C02D8"/>
    <w:rsid w:val="008C0B31"/>
    <w:rsid w:val="008C1FF3"/>
    <w:rsid w:val="008C34A9"/>
    <w:rsid w:val="008C4917"/>
    <w:rsid w:val="008C5E8D"/>
    <w:rsid w:val="008C6EB0"/>
    <w:rsid w:val="008C7266"/>
    <w:rsid w:val="008C7C41"/>
    <w:rsid w:val="008D0FE8"/>
    <w:rsid w:val="008D14A0"/>
    <w:rsid w:val="008D17A0"/>
    <w:rsid w:val="008D17E9"/>
    <w:rsid w:val="008D2CB8"/>
    <w:rsid w:val="008D3AD3"/>
    <w:rsid w:val="008D4138"/>
    <w:rsid w:val="008D4FED"/>
    <w:rsid w:val="008D526E"/>
    <w:rsid w:val="008D74E9"/>
    <w:rsid w:val="008D7B29"/>
    <w:rsid w:val="008E02CE"/>
    <w:rsid w:val="008E1512"/>
    <w:rsid w:val="008E1771"/>
    <w:rsid w:val="008E212A"/>
    <w:rsid w:val="008E2279"/>
    <w:rsid w:val="008E2F07"/>
    <w:rsid w:val="008E2F5F"/>
    <w:rsid w:val="008E2FA6"/>
    <w:rsid w:val="008E3C5A"/>
    <w:rsid w:val="008E52BC"/>
    <w:rsid w:val="008E6A08"/>
    <w:rsid w:val="008F04FA"/>
    <w:rsid w:val="008F0F64"/>
    <w:rsid w:val="008F25A2"/>
    <w:rsid w:val="008F397B"/>
    <w:rsid w:val="008F3E99"/>
    <w:rsid w:val="008F4D29"/>
    <w:rsid w:val="008F5344"/>
    <w:rsid w:val="008F5AE9"/>
    <w:rsid w:val="008F5E23"/>
    <w:rsid w:val="008F6AFF"/>
    <w:rsid w:val="008F7015"/>
    <w:rsid w:val="0090005F"/>
    <w:rsid w:val="00900925"/>
    <w:rsid w:val="00900FCA"/>
    <w:rsid w:val="00901B43"/>
    <w:rsid w:val="009025F8"/>
    <w:rsid w:val="00903C0A"/>
    <w:rsid w:val="00903CC0"/>
    <w:rsid w:val="00904324"/>
    <w:rsid w:val="00905DBB"/>
    <w:rsid w:val="00906AAE"/>
    <w:rsid w:val="00907680"/>
    <w:rsid w:val="00910146"/>
    <w:rsid w:val="0091272D"/>
    <w:rsid w:val="009130C0"/>
    <w:rsid w:val="00913547"/>
    <w:rsid w:val="00915101"/>
    <w:rsid w:val="00915BF7"/>
    <w:rsid w:val="00916962"/>
    <w:rsid w:val="00917549"/>
    <w:rsid w:val="00917C17"/>
    <w:rsid w:val="00920A9C"/>
    <w:rsid w:val="00921B72"/>
    <w:rsid w:val="00922201"/>
    <w:rsid w:val="009239EF"/>
    <w:rsid w:val="00924EDA"/>
    <w:rsid w:val="009255FD"/>
    <w:rsid w:val="00926786"/>
    <w:rsid w:val="0092730C"/>
    <w:rsid w:val="00927D91"/>
    <w:rsid w:val="00927DA3"/>
    <w:rsid w:val="00930652"/>
    <w:rsid w:val="00930FE9"/>
    <w:rsid w:val="00931B49"/>
    <w:rsid w:val="00931E69"/>
    <w:rsid w:val="00933C93"/>
    <w:rsid w:val="0093462F"/>
    <w:rsid w:val="00935FCB"/>
    <w:rsid w:val="00936DD8"/>
    <w:rsid w:val="009404B2"/>
    <w:rsid w:val="00940AF6"/>
    <w:rsid w:val="00940CE2"/>
    <w:rsid w:val="009412FC"/>
    <w:rsid w:val="0094227A"/>
    <w:rsid w:val="009428C5"/>
    <w:rsid w:val="00942B9A"/>
    <w:rsid w:val="00942BEC"/>
    <w:rsid w:val="009434BF"/>
    <w:rsid w:val="00943BEB"/>
    <w:rsid w:val="0094466F"/>
    <w:rsid w:val="009449D6"/>
    <w:rsid w:val="0094699F"/>
    <w:rsid w:val="00946FB7"/>
    <w:rsid w:val="009473D1"/>
    <w:rsid w:val="00947683"/>
    <w:rsid w:val="00947780"/>
    <w:rsid w:val="00950477"/>
    <w:rsid w:val="00950824"/>
    <w:rsid w:val="00951602"/>
    <w:rsid w:val="009524A8"/>
    <w:rsid w:val="00952FFC"/>
    <w:rsid w:val="00954182"/>
    <w:rsid w:val="00954598"/>
    <w:rsid w:val="00955DAC"/>
    <w:rsid w:val="009569CE"/>
    <w:rsid w:val="0096109E"/>
    <w:rsid w:val="00962537"/>
    <w:rsid w:val="00964DDF"/>
    <w:rsid w:val="00965966"/>
    <w:rsid w:val="00967B78"/>
    <w:rsid w:val="00967C35"/>
    <w:rsid w:val="00970A23"/>
    <w:rsid w:val="00970AD9"/>
    <w:rsid w:val="009717F5"/>
    <w:rsid w:val="009720F4"/>
    <w:rsid w:val="009731DE"/>
    <w:rsid w:val="0097335C"/>
    <w:rsid w:val="00973D12"/>
    <w:rsid w:val="00973F98"/>
    <w:rsid w:val="00974354"/>
    <w:rsid w:val="00974CA4"/>
    <w:rsid w:val="009760AD"/>
    <w:rsid w:val="009761A1"/>
    <w:rsid w:val="0097624A"/>
    <w:rsid w:val="009762BD"/>
    <w:rsid w:val="009778DC"/>
    <w:rsid w:val="00980980"/>
    <w:rsid w:val="0098111B"/>
    <w:rsid w:val="00981555"/>
    <w:rsid w:val="00981C4E"/>
    <w:rsid w:val="009820A2"/>
    <w:rsid w:val="009829FB"/>
    <w:rsid w:val="0098311C"/>
    <w:rsid w:val="00983567"/>
    <w:rsid w:val="009853F2"/>
    <w:rsid w:val="00985EEB"/>
    <w:rsid w:val="00987AC2"/>
    <w:rsid w:val="00990487"/>
    <w:rsid w:val="00991705"/>
    <w:rsid w:val="00992B87"/>
    <w:rsid w:val="00994484"/>
    <w:rsid w:val="009948AF"/>
    <w:rsid w:val="00994AD9"/>
    <w:rsid w:val="00994E09"/>
    <w:rsid w:val="00996D2E"/>
    <w:rsid w:val="00996F85"/>
    <w:rsid w:val="00997866"/>
    <w:rsid w:val="00997FB2"/>
    <w:rsid w:val="009A028D"/>
    <w:rsid w:val="009A238C"/>
    <w:rsid w:val="009A2B8F"/>
    <w:rsid w:val="009A2D30"/>
    <w:rsid w:val="009A3151"/>
    <w:rsid w:val="009A4486"/>
    <w:rsid w:val="009A4664"/>
    <w:rsid w:val="009A4E0A"/>
    <w:rsid w:val="009A4F0E"/>
    <w:rsid w:val="009A559B"/>
    <w:rsid w:val="009A57D3"/>
    <w:rsid w:val="009A5889"/>
    <w:rsid w:val="009A6BF9"/>
    <w:rsid w:val="009B01C9"/>
    <w:rsid w:val="009B0415"/>
    <w:rsid w:val="009B0EEA"/>
    <w:rsid w:val="009B2740"/>
    <w:rsid w:val="009B34D5"/>
    <w:rsid w:val="009B39B5"/>
    <w:rsid w:val="009B3B56"/>
    <w:rsid w:val="009B61AD"/>
    <w:rsid w:val="009B6558"/>
    <w:rsid w:val="009B7449"/>
    <w:rsid w:val="009B78FE"/>
    <w:rsid w:val="009C04ED"/>
    <w:rsid w:val="009C067E"/>
    <w:rsid w:val="009C15BE"/>
    <w:rsid w:val="009C175D"/>
    <w:rsid w:val="009C17F3"/>
    <w:rsid w:val="009C220E"/>
    <w:rsid w:val="009C2402"/>
    <w:rsid w:val="009C2B7F"/>
    <w:rsid w:val="009C4671"/>
    <w:rsid w:val="009C5AA3"/>
    <w:rsid w:val="009C5B14"/>
    <w:rsid w:val="009C631F"/>
    <w:rsid w:val="009C77DB"/>
    <w:rsid w:val="009C7EEA"/>
    <w:rsid w:val="009D062D"/>
    <w:rsid w:val="009D0FAC"/>
    <w:rsid w:val="009D214F"/>
    <w:rsid w:val="009D3080"/>
    <w:rsid w:val="009D3683"/>
    <w:rsid w:val="009D428A"/>
    <w:rsid w:val="009D7511"/>
    <w:rsid w:val="009D790F"/>
    <w:rsid w:val="009E0322"/>
    <w:rsid w:val="009E1EE0"/>
    <w:rsid w:val="009E57EA"/>
    <w:rsid w:val="009E5C28"/>
    <w:rsid w:val="009E5D63"/>
    <w:rsid w:val="009E788D"/>
    <w:rsid w:val="009E79B6"/>
    <w:rsid w:val="009E7DC2"/>
    <w:rsid w:val="009F0F4F"/>
    <w:rsid w:val="009F1048"/>
    <w:rsid w:val="009F20F2"/>
    <w:rsid w:val="009F3534"/>
    <w:rsid w:val="009F3847"/>
    <w:rsid w:val="009F3E9D"/>
    <w:rsid w:val="009F4CA2"/>
    <w:rsid w:val="009F4CDB"/>
    <w:rsid w:val="009F5208"/>
    <w:rsid w:val="009F5BD3"/>
    <w:rsid w:val="009F5F52"/>
    <w:rsid w:val="009F6F76"/>
    <w:rsid w:val="009F6F7C"/>
    <w:rsid w:val="00A003B7"/>
    <w:rsid w:val="00A02C72"/>
    <w:rsid w:val="00A03FEE"/>
    <w:rsid w:val="00A0615C"/>
    <w:rsid w:val="00A107C8"/>
    <w:rsid w:val="00A117F0"/>
    <w:rsid w:val="00A1367E"/>
    <w:rsid w:val="00A137D8"/>
    <w:rsid w:val="00A13981"/>
    <w:rsid w:val="00A13AF0"/>
    <w:rsid w:val="00A144F4"/>
    <w:rsid w:val="00A15295"/>
    <w:rsid w:val="00A15D9B"/>
    <w:rsid w:val="00A17158"/>
    <w:rsid w:val="00A20466"/>
    <w:rsid w:val="00A209FB"/>
    <w:rsid w:val="00A21300"/>
    <w:rsid w:val="00A214B2"/>
    <w:rsid w:val="00A21808"/>
    <w:rsid w:val="00A220D8"/>
    <w:rsid w:val="00A222EB"/>
    <w:rsid w:val="00A22330"/>
    <w:rsid w:val="00A223DE"/>
    <w:rsid w:val="00A22445"/>
    <w:rsid w:val="00A22D22"/>
    <w:rsid w:val="00A2304B"/>
    <w:rsid w:val="00A24E74"/>
    <w:rsid w:val="00A25D31"/>
    <w:rsid w:val="00A26197"/>
    <w:rsid w:val="00A26401"/>
    <w:rsid w:val="00A269D4"/>
    <w:rsid w:val="00A272F8"/>
    <w:rsid w:val="00A27B28"/>
    <w:rsid w:val="00A305CF"/>
    <w:rsid w:val="00A30692"/>
    <w:rsid w:val="00A30D76"/>
    <w:rsid w:val="00A320F4"/>
    <w:rsid w:val="00A3249B"/>
    <w:rsid w:val="00A327C6"/>
    <w:rsid w:val="00A3365A"/>
    <w:rsid w:val="00A355A9"/>
    <w:rsid w:val="00A367C2"/>
    <w:rsid w:val="00A36CCD"/>
    <w:rsid w:val="00A374F5"/>
    <w:rsid w:val="00A37D5B"/>
    <w:rsid w:val="00A405C5"/>
    <w:rsid w:val="00A41219"/>
    <w:rsid w:val="00A41CEC"/>
    <w:rsid w:val="00A433F4"/>
    <w:rsid w:val="00A43E81"/>
    <w:rsid w:val="00A44476"/>
    <w:rsid w:val="00A4553C"/>
    <w:rsid w:val="00A46A6A"/>
    <w:rsid w:val="00A46E50"/>
    <w:rsid w:val="00A50BA2"/>
    <w:rsid w:val="00A51EB5"/>
    <w:rsid w:val="00A54006"/>
    <w:rsid w:val="00A5414E"/>
    <w:rsid w:val="00A54453"/>
    <w:rsid w:val="00A55108"/>
    <w:rsid w:val="00A60090"/>
    <w:rsid w:val="00A601DE"/>
    <w:rsid w:val="00A60831"/>
    <w:rsid w:val="00A60BC3"/>
    <w:rsid w:val="00A60FF0"/>
    <w:rsid w:val="00A61AA4"/>
    <w:rsid w:val="00A61F4D"/>
    <w:rsid w:val="00A62C3A"/>
    <w:rsid w:val="00A63378"/>
    <w:rsid w:val="00A635B5"/>
    <w:rsid w:val="00A64272"/>
    <w:rsid w:val="00A659D2"/>
    <w:rsid w:val="00A65CA2"/>
    <w:rsid w:val="00A6668F"/>
    <w:rsid w:val="00A675CD"/>
    <w:rsid w:val="00A67821"/>
    <w:rsid w:val="00A708EE"/>
    <w:rsid w:val="00A713D2"/>
    <w:rsid w:val="00A71E00"/>
    <w:rsid w:val="00A721E1"/>
    <w:rsid w:val="00A73029"/>
    <w:rsid w:val="00A73659"/>
    <w:rsid w:val="00A74DD7"/>
    <w:rsid w:val="00A74E9F"/>
    <w:rsid w:val="00A750C0"/>
    <w:rsid w:val="00A757DD"/>
    <w:rsid w:val="00A75BD0"/>
    <w:rsid w:val="00A75F89"/>
    <w:rsid w:val="00A760D2"/>
    <w:rsid w:val="00A7654E"/>
    <w:rsid w:val="00A76F5F"/>
    <w:rsid w:val="00A775E5"/>
    <w:rsid w:val="00A80A05"/>
    <w:rsid w:val="00A80D42"/>
    <w:rsid w:val="00A81D7D"/>
    <w:rsid w:val="00A8252E"/>
    <w:rsid w:val="00A825BE"/>
    <w:rsid w:val="00A827EE"/>
    <w:rsid w:val="00A83AAC"/>
    <w:rsid w:val="00A84396"/>
    <w:rsid w:val="00A84CAE"/>
    <w:rsid w:val="00A8504A"/>
    <w:rsid w:val="00A85540"/>
    <w:rsid w:val="00A8596B"/>
    <w:rsid w:val="00A85BB2"/>
    <w:rsid w:val="00A87165"/>
    <w:rsid w:val="00A87943"/>
    <w:rsid w:val="00A90A72"/>
    <w:rsid w:val="00A90B5E"/>
    <w:rsid w:val="00A91A7C"/>
    <w:rsid w:val="00A92674"/>
    <w:rsid w:val="00A9294E"/>
    <w:rsid w:val="00A9326A"/>
    <w:rsid w:val="00A93B24"/>
    <w:rsid w:val="00A93B60"/>
    <w:rsid w:val="00A9425B"/>
    <w:rsid w:val="00A97272"/>
    <w:rsid w:val="00A977A5"/>
    <w:rsid w:val="00AA0422"/>
    <w:rsid w:val="00AA0FE3"/>
    <w:rsid w:val="00AA1847"/>
    <w:rsid w:val="00AA19BD"/>
    <w:rsid w:val="00AA2D0D"/>
    <w:rsid w:val="00AA3296"/>
    <w:rsid w:val="00AA3F48"/>
    <w:rsid w:val="00AA441B"/>
    <w:rsid w:val="00AA4C87"/>
    <w:rsid w:val="00AA645C"/>
    <w:rsid w:val="00AA780E"/>
    <w:rsid w:val="00AB05BC"/>
    <w:rsid w:val="00AB16EE"/>
    <w:rsid w:val="00AB1E5D"/>
    <w:rsid w:val="00AB2C4A"/>
    <w:rsid w:val="00AB3B1E"/>
    <w:rsid w:val="00AB4240"/>
    <w:rsid w:val="00AB4965"/>
    <w:rsid w:val="00AB49E0"/>
    <w:rsid w:val="00AB4DA7"/>
    <w:rsid w:val="00AB525E"/>
    <w:rsid w:val="00AB70F8"/>
    <w:rsid w:val="00AB7457"/>
    <w:rsid w:val="00AC0223"/>
    <w:rsid w:val="00AC061D"/>
    <w:rsid w:val="00AC071A"/>
    <w:rsid w:val="00AC10AC"/>
    <w:rsid w:val="00AC1316"/>
    <w:rsid w:val="00AC1DE0"/>
    <w:rsid w:val="00AC4571"/>
    <w:rsid w:val="00AC51B6"/>
    <w:rsid w:val="00AC62D8"/>
    <w:rsid w:val="00AC6613"/>
    <w:rsid w:val="00AC6A3B"/>
    <w:rsid w:val="00AC7862"/>
    <w:rsid w:val="00AD0578"/>
    <w:rsid w:val="00AD260D"/>
    <w:rsid w:val="00AD482D"/>
    <w:rsid w:val="00AD4B08"/>
    <w:rsid w:val="00AD5A23"/>
    <w:rsid w:val="00AD7E45"/>
    <w:rsid w:val="00AE0A6F"/>
    <w:rsid w:val="00AE0A76"/>
    <w:rsid w:val="00AE1748"/>
    <w:rsid w:val="00AE2079"/>
    <w:rsid w:val="00AE40F5"/>
    <w:rsid w:val="00AE4887"/>
    <w:rsid w:val="00AE5457"/>
    <w:rsid w:val="00AF2927"/>
    <w:rsid w:val="00AF2B5A"/>
    <w:rsid w:val="00AF2DED"/>
    <w:rsid w:val="00AF3682"/>
    <w:rsid w:val="00AF3B06"/>
    <w:rsid w:val="00AF53E9"/>
    <w:rsid w:val="00AF5DAE"/>
    <w:rsid w:val="00AF728F"/>
    <w:rsid w:val="00AF7AC8"/>
    <w:rsid w:val="00B0061B"/>
    <w:rsid w:val="00B00C8B"/>
    <w:rsid w:val="00B0197E"/>
    <w:rsid w:val="00B01A74"/>
    <w:rsid w:val="00B01BA0"/>
    <w:rsid w:val="00B01DEE"/>
    <w:rsid w:val="00B020C0"/>
    <w:rsid w:val="00B021BF"/>
    <w:rsid w:val="00B02610"/>
    <w:rsid w:val="00B02C71"/>
    <w:rsid w:val="00B03BE5"/>
    <w:rsid w:val="00B04148"/>
    <w:rsid w:val="00B05206"/>
    <w:rsid w:val="00B05496"/>
    <w:rsid w:val="00B058F5"/>
    <w:rsid w:val="00B05AA5"/>
    <w:rsid w:val="00B06005"/>
    <w:rsid w:val="00B06EFF"/>
    <w:rsid w:val="00B07DD2"/>
    <w:rsid w:val="00B1001B"/>
    <w:rsid w:val="00B1185D"/>
    <w:rsid w:val="00B1288F"/>
    <w:rsid w:val="00B13C8C"/>
    <w:rsid w:val="00B14000"/>
    <w:rsid w:val="00B14479"/>
    <w:rsid w:val="00B1532F"/>
    <w:rsid w:val="00B160CE"/>
    <w:rsid w:val="00B16395"/>
    <w:rsid w:val="00B16977"/>
    <w:rsid w:val="00B16B5E"/>
    <w:rsid w:val="00B16E2D"/>
    <w:rsid w:val="00B17750"/>
    <w:rsid w:val="00B20556"/>
    <w:rsid w:val="00B207F5"/>
    <w:rsid w:val="00B20909"/>
    <w:rsid w:val="00B22654"/>
    <w:rsid w:val="00B23E46"/>
    <w:rsid w:val="00B23FA8"/>
    <w:rsid w:val="00B26283"/>
    <w:rsid w:val="00B27015"/>
    <w:rsid w:val="00B313B0"/>
    <w:rsid w:val="00B31EE3"/>
    <w:rsid w:val="00B32829"/>
    <w:rsid w:val="00B3311A"/>
    <w:rsid w:val="00B334B2"/>
    <w:rsid w:val="00B34458"/>
    <w:rsid w:val="00B34B17"/>
    <w:rsid w:val="00B3580E"/>
    <w:rsid w:val="00B36BE9"/>
    <w:rsid w:val="00B37E91"/>
    <w:rsid w:val="00B40306"/>
    <w:rsid w:val="00B4053A"/>
    <w:rsid w:val="00B40DDA"/>
    <w:rsid w:val="00B43427"/>
    <w:rsid w:val="00B43771"/>
    <w:rsid w:val="00B43CD8"/>
    <w:rsid w:val="00B442D3"/>
    <w:rsid w:val="00B44B38"/>
    <w:rsid w:val="00B45B15"/>
    <w:rsid w:val="00B46A88"/>
    <w:rsid w:val="00B471FB"/>
    <w:rsid w:val="00B47497"/>
    <w:rsid w:val="00B47DF1"/>
    <w:rsid w:val="00B500F4"/>
    <w:rsid w:val="00B504E5"/>
    <w:rsid w:val="00B513B8"/>
    <w:rsid w:val="00B526AA"/>
    <w:rsid w:val="00B52FDE"/>
    <w:rsid w:val="00B54CAC"/>
    <w:rsid w:val="00B5571B"/>
    <w:rsid w:val="00B56DBD"/>
    <w:rsid w:val="00B57204"/>
    <w:rsid w:val="00B57665"/>
    <w:rsid w:val="00B57F29"/>
    <w:rsid w:val="00B608DD"/>
    <w:rsid w:val="00B61115"/>
    <w:rsid w:val="00B61E85"/>
    <w:rsid w:val="00B62283"/>
    <w:rsid w:val="00B62D1B"/>
    <w:rsid w:val="00B62E13"/>
    <w:rsid w:val="00B63C88"/>
    <w:rsid w:val="00B65518"/>
    <w:rsid w:val="00B67251"/>
    <w:rsid w:val="00B67763"/>
    <w:rsid w:val="00B67A7E"/>
    <w:rsid w:val="00B70FB0"/>
    <w:rsid w:val="00B71018"/>
    <w:rsid w:val="00B725BC"/>
    <w:rsid w:val="00B73670"/>
    <w:rsid w:val="00B7697F"/>
    <w:rsid w:val="00B76AFD"/>
    <w:rsid w:val="00B76D9A"/>
    <w:rsid w:val="00B77304"/>
    <w:rsid w:val="00B77800"/>
    <w:rsid w:val="00B80295"/>
    <w:rsid w:val="00B8114B"/>
    <w:rsid w:val="00B81673"/>
    <w:rsid w:val="00B838FD"/>
    <w:rsid w:val="00B83F87"/>
    <w:rsid w:val="00B840E7"/>
    <w:rsid w:val="00B842E7"/>
    <w:rsid w:val="00B844B5"/>
    <w:rsid w:val="00B84770"/>
    <w:rsid w:val="00B85776"/>
    <w:rsid w:val="00B85CB2"/>
    <w:rsid w:val="00B85E7D"/>
    <w:rsid w:val="00B8787F"/>
    <w:rsid w:val="00B90070"/>
    <w:rsid w:val="00B90DAD"/>
    <w:rsid w:val="00B90F17"/>
    <w:rsid w:val="00B92C31"/>
    <w:rsid w:val="00B93553"/>
    <w:rsid w:val="00B939D4"/>
    <w:rsid w:val="00B93CE1"/>
    <w:rsid w:val="00B959C4"/>
    <w:rsid w:val="00B95A94"/>
    <w:rsid w:val="00BA123D"/>
    <w:rsid w:val="00BA1F8C"/>
    <w:rsid w:val="00BA20E9"/>
    <w:rsid w:val="00BA314D"/>
    <w:rsid w:val="00BA31CA"/>
    <w:rsid w:val="00BA50B5"/>
    <w:rsid w:val="00BA545C"/>
    <w:rsid w:val="00BA668F"/>
    <w:rsid w:val="00BA70FE"/>
    <w:rsid w:val="00BA7E41"/>
    <w:rsid w:val="00BB040A"/>
    <w:rsid w:val="00BB09AB"/>
    <w:rsid w:val="00BB0BBF"/>
    <w:rsid w:val="00BB0DA4"/>
    <w:rsid w:val="00BB16DB"/>
    <w:rsid w:val="00BB21BE"/>
    <w:rsid w:val="00BB3AC2"/>
    <w:rsid w:val="00BB41A5"/>
    <w:rsid w:val="00BB51E8"/>
    <w:rsid w:val="00BB750B"/>
    <w:rsid w:val="00BC0143"/>
    <w:rsid w:val="00BC0BBF"/>
    <w:rsid w:val="00BC1049"/>
    <w:rsid w:val="00BC1BD8"/>
    <w:rsid w:val="00BC3CBE"/>
    <w:rsid w:val="00BC3E25"/>
    <w:rsid w:val="00BC4B44"/>
    <w:rsid w:val="00BC6968"/>
    <w:rsid w:val="00BC78BE"/>
    <w:rsid w:val="00BC7B0D"/>
    <w:rsid w:val="00BC7CA3"/>
    <w:rsid w:val="00BD0288"/>
    <w:rsid w:val="00BD0361"/>
    <w:rsid w:val="00BD0D9C"/>
    <w:rsid w:val="00BD20CA"/>
    <w:rsid w:val="00BD20FD"/>
    <w:rsid w:val="00BD23FC"/>
    <w:rsid w:val="00BD3317"/>
    <w:rsid w:val="00BD3614"/>
    <w:rsid w:val="00BD3E5A"/>
    <w:rsid w:val="00BD46F4"/>
    <w:rsid w:val="00BD4CF9"/>
    <w:rsid w:val="00BD5243"/>
    <w:rsid w:val="00BD7591"/>
    <w:rsid w:val="00BE070D"/>
    <w:rsid w:val="00BE0D18"/>
    <w:rsid w:val="00BE1A5A"/>
    <w:rsid w:val="00BE2776"/>
    <w:rsid w:val="00BE2CE8"/>
    <w:rsid w:val="00BE4128"/>
    <w:rsid w:val="00BE4493"/>
    <w:rsid w:val="00BE5954"/>
    <w:rsid w:val="00BE5C97"/>
    <w:rsid w:val="00BE624D"/>
    <w:rsid w:val="00BE662C"/>
    <w:rsid w:val="00BE70EB"/>
    <w:rsid w:val="00BE7868"/>
    <w:rsid w:val="00BF0E2F"/>
    <w:rsid w:val="00BF16C6"/>
    <w:rsid w:val="00BF2C40"/>
    <w:rsid w:val="00BF31C2"/>
    <w:rsid w:val="00BF3380"/>
    <w:rsid w:val="00BF5700"/>
    <w:rsid w:val="00BF756C"/>
    <w:rsid w:val="00C01C6B"/>
    <w:rsid w:val="00C033C7"/>
    <w:rsid w:val="00C0641C"/>
    <w:rsid w:val="00C066BC"/>
    <w:rsid w:val="00C07A83"/>
    <w:rsid w:val="00C07E75"/>
    <w:rsid w:val="00C101F1"/>
    <w:rsid w:val="00C1086A"/>
    <w:rsid w:val="00C11FBA"/>
    <w:rsid w:val="00C129D6"/>
    <w:rsid w:val="00C12F61"/>
    <w:rsid w:val="00C13291"/>
    <w:rsid w:val="00C13554"/>
    <w:rsid w:val="00C1491D"/>
    <w:rsid w:val="00C14955"/>
    <w:rsid w:val="00C15175"/>
    <w:rsid w:val="00C152D7"/>
    <w:rsid w:val="00C15C76"/>
    <w:rsid w:val="00C15DDB"/>
    <w:rsid w:val="00C1637B"/>
    <w:rsid w:val="00C16431"/>
    <w:rsid w:val="00C170D8"/>
    <w:rsid w:val="00C171B3"/>
    <w:rsid w:val="00C17DFB"/>
    <w:rsid w:val="00C17E47"/>
    <w:rsid w:val="00C2119A"/>
    <w:rsid w:val="00C21E32"/>
    <w:rsid w:val="00C22466"/>
    <w:rsid w:val="00C22D0C"/>
    <w:rsid w:val="00C24EE9"/>
    <w:rsid w:val="00C25E62"/>
    <w:rsid w:val="00C308AB"/>
    <w:rsid w:val="00C30CA8"/>
    <w:rsid w:val="00C319A6"/>
    <w:rsid w:val="00C3302F"/>
    <w:rsid w:val="00C336E9"/>
    <w:rsid w:val="00C33F33"/>
    <w:rsid w:val="00C34BB2"/>
    <w:rsid w:val="00C35324"/>
    <w:rsid w:val="00C36FD9"/>
    <w:rsid w:val="00C4163C"/>
    <w:rsid w:val="00C417AB"/>
    <w:rsid w:val="00C422AC"/>
    <w:rsid w:val="00C42B05"/>
    <w:rsid w:val="00C42B76"/>
    <w:rsid w:val="00C42FD2"/>
    <w:rsid w:val="00C44BF7"/>
    <w:rsid w:val="00C45047"/>
    <w:rsid w:val="00C4504F"/>
    <w:rsid w:val="00C4521D"/>
    <w:rsid w:val="00C457A1"/>
    <w:rsid w:val="00C45D1A"/>
    <w:rsid w:val="00C4652F"/>
    <w:rsid w:val="00C47ECF"/>
    <w:rsid w:val="00C47EE0"/>
    <w:rsid w:val="00C506B2"/>
    <w:rsid w:val="00C518BA"/>
    <w:rsid w:val="00C51E43"/>
    <w:rsid w:val="00C52BAC"/>
    <w:rsid w:val="00C54F97"/>
    <w:rsid w:val="00C55050"/>
    <w:rsid w:val="00C55555"/>
    <w:rsid w:val="00C60458"/>
    <w:rsid w:val="00C6088B"/>
    <w:rsid w:val="00C6319D"/>
    <w:rsid w:val="00C6436E"/>
    <w:rsid w:val="00C65B1F"/>
    <w:rsid w:val="00C67E7D"/>
    <w:rsid w:val="00C70422"/>
    <w:rsid w:val="00C72BE9"/>
    <w:rsid w:val="00C7336E"/>
    <w:rsid w:val="00C73A3C"/>
    <w:rsid w:val="00C73A43"/>
    <w:rsid w:val="00C74396"/>
    <w:rsid w:val="00C75538"/>
    <w:rsid w:val="00C75695"/>
    <w:rsid w:val="00C765AB"/>
    <w:rsid w:val="00C7661E"/>
    <w:rsid w:val="00C76F32"/>
    <w:rsid w:val="00C805FB"/>
    <w:rsid w:val="00C8118D"/>
    <w:rsid w:val="00C86225"/>
    <w:rsid w:val="00C86B70"/>
    <w:rsid w:val="00C879F6"/>
    <w:rsid w:val="00C904E2"/>
    <w:rsid w:val="00C90ED3"/>
    <w:rsid w:val="00C91E57"/>
    <w:rsid w:val="00C929C6"/>
    <w:rsid w:val="00C92A35"/>
    <w:rsid w:val="00C93641"/>
    <w:rsid w:val="00C9383E"/>
    <w:rsid w:val="00C951E0"/>
    <w:rsid w:val="00C95372"/>
    <w:rsid w:val="00C95520"/>
    <w:rsid w:val="00C95765"/>
    <w:rsid w:val="00C95A6D"/>
    <w:rsid w:val="00C96214"/>
    <w:rsid w:val="00C9652A"/>
    <w:rsid w:val="00C966CC"/>
    <w:rsid w:val="00C967F5"/>
    <w:rsid w:val="00CA05A5"/>
    <w:rsid w:val="00CA0775"/>
    <w:rsid w:val="00CA093A"/>
    <w:rsid w:val="00CA09A8"/>
    <w:rsid w:val="00CA0F94"/>
    <w:rsid w:val="00CA13E1"/>
    <w:rsid w:val="00CA294B"/>
    <w:rsid w:val="00CA3241"/>
    <w:rsid w:val="00CA4DAF"/>
    <w:rsid w:val="00CA4EF8"/>
    <w:rsid w:val="00CA52B4"/>
    <w:rsid w:val="00CA55CC"/>
    <w:rsid w:val="00CA5768"/>
    <w:rsid w:val="00CA61B8"/>
    <w:rsid w:val="00CA6216"/>
    <w:rsid w:val="00CA6E8B"/>
    <w:rsid w:val="00CA711A"/>
    <w:rsid w:val="00CA73F0"/>
    <w:rsid w:val="00CA7981"/>
    <w:rsid w:val="00CB0084"/>
    <w:rsid w:val="00CB09DB"/>
    <w:rsid w:val="00CB2212"/>
    <w:rsid w:val="00CB22D9"/>
    <w:rsid w:val="00CB31D2"/>
    <w:rsid w:val="00CB4168"/>
    <w:rsid w:val="00CB4512"/>
    <w:rsid w:val="00CB5838"/>
    <w:rsid w:val="00CC095B"/>
    <w:rsid w:val="00CC1DDB"/>
    <w:rsid w:val="00CC47B1"/>
    <w:rsid w:val="00CC4B21"/>
    <w:rsid w:val="00CC4DB7"/>
    <w:rsid w:val="00CC5387"/>
    <w:rsid w:val="00CC5415"/>
    <w:rsid w:val="00CC587C"/>
    <w:rsid w:val="00CC5ACC"/>
    <w:rsid w:val="00CC5CB8"/>
    <w:rsid w:val="00CC6757"/>
    <w:rsid w:val="00CC68E3"/>
    <w:rsid w:val="00CC69F4"/>
    <w:rsid w:val="00CC78A9"/>
    <w:rsid w:val="00CC7AB2"/>
    <w:rsid w:val="00CD00CA"/>
    <w:rsid w:val="00CD138F"/>
    <w:rsid w:val="00CD2267"/>
    <w:rsid w:val="00CD24AB"/>
    <w:rsid w:val="00CD296B"/>
    <w:rsid w:val="00CD39F6"/>
    <w:rsid w:val="00CD3D59"/>
    <w:rsid w:val="00CD49EA"/>
    <w:rsid w:val="00CD6229"/>
    <w:rsid w:val="00CD6BA5"/>
    <w:rsid w:val="00CD7D26"/>
    <w:rsid w:val="00CE1E81"/>
    <w:rsid w:val="00CE248F"/>
    <w:rsid w:val="00CE2F34"/>
    <w:rsid w:val="00CE3995"/>
    <w:rsid w:val="00CE41FD"/>
    <w:rsid w:val="00CE4339"/>
    <w:rsid w:val="00CE4367"/>
    <w:rsid w:val="00CE5578"/>
    <w:rsid w:val="00CE6253"/>
    <w:rsid w:val="00CE65A9"/>
    <w:rsid w:val="00CE6B39"/>
    <w:rsid w:val="00CE74F2"/>
    <w:rsid w:val="00CE7565"/>
    <w:rsid w:val="00CE788C"/>
    <w:rsid w:val="00CF017F"/>
    <w:rsid w:val="00CF0283"/>
    <w:rsid w:val="00CF0E22"/>
    <w:rsid w:val="00CF15C9"/>
    <w:rsid w:val="00CF2BFD"/>
    <w:rsid w:val="00CF3A81"/>
    <w:rsid w:val="00CF3EF8"/>
    <w:rsid w:val="00CF4E31"/>
    <w:rsid w:val="00CF682A"/>
    <w:rsid w:val="00CF77AE"/>
    <w:rsid w:val="00D00D1B"/>
    <w:rsid w:val="00D018F3"/>
    <w:rsid w:val="00D01C16"/>
    <w:rsid w:val="00D01D28"/>
    <w:rsid w:val="00D01F66"/>
    <w:rsid w:val="00D02430"/>
    <w:rsid w:val="00D02D16"/>
    <w:rsid w:val="00D041A8"/>
    <w:rsid w:val="00D04D7B"/>
    <w:rsid w:val="00D0653B"/>
    <w:rsid w:val="00D07ACE"/>
    <w:rsid w:val="00D07F16"/>
    <w:rsid w:val="00D10215"/>
    <w:rsid w:val="00D109FE"/>
    <w:rsid w:val="00D110AB"/>
    <w:rsid w:val="00D11225"/>
    <w:rsid w:val="00D117DA"/>
    <w:rsid w:val="00D119E9"/>
    <w:rsid w:val="00D12289"/>
    <w:rsid w:val="00D129FB"/>
    <w:rsid w:val="00D12F64"/>
    <w:rsid w:val="00D12F83"/>
    <w:rsid w:val="00D132D5"/>
    <w:rsid w:val="00D135F7"/>
    <w:rsid w:val="00D157B2"/>
    <w:rsid w:val="00D158E1"/>
    <w:rsid w:val="00D15D59"/>
    <w:rsid w:val="00D16EDB"/>
    <w:rsid w:val="00D171EC"/>
    <w:rsid w:val="00D177FB"/>
    <w:rsid w:val="00D203F3"/>
    <w:rsid w:val="00D20A53"/>
    <w:rsid w:val="00D21B19"/>
    <w:rsid w:val="00D21D0F"/>
    <w:rsid w:val="00D247B7"/>
    <w:rsid w:val="00D24C57"/>
    <w:rsid w:val="00D24DC4"/>
    <w:rsid w:val="00D26C01"/>
    <w:rsid w:val="00D3084D"/>
    <w:rsid w:val="00D311DB"/>
    <w:rsid w:val="00D31EC4"/>
    <w:rsid w:val="00D32AF0"/>
    <w:rsid w:val="00D32B7C"/>
    <w:rsid w:val="00D35542"/>
    <w:rsid w:val="00D36449"/>
    <w:rsid w:val="00D378B6"/>
    <w:rsid w:val="00D37FE4"/>
    <w:rsid w:val="00D40637"/>
    <w:rsid w:val="00D408D9"/>
    <w:rsid w:val="00D40C0A"/>
    <w:rsid w:val="00D40D18"/>
    <w:rsid w:val="00D41D62"/>
    <w:rsid w:val="00D42321"/>
    <w:rsid w:val="00D42818"/>
    <w:rsid w:val="00D42F1B"/>
    <w:rsid w:val="00D43165"/>
    <w:rsid w:val="00D438DF"/>
    <w:rsid w:val="00D45DAC"/>
    <w:rsid w:val="00D46711"/>
    <w:rsid w:val="00D46F11"/>
    <w:rsid w:val="00D47E91"/>
    <w:rsid w:val="00D52CA8"/>
    <w:rsid w:val="00D53C0C"/>
    <w:rsid w:val="00D5409C"/>
    <w:rsid w:val="00D5559C"/>
    <w:rsid w:val="00D555B6"/>
    <w:rsid w:val="00D55ADC"/>
    <w:rsid w:val="00D561F9"/>
    <w:rsid w:val="00D5652A"/>
    <w:rsid w:val="00D578B3"/>
    <w:rsid w:val="00D64FB1"/>
    <w:rsid w:val="00D6785E"/>
    <w:rsid w:val="00D713CA"/>
    <w:rsid w:val="00D7261A"/>
    <w:rsid w:val="00D73681"/>
    <w:rsid w:val="00D75149"/>
    <w:rsid w:val="00D75670"/>
    <w:rsid w:val="00D77769"/>
    <w:rsid w:val="00D777EF"/>
    <w:rsid w:val="00D77A9C"/>
    <w:rsid w:val="00D77BB3"/>
    <w:rsid w:val="00D80634"/>
    <w:rsid w:val="00D808AB"/>
    <w:rsid w:val="00D81084"/>
    <w:rsid w:val="00D81521"/>
    <w:rsid w:val="00D8248C"/>
    <w:rsid w:val="00D825D2"/>
    <w:rsid w:val="00D82A50"/>
    <w:rsid w:val="00D83492"/>
    <w:rsid w:val="00D838B6"/>
    <w:rsid w:val="00D842D6"/>
    <w:rsid w:val="00D84C9F"/>
    <w:rsid w:val="00D84E0C"/>
    <w:rsid w:val="00D86BEB"/>
    <w:rsid w:val="00D90664"/>
    <w:rsid w:val="00D90AE8"/>
    <w:rsid w:val="00D91C59"/>
    <w:rsid w:val="00D92B9B"/>
    <w:rsid w:val="00D935A6"/>
    <w:rsid w:val="00D94DAB"/>
    <w:rsid w:val="00D94F81"/>
    <w:rsid w:val="00D96EA6"/>
    <w:rsid w:val="00D9741F"/>
    <w:rsid w:val="00D974E2"/>
    <w:rsid w:val="00D9755B"/>
    <w:rsid w:val="00DA00A0"/>
    <w:rsid w:val="00DA0215"/>
    <w:rsid w:val="00DA0801"/>
    <w:rsid w:val="00DA14AD"/>
    <w:rsid w:val="00DA1B3B"/>
    <w:rsid w:val="00DA2014"/>
    <w:rsid w:val="00DA2FB7"/>
    <w:rsid w:val="00DA358A"/>
    <w:rsid w:val="00DA369D"/>
    <w:rsid w:val="00DA36DF"/>
    <w:rsid w:val="00DA39AA"/>
    <w:rsid w:val="00DA45B7"/>
    <w:rsid w:val="00DA66E1"/>
    <w:rsid w:val="00DA69EC"/>
    <w:rsid w:val="00DB0277"/>
    <w:rsid w:val="00DB07C4"/>
    <w:rsid w:val="00DB14F1"/>
    <w:rsid w:val="00DB1B77"/>
    <w:rsid w:val="00DB35EF"/>
    <w:rsid w:val="00DB4757"/>
    <w:rsid w:val="00DB47F3"/>
    <w:rsid w:val="00DB4CBF"/>
    <w:rsid w:val="00DB5BFE"/>
    <w:rsid w:val="00DB6164"/>
    <w:rsid w:val="00DB6315"/>
    <w:rsid w:val="00DB6650"/>
    <w:rsid w:val="00DB6AE7"/>
    <w:rsid w:val="00DB6E6F"/>
    <w:rsid w:val="00DB766A"/>
    <w:rsid w:val="00DB76E4"/>
    <w:rsid w:val="00DB774B"/>
    <w:rsid w:val="00DC0677"/>
    <w:rsid w:val="00DC24C1"/>
    <w:rsid w:val="00DC3886"/>
    <w:rsid w:val="00DC4412"/>
    <w:rsid w:val="00DC47DF"/>
    <w:rsid w:val="00DC5023"/>
    <w:rsid w:val="00DC5483"/>
    <w:rsid w:val="00DC7C49"/>
    <w:rsid w:val="00DD0135"/>
    <w:rsid w:val="00DD0548"/>
    <w:rsid w:val="00DD0CC8"/>
    <w:rsid w:val="00DD1B7B"/>
    <w:rsid w:val="00DD1FC1"/>
    <w:rsid w:val="00DD341C"/>
    <w:rsid w:val="00DD41F9"/>
    <w:rsid w:val="00DD6AF2"/>
    <w:rsid w:val="00DD7624"/>
    <w:rsid w:val="00DE06BD"/>
    <w:rsid w:val="00DE1A29"/>
    <w:rsid w:val="00DE1E5F"/>
    <w:rsid w:val="00DE263C"/>
    <w:rsid w:val="00DE2A0C"/>
    <w:rsid w:val="00DE321C"/>
    <w:rsid w:val="00DE3B69"/>
    <w:rsid w:val="00DE4EEC"/>
    <w:rsid w:val="00DE4F0A"/>
    <w:rsid w:val="00DE7784"/>
    <w:rsid w:val="00DE791B"/>
    <w:rsid w:val="00DF03FA"/>
    <w:rsid w:val="00DF0B44"/>
    <w:rsid w:val="00DF15CA"/>
    <w:rsid w:val="00DF191F"/>
    <w:rsid w:val="00DF1CF0"/>
    <w:rsid w:val="00DF1F6A"/>
    <w:rsid w:val="00DF332F"/>
    <w:rsid w:val="00DF53AB"/>
    <w:rsid w:val="00DF6188"/>
    <w:rsid w:val="00DF6B9C"/>
    <w:rsid w:val="00DF77D2"/>
    <w:rsid w:val="00E0123B"/>
    <w:rsid w:val="00E012F9"/>
    <w:rsid w:val="00E0265E"/>
    <w:rsid w:val="00E031E5"/>
    <w:rsid w:val="00E03AF7"/>
    <w:rsid w:val="00E0443E"/>
    <w:rsid w:val="00E04C0A"/>
    <w:rsid w:val="00E059B1"/>
    <w:rsid w:val="00E0721B"/>
    <w:rsid w:val="00E07E85"/>
    <w:rsid w:val="00E10F9B"/>
    <w:rsid w:val="00E1194C"/>
    <w:rsid w:val="00E121C7"/>
    <w:rsid w:val="00E13316"/>
    <w:rsid w:val="00E1343F"/>
    <w:rsid w:val="00E1373E"/>
    <w:rsid w:val="00E14130"/>
    <w:rsid w:val="00E147DB"/>
    <w:rsid w:val="00E15BDC"/>
    <w:rsid w:val="00E15C4B"/>
    <w:rsid w:val="00E15D38"/>
    <w:rsid w:val="00E15FDF"/>
    <w:rsid w:val="00E16076"/>
    <w:rsid w:val="00E1637E"/>
    <w:rsid w:val="00E1693F"/>
    <w:rsid w:val="00E16BA7"/>
    <w:rsid w:val="00E17736"/>
    <w:rsid w:val="00E17796"/>
    <w:rsid w:val="00E20AFB"/>
    <w:rsid w:val="00E23717"/>
    <w:rsid w:val="00E24F65"/>
    <w:rsid w:val="00E30A76"/>
    <w:rsid w:val="00E3125D"/>
    <w:rsid w:val="00E3150A"/>
    <w:rsid w:val="00E3352C"/>
    <w:rsid w:val="00E34DD9"/>
    <w:rsid w:val="00E405FF"/>
    <w:rsid w:val="00E40F69"/>
    <w:rsid w:val="00E411AD"/>
    <w:rsid w:val="00E419B0"/>
    <w:rsid w:val="00E41AC1"/>
    <w:rsid w:val="00E427D9"/>
    <w:rsid w:val="00E427DC"/>
    <w:rsid w:val="00E43DD7"/>
    <w:rsid w:val="00E43DE2"/>
    <w:rsid w:val="00E46008"/>
    <w:rsid w:val="00E462D5"/>
    <w:rsid w:val="00E47DD6"/>
    <w:rsid w:val="00E5043F"/>
    <w:rsid w:val="00E50B66"/>
    <w:rsid w:val="00E510C1"/>
    <w:rsid w:val="00E5520F"/>
    <w:rsid w:val="00E557A7"/>
    <w:rsid w:val="00E55873"/>
    <w:rsid w:val="00E55FB6"/>
    <w:rsid w:val="00E56764"/>
    <w:rsid w:val="00E57239"/>
    <w:rsid w:val="00E575BC"/>
    <w:rsid w:val="00E5762D"/>
    <w:rsid w:val="00E601FE"/>
    <w:rsid w:val="00E60561"/>
    <w:rsid w:val="00E62153"/>
    <w:rsid w:val="00E63AC5"/>
    <w:rsid w:val="00E6445F"/>
    <w:rsid w:val="00E6519F"/>
    <w:rsid w:val="00E66149"/>
    <w:rsid w:val="00E66C81"/>
    <w:rsid w:val="00E67246"/>
    <w:rsid w:val="00E67370"/>
    <w:rsid w:val="00E700D3"/>
    <w:rsid w:val="00E7026D"/>
    <w:rsid w:val="00E70E2A"/>
    <w:rsid w:val="00E71F0B"/>
    <w:rsid w:val="00E7328F"/>
    <w:rsid w:val="00E73980"/>
    <w:rsid w:val="00E7416E"/>
    <w:rsid w:val="00E7453D"/>
    <w:rsid w:val="00E74A4F"/>
    <w:rsid w:val="00E74B4D"/>
    <w:rsid w:val="00E75709"/>
    <w:rsid w:val="00E75EB9"/>
    <w:rsid w:val="00E77BF3"/>
    <w:rsid w:val="00E814A7"/>
    <w:rsid w:val="00E818F3"/>
    <w:rsid w:val="00E81DD3"/>
    <w:rsid w:val="00E8297B"/>
    <w:rsid w:val="00E8339F"/>
    <w:rsid w:val="00E839F6"/>
    <w:rsid w:val="00E85332"/>
    <w:rsid w:val="00E85866"/>
    <w:rsid w:val="00E8628D"/>
    <w:rsid w:val="00E86D7E"/>
    <w:rsid w:val="00E87EB8"/>
    <w:rsid w:val="00E9003A"/>
    <w:rsid w:val="00E90117"/>
    <w:rsid w:val="00E905E1"/>
    <w:rsid w:val="00E93251"/>
    <w:rsid w:val="00E9364D"/>
    <w:rsid w:val="00E95359"/>
    <w:rsid w:val="00E95A8A"/>
    <w:rsid w:val="00E95BAF"/>
    <w:rsid w:val="00E95CB3"/>
    <w:rsid w:val="00E97666"/>
    <w:rsid w:val="00E97C78"/>
    <w:rsid w:val="00EA13BC"/>
    <w:rsid w:val="00EA16E2"/>
    <w:rsid w:val="00EA1DCF"/>
    <w:rsid w:val="00EA390B"/>
    <w:rsid w:val="00EA467C"/>
    <w:rsid w:val="00EA51BB"/>
    <w:rsid w:val="00EA5D7A"/>
    <w:rsid w:val="00EA6CB6"/>
    <w:rsid w:val="00EA6F99"/>
    <w:rsid w:val="00EA7EFC"/>
    <w:rsid w:val="00EB05C1"/>
    <w:rsid w:val="00EB1A82"/>
    <w:rsid w:val="00EB245A"/>
    <w:rsid w:val="00EB2A88"/>
    <w:rsid w:val="00EB2CCF"/>
    <w:rsid w:val="00EB3323"/>
    <w:rsid w:val="00EB3463"/>
    <w:rsid w:val="00EB411B"/>
    <w:rsid w:val="00EB57EA"/>
    <w:rsid w:val="00EB5845"/>
    <w:rsid w:val="00EB6B6B"/>
    <w:rsid w:val="00EB7131"/>
    <w:rsid w:val="00EB7CF1"/>
    <w:rsid w:val="00EB7F16"/>
    <w:rsid w:val="00EC30D6"/>
    <w:rsid w:val="00EC3512"/>
    <w:rsid w:val="00EC39C9"/>
    <w:rsid w:val="00EC3CB7"/>
    <w:rsid w:val="00EC473F"/>
    <w:rsid w:val="00EC4A5A"/>
    <w:rsid w:val="00EC4B70"/>
    <w:rsid w:val="00EC71D3"/>
    <w:rsid w:val="00EC79E9"/>
    <w:rsid w:val="00ED0403"/>
    <w:rsid w:val="00ED12A5"/>
    <w:rsid w:val="00ED1632"/>
    <w:rsid w:val="00ED2B49"/>
    <w:rsid w:val="00ED2EF9"/>
    <w:rsid w:val="00ED376A"/>
    <w:rsid w:val="00ED431E"/>
    <w:rsid w:val="00ED4C8A"/>
    <w:rsid w:val="00ED5D39"/>
    <w:rsid w:val="00ED61CF"/>
    <w:rsid w:val="00ED6A4C"/>
    <w:rsid w:val="00ED6F2A"/>
    <w:rsid w:val="00ED7DC3"/>
    <w:rsid w:val="00EE03D6"/>
    <w:rsid w:val="00EE1532"/>
    <w:rsid w:val="00EE27D5"/>
    <w:rsid w:val="00EE4184"/>
    <w:rsid w:val="00EE49EE"/>
    <w:rsid w:val="00EE4CBA"/>
    <w:rsid w:val="00EE4D2A"/>
    <w:rsid w:val="00EE6A9B"/>
    <w:rsid w:val="00EE6F33"/>
    <w:rsid w:val="00EE7D19"/>
    <w:rsid w:val="00EF0E5F"/>
    <w:rsid w:val="00EF1289"/>
    <w:rsid w:val="00EF3712"/>
    <w:rsid w:val="00EF37E6"/>
    <w:rsid w:val="00EF3C8A"/>
    <w:rsid w:val="00EF4959"/>
    <w:rsid w:val="00EF7DCC"/>
    <w:rsid w:val="00F00F78"/>
    <w:rsid w:val="00F015B8"/>
    <w:rsid w:val="00F01F13"/>
    <w:rsid w:val="00F023BE"/>
    <w:rsid w:val="00F03883"/>
    <w:rsid w:val="00F04549"/>
    <w:rsid w:val="00F05AEB"/>
    <w:rsid w:val="00F06C80"/>
    <w:rsid w:val="00F06F6B"/>
    <w:rsid w:val="00F07B33"/>
    <w:rsid w:val="00F07BAC"/>
    <w:rsid w:val="00F105A2"/>
    <w:rsid w:val="00F10F24"/>
    <w:rsid w:val="00F12726"/>
    <w:rsid w:val="00F14F5B"/>
    <w:rsid w:val="00F15188"/>
    <w:rsid w:val="00F15ECA"/>
    <w:rsid w:val="00F17E73"/>
    <w:rsid w:val="00F22831"/>
    <w:rsid w:val="00F233E7"/>
    <w:rsid w:val="00F2357B"/>
    <w:rsid w:val="00F23ED9"/>
    <w:rsid w:val="00F241E9"/>
    <w:rsid w:val="00F2529E"/>
    <w:rsid w:val="00F25FAE"/>
    <w:rsid w:val="00F26202"/>
    <w:rsid w:val="00F26D2D"/>
    <w:rsid w:val="00F27E48"/>
    <w:rsid w:val="00F30478"/>
    <w:rsid w:val="00F31497"/>
    <w:rsid w:val="00F33391"/>
    <w:rsid w:val="00F33C61"/>
    <w:rsid w:val="00F34270"/>
    <w:rsid w:val="00F34DF3"/>
    <w:rsid w:val="00F3552A"/>
    <w:rsid w:val="00F3581A"/>
    <w:rsid w:val="00F35C7D"/>
    <w:rsid w:val="00F36495"/>
    <w:rsid w:val="00F364B0"/>
    <w:rsid w:val="00F405F5"/>
    <w:rsid w:val="00F4191F"/>
    <w:rsid w:val="00F42472"/>
    <w:rsid w:val="00F4292D"/>
    <w:rsid w:val="00F42A90"/>
    <w:rsid w:val="00F4306D"/>
    <w:rsid w:val="00F43A36"/>
    <w:rsid w:val="00F45D0E"/>
    <w:rsid w:val="00F463A8"/>
    <w:rsid w:val="00F47947"/>
    <w:rsid w:val="00F47AB3"/>
    <w:rsid w:val="00F51054"/>
    <w:rsid w:val="00F51150"/>
    <w:rsid w:val="00F53030"/>
    <w:rsid w:val="00F538EC"/>
    <w:rsid w:val="00F54072"/>
    <w:rsid w:val="00F545C6"/>
    <w:rsid w:val="00F558A7"/>
    <w:rsid w:val="00F56C1E"/>
    <w:rsid w:val="00F56D04"/>
    <w:rsid w:val="00F56EB6"/>
    <w:rsid w:val="00F57172"/>
    <w:rsid w:val="00F600BB"/>
    <w:rsid w:val="00F60B9A"/>
    <w:rsid w:val="00F6110F"/>
    <w:rsid w:val="00F612D4"/>
    <w:rsid w:val="00F61AA0"/>
    <w:rsid w:val="00F62497"/>
    <w:rsid w:val="00F646C5"/>
    <w:rsid w:val="00F65E78"/>
    <w:rsid w:val="00F663E5"/>
    <w:rsid w:val="00F6644E"/>
    <w:rsid w:val="00F66C52"/>
    <w:rsid w:val="00F66F69"/>
    <w:rsid w:val="00F67676"/>
    <w:rsid w:val="00F70587"/>
    <w:rsid w:val="00F7088D"/>
    <w:rsid w:val="00F71EC0"/>
    <w:rsid w:val="00F720B1"/>
    <w:rsid w:val="00F723DB"/>
    <w:rsid w:val="00F744B4"/>
    <w:rsid w:val="00F74B76"/>
    <w:rsid w:val="00F74EDD"/>
    <w:rsid w:val="00F75244"/>
    <w:rsid w:val="00F75424"/>
    <w:rsid w:val="00F75BF1"/>
    <w:rsid w:val="00F76FD6"/>
    <w:rsid w:val="00F773F0"/>
    <w:rsid w:val="00F775D3"/>
    <w:rsid w:val="00F779C3"/>
    <w:rsid w:val="00F80490"/>
    <w:rsid w:val="00F8262A"/>
    <w:rsid w:val="00F831E4"/>
    <w:rsid w:val="00F847EC"/>
    <w:rsid w:val="00F84887"/>
    <w:rsid w:val="00F85C52"/>
    <w:rsid w:val="00F900DB"/>
    <w:rsid w:val="00F90288"/>
    <w:rsid w:val="00F9062E"/>
    <w:rsid w:val="00F9067D"/>
    <w:rsid w:val="00F90F97"/>
    <w:rsid w:val="00F9117F"/>
    <w:rsid w:val="00F91947"/>
    <w:rsid w:val="00F92467"/>
    <w:rsid w:val="00F9511C"/>
    <w:rsid w:val="00F953C9"/>
    <w:rsid w:val="00FA09F2"/>
    <w:rsid w:val="00FA14FD"/>
    <w:rsid w:val="00FA24AD"/>
    <w:rsid w:val="00FA2957"/>
    <w:rsid w:val="00FA64E4"/>
    <w:rsid w:val="00FA7461"/>
    <w:rsid w:val="00FB0B48"/>
    <w:rsid w:val="00FB0D13"/>
    <w:rsid w:val="00FB0E2C"/>
    <w:rsid w:val="00FB21C4"/>
    <w:rsid w:val="00FB394B"/>
    <w:rsid w:val="00FB3A78"/>
    <w:rsid w:val="00FC07EB"/>
    <w:rsid w:val="00FC090A"/>
    <w:rsid w:val="00FC0A25"/>
    <w:rsid w:val="00FC14D5"/>
    <w:rsid w:val="00FC1BFB"/>
    <w:rsid w:val="00FC3348"/>
    <w:rsid w:val="00FC33CD"/>
    <w:rsid w:val="00FC36B4"/>
    <w:rsid w:val="00FC386D"/>
    <w:rsid w:val="00FC4AC9"/>
    <w:rsid w:val="00FC4F27"/>
    <w:rsid w:val="00FC524F"/>
    <w:rsid w:val="00FC546E"/>
    <w:rsid w:val="00FC5719"/>
    <w:rsid w:val="00FC5925"/>
    <w:rsid w:val="00FC5FE1"/>
    <w:rsid w:val="00FC64E6"/>
    <w:rsid w:val="00FC74B1"/>
    <w:rsid w:val="00FD0331"/>
    <w:rsid w:val="00FD1FB0"/>
    <w:rsid w:val="00FD3C6E"/>
    <w:rsid w:val="00FD41B1"/>
    <w:rsid w:val="00FD6800"/>
    <w:rsid w:val="00FD68E1"/>
    <w:rsid w:val="00FD6963"/>
    <w:rsid w:val="00FE38B6"/>
    <w:rsid w:val="00FE425B"/>
    <w:rsid w:val="00FE48D4"/>
    <w:rsid w:val="00FE4CA2"/>
    <w:rsid w:val="00FE5D53"/>
    <w:rsid w:val="00FE699D"/>
    <w:rsid w:val="00FE7821"/>
    <w:rsid w:val="00FF09EA"/>
    <w:rsid w:val="00FF0B34"/>
    <w:rsid w:val="00FF0DDB"/>
    <w:rsid w:val="00FF14F9"/>
    <w:rsid w:val="00FF1DFA"/>
    <w:rsid w:val="00FF2133"/>
    <w:rsid w:val="00FF232C"/>
    <w:rsid w:val="00FF3A81"/>
    <w:rsid w:val="00FF3CB6"/>
    <w:rsid w:val="00FF54C1"/>
    <w:rsid w:val="00FF5704"/>
    <w:rsid w:val="00FF6359"/>
    <w:rsid w:val="00FF63A0"/>
    <w:rsid w:val="00FF6DD4"/>
    <w:rsid w:val="00FF72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C895D"/>
  <w15:docId w15:val="{19A23247-0812-D540-8086-B6C7D351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61C1"/>
    <w:pPr>
      <w:spacing w:after="120" w:line="360" w:lineRule="auto"/>
      <w:jc w:val="both"/>
    </w:pPr>
    <w:rPr>
      <w:rFonts w:eastAsia="Times New Roman"/>
      <w:sz w:val="22"/>
      <w:szCs w:val="24"/>
    </w:rPr>
  </w:style>
  <w:style w:type="paragraph" w:styleId="Nagwek1">
    <w:name w:val="heading 1"/>
    <w:basedOn w:val="Normalny"/>
    <w:next w:val="Normalny"/>
    <w:link w:val="Nagwek1Znak"/>
    <w:autoRedefine/>
    <w:uiPriority w:val="9"/>
    <w:qFormat/>
    <w:rsid w:val="003761C1"/>
    <w:pPr>
      <w:keepNext/>
      <w:keepLines/>
      <w:numPr>
        <w:numId w:val="11"/>
      </w:numPr>
      <w:spacing w:before="120"/>
      <w:contextualSpacing/>
      <w:jc w:val="left"/>
      <w:outlineLvl w:val="0"/>
    </w:pPr>
    <w:rPr>
      <w:rFonts w:cs="Arial"/>
      <w:b/>
      <w:color w:val="215868" w:themeColor="accent5" w:themeShade="80"/>
      <w:sz w:val="28"/>
      <w:szCs w:val="22"/>
      <w:lang w:eastAsia="en-US"/>
    </w:rPr>
  </w:style>
  <w:style w:type="paragraph" w:styleId="Nagwek2">
    <w:name w:val="heading 2"/>
    <w:basedOn w:val="Normalny"/>
    <w:next w:val="Normalny"/>
    <w:link w:val="Nagwek2Znak"/>
    <w:autoRedefine/>
    <w:uiPriority w:val="9"/>
    <w:unhideWhenUsed/>
    <w:qFormat/>
    <w:rsid w:val="004E362D"/>
    <w:pPr>
      <w:keepNext/>
      <w:keepLines/>
      <w:spacing w:after="0"/>
      <w:outlineLvl w:val="1"/>
    </w:pPr>
    <w:rPr>
      <w:rFonts w:eastAsia="Calibri" w:cs="Arial"/>
      <w:b/>
      <w:color w:val="31849B" w:themeColor="accent5" w:themeShade="BF"/>
      <w:sz w:val="24"/>
      <w:szCs w:val="28"/>
      <w:lang w:eastAsia="en-US"/>
    </w:rPr>
  </w:style>
  <w:style w:type="paragraph" w:styleId="Nagwek3">
    <w:name w:val="heading 3"/>
    <w:basedOn w:val="Nagwek2"/>
    <w:next w:val="Normalny"/>
    <w:link w:val="Nagwek3Znak"/>
    <w:autoRedefine/>
    <w:uiPriority w:val="9"/>
    <w:unhideWhenUsed/>
    <w:qFormat/>
    <w:rsid w:val="003379EC"/>
    <w:pPr>
      <w:numPr>
        <w:ilvl w:val="2"/>
      </w:numPr>
      <w:outlineLvl w:val="2"/>
    </w:pPr>
    <w:rPr>
      <w:rFonts w:eastAsiaTheme="minorHAnsi"/>
      <w:sz w:val="22"/>
      <w:szCs w:val="24"/>
    </w:rPr>
  </w:style>
  <w:style w:type="paragraph" w:styleId="Nagwek4">
    <w:name w:val="heading 4"/>
    <w:basedOn w:val="Nagwek8"/>
    <w:next w:val="Normalny"/>
    <w:link w:val="Nagwek4Znak"/>
    <w:autoRedefine/>
    <w:uiPriority w:val="9"/>
    <w:unhideWhenUsed/>
    <w:qFormat/>
    <w:rsid w:val="00741882"/>
    <w:pPr>
      <w:spacing w:before="120" w:after="120"/>
      <w:contextualSpacing/>
      <w:outlineLvl w:val="3"/>
    </w:pPr>
  </w:style>
  <w:style w:type="paragraph" w:styleId="Nagwek5">
    <w:name w:val="heading 5"/>
    <w:basedOn w:val="Normalny"/>
    <w:next w:val="Normalny"/>
    <w:link w:val="Nagwek5Znak"/>
    <w:uiPriority w:val="9"/>
    <w:unhideWhenUsed/>
    <w:qFormat/>
    <w:rsid w:val="00CA294B"/>
    <w:pPr>
      <w:keepNext/>
      <w:keepLines/>
      <w:spacing w:before="200"/>
      <w:outlineLvl w:val="4"/>
    </w:pPr>
    <w:rPr>
      <w:rFonts w:ascii="Cambria" w:hAnsi="Cambria"/>
      <w:color w:val="243F60"/>
      <w:szCs w:val="22"/>
    </w:rPr>
  </w:style>
  <w:style w:type="paragraph" w:styleId="Nagwek6">
    <w:name w:val="heading 6"/>
    <w:basedOn w:val="Normalny"/>
    <w:next w:val="Normalny"/>
    <w:link w:val="Nagwek6Znak"/>
    <w:uiPriority w:val="9"/>
    <w:unhideWhenUsed/>
    <w:qFormat/>
    <w:rsid w:val="00CA294B"/>
    <w:pPr>
      <w:keepNext/>
      <w:keepLines/>
      <w:spacing w:before="200"/>
      <w:outlineLvl w:val="5"/>
    </w:pPr>
    <w:rPr>
      <w:rFonts w:ascii="Cambria" w:hAnsi="Cambria"/>
      <w:i/>
      <w:iCs/>
      <w:color w:val="243F60"/>
      <w:szCs w:val="22"/>
    </w:rPr>
  </w:style>
  <w:style w:type="paragraph" w:styleId="Nagwek7">
    <w:name w:val="heading 7"/>
    <w:basedOn w:val="Normalny"/>
    <w:next w:val="Normalny"/>
    <w:link w:val="Nagwek7Znak"/>
    <w:uiPriority w:val="9"/>
    <w:unhideWhenUsed/>
    <w:qFormat/>
    <w:rsid w:val="00CA294B"/>
    <w:pPr>
      <w:keepNext/>
      <w:keepLines/>
      <w:spacing w:before="200"/>
      <w:outlineLvl w:val="6"/>
    </w:pPr>
    <w:rPr>
      <w:rFonts w:ascii="Cambria" w:hAnsi="Cambria"/>
      <w:i/>
      <w:iCs/>
      <w:color w:val="404040"/>
      <w:szCs w:val="22"/>
    </w:rPr>
  </w:style>
  <w:style w:type="paragraph" w:styleId="Nagwek8">
    <w:name w:val="heading 8"/>
    <w:basedOn w:val="Normalny"/>
    <w:next w:val="Normalny"/>
    <w:link w:val="Nagwek8Znak"/>
    <w:uiPriority w:val="9"/>
    <w:unhideWhenUsed/>
    <w:qFormat/>
    <w:rsid w:val="008A6DC6"/>
    <w:pPr>
      <w:spacing w:after="200"/>
      <w:outlineLvl w:val="7"/>
    </w:pPr>
    <w:rPr>
      <w:rFonts w:eastAsia="Calibri" w:cs="Arial"/>
      <w:b/>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3761C1"/>
    <w:rPr>
      <w:rFonts w:eastAsia="Times New Roman" w:cs="Arial"/>
      <w:b/>
      <w:color w:val="215868" w:themeColor="accent5" w:themeShade="80"/>
      <w:sz w:val="28"/>
      <w:szCs w:val="22"/>
      <w:lang w:eastAsia="en-US"/>
    </w:rPr>
  </w:style>
  <w:style w:type="character" w:customStyle="1" w:styleId="Nagwek2Znak">
    <w:name w:val="Nagłówek 2 Znak"/>
    <w:link w:val="Nagwek2"/>
    <w:uiPriority w:val="9"/>
    <w:rsid w:val="004E362D"/>
    <w:rPr>
      <w:rFonts w:cs="Arial"/>
      <w:b/>
      <w:color w:val="31849B" w:themeColor="accent5" w:themeShade="BF"/>
      <w:sz w:val="24"/>
      <w:szCs w:val="28"/>
      <w:lang w:eastAsia="en-US"/>
    </w:rPr>
  </w:style>
  <w:style w:type="character" w:customStyle="1" w:styleId="Nagwek3Znak">
    <w:name w:val="Nagłówek 3 Znak"/>
    <w:link w:val="Nagwek3"/>
    <w:uiPriority w:val="9"/>
    <w:rsid w:val="003379EC"/>
    <w:rPr>
      <w:rFonts w:ascii="Arial" w:eastAsiaTheme="minorHAnsi" w:hAnsi="Arial" w:cs="Arial"/>
      <w:b/>
      <w:color w:val="76923C" w:themeColor="accent3" w:themeShade="BF"/>
      <w:sz w:val="22"/>
      <w:szCs w:val="24"/>
      <w:lang w:eastAsia="en-US"/>
    </w:rPr>
  </w:style>
  <w:style w:type="character" w:customStyle="1" w:styleId="Nagwek8Znak">
    <w:name w:val="Nagłówek 8 Znak"/>
    <w:link w:val="Nagwek8"/>
    <w:uiPriority w:val="9"/>
    <w:rsid w:val="008A6DC6"/>
    <w:rPr>
      <w:rFonts w:ascii="Arial" w:hAnsi="Arial" w:cs="Arial"/>
      <w:b/>
      <w:szCs w:val="24"/>
    </w:rPr>
  </w:style>
  <w:style w:type="character" w:customStyle="1" w:styleId="Nagwek4Znak">
    <w:name w:val="Nagłówek 4 Znak"/>
    <w:link w:val="Nagwek4"/>
    <w:uiPriority w:val="9"/>
    <w:rsid w:val="00741882"/>
    <w:rPr>
      <w:rFonts w:ascii="Arial" w:hAnsi="Arial" w:cs="Arial"/>
      <w:b/>
      <w:szCs w:val="24"/>
    </w:rPr>
  </w:style>
  <w:style w:type="character" w:customStyle="1" w:styleId="Nagwek5Znak">
    <w:name w:val="Nagłówek 5 Znak"/>
    <w:link w:val="Nagwek5"/>
    <w:uiPriority w:val="9"/>
    <w:rsid w:val="00CA294B"/>
    <w:rPr>
      <w:rFonts w:ascii="Cambria" w:eastAsia="Times New Roman" w:hAnsi="Cambria" w:cs="Times New Roman"/>
      <w:color w:val="243F60"/>
      <w:sz w:val="24"/>
      <w:lang w:eastAsia="pl-PL"/>
    </w:rPr>
  </w:style>
  <w:style w:type="character" w:customStyle="1" w:styleId="Nagwek6Znak">
    <w:name w:val="Nagłówek 6 Znak"/>
    <w:link w:val="Nagwek6"/>
    <w:uiPriority w:val="9"/>
    <w:rsid w:val="00CA294B"/>
    <w:rPr>
      <w:rFonts w:ascii="Cambria" w:eastAsia="Times New Roman" w:hAnsi="Cambria" w:cs="Times New Roman"/>
      <w:i/>
      <w:iCs/>
      <w:color w:val="243F60"/>
      <w:sz w:val="24"/>
      <w:lang w:eastAsia="pl-PL"/>
    </w:rPr>
  </w:style>
  <w:style w:type="character" w:customStyle="1" w:styleId="Nagwek7Znak">
    <w:name w:val="Nagłówek 7 Znak"/>
    <w:link w:val="Nagwek7"/>
    <w:uiPriority w:val="9"/>
    <w:rsid w:val="00CA294B"/>
    <w:rPr>
      <w:rFonts w:ascii="Cambria" w:eastAsia="Times New Roman" w:hAnsi="Cambria" w:cs="Times New Roman"/>
      <w:i/>
      <w:iCs/>
      <w:color w:val="404040"/>
      <w:sz w:val="24"/>
      <w:lang w:eastAsia="pl-PL"/>
    </w:rPr>
  </w:style>
  <w:style w:type="paragraph" w:styleId="Tekstdymka">
    <w:name w:val="Balloon Text"/>
    <w:basedOn w:val="Normalny"/>
    <w:link w:val="TekstdymkaZnak"/>
    <w:uiPriority w:val="99"/>
    <w:unhideWhenUsed/>
    <w:rsid w:val="00621538"/>
    <w:rPr>
      <w:rFonts w:ascii="Tahoma" w:eastAsia="Calibri" w:hAnsi="Tahoma" w:cs="Tahoma"/>
      <w:sz w:val="16"/>
      <w:szCs w:val="16"/>
      <w:lang w:eastAsia="en-US"/>
    </w:rPr>
  </w:style>
  <w:style w:type="character" w:customStyle="1" w:styleId="TekstdymkaZnak">
    <w:name w:val="Tekst dymka Znak"/>
    <w:link w:val="Tekstdymka"/>
    <w:uiPriority w:val="99"/>
    <w:rsid w:val="00621538"/>
    <w:rPr>
      <w:rFonts w:ascii="Tahoma" w:hAnsi="Tahoma" w:cs="Tahoma"/>
      <w:sz w:val="16"/>
      <w:szCs w:val="16"/>
    </w:rPr>
  </w:style>
  <w:style w:type="paragraph" w:styleId="Nagwek">
    <w:name w:val="header"/>
    <w:basedOn w:val="Normalny"/>
    <w:link w:val="NagwekZnak"/>
    <w:uiPriority w:val="99"/>
    <w:unhideWhenUsed/>
    <w:rsid w:val="008B080C"/>
    <w:pPr>
      <w:tabs>
        <w:tab w:val="center" w:pos="4536"/>
        <w:tab w:val="right" w:pos="9072"/>
      </w:tabs>
    </w:pPr>
    <w:rPr>
      <w:rFonts w:eastAsia="Calibri" w:cs="Arial"/>
      <w:lang w:eastAsia="en-US"/>
    </w:rPr>
  </w:style>
  <w:style w:type="character" w:customStyle="1" w:styleId="NagwekZnak">
    <w:name w:val="Nagłówek Znak"/>
    <w:basedOn w:val="Domylnaczcionkaakapitu"/>
    <w:link w:val="Nagwek"/>
    <w:uiPriority w:val="99"/>
    <w:rsid w:val="008B080C"/>
  </w:style>
  <w:style w:type="paragraph" w:styleId="Stopka">
    <w:name w:val="footer"/>
    <w:basedOn w:val="Normalny"/>
    <w:link w:val="StopkaZnak"/>
    <w:uiPriority w:val="99"/>
    <w:unhideWhenUsed/>
    <w:rsid w:val="008B080C"/>
    <w:pPr>
      <w:tabs>
        <w:tab w:val="center" w:pos="4536"/>
        <w:tab w:val="right" w:pos="9072"/>
      </w:tabs>
    </w:pPr>
    <w:rPr>
      <w:rFonts w:eastAsia="Calibri" w:cs="Arial"/>
      <w:lang w:eastAsia="en-US"/>
    </w:rPr>
  </w:style>
  <w:style w:type="character" w:customStyle="1" w:styleId="StopkaZnak">
    <w:name w:val="Stopka Znak"/>
    <w:basedOn w:val="Domylnaczcionkaakapitu"/>
    <w:link w:val="Stopka"/>
    <w:uiPriority w:val="99"/>
    <w:rsid w:val="008B080C"/>
  </w:style>
  <w:style w:type="paragraph" w:styleId="Nagwekspisutreci">
    <w:name w:val="TOC Heading"/>
    <w:basedOn w:val="Nagwek1"/>
    <w:next w:val="Normalny"/>
    <w:uiPriority w:val="39"/>
    <w:unhideWhenUsed/>
    <w:qFormat/>
    <w:rsid w:val="003761C1"/>
    <w:pPr>
      <w:outlineLvl w:val="9"/>
    </w:pPr>
    <w:rPr>
      <w:rFonts w:eastAsiaTheme="majorEastAsia"/>
      <w:color w:val="31849B" w:themeColor="accent5" w:themeShade="BF"/>
      <w:lang w:eastAsia="pl-PL"/>
    </w:rPr>
  </w:style>
  <w:style w:type="paragraph" w:styleId="Spisilustracji">
    <w:name w:val="table of figures"/>
    <w:basedOn w:val="Normalny"/>
    <w:next w:val="Normalny"/>
    <w:uiPriority w:val="99"/>
    <w:unhideWhenUsed/>
    <w:rsid w:val="00886100"/>
    <w:pPr>
      <w:spacing w:after="0" w:line="240" w:lineRule="auto"/>
    </w:pPr>
    <w:rPr>
      <w:rFonts w:eastAsia="Calibri" w:cs="Arial"/>
      <w:sz w:val="18"/>
      <w:lang w:eastAsia="en-US"/>
    </w:rPr>
  </w:style>
  <w:style w:type="paragraph" w:styleId="Tytu">
    <w:name w:val="Title"/>
    <w:basedOn w:val="Normalny"/>
    <w:next w:val="Normalny"/>
    <w:link w:val="TytuZnak"/>
    <w:uiPriority w:val="10"/>
    <w:qFormat/>
    <w:rsid w:val="00994E09"/>
    <w:pPr>
      <w:spacing w:after="200"/>
      <w:jc w:val="center"/>
    </w:pPr>
    <w:rPr>
      <w:rFonts w:eastAsia="Calibri" w:cs="Arial"/>
      <w:b/>
      <w:sz w:val="40"/>
      <w:szCs w:val="40"/>
      <w:lang w:eastAsia="en-US"/>
    </w:rPr>
  </w:style>
  <w:style w:type="character" w:customStyle="1" w:styleId="TytuZnak">
    <w:name w:val="Tytuł Znak"/>
    <w:link w:val="Tytu"/>
    <w:uiPriority w:val="10"/>
    <w:rsid w:val="00994E09"/>
    <w:rPr>
      <w:rFonts w:ascii="Arial" w:hAnsi="Arial" w:cs="Arial"/>
      <w:b/>
      <w:sz w:val="40"/>
      <w:szCs w:val="40"/>
    </w:rPr>
  </w:style>
  <w:style w:type="paragraph" w:styleId="Akapitzlist">
    <w:name w:val="List Paragraph"/>
    <w:aliases w:val="Tytuł rysunków,Sl_Akapit z listą,lubu 1)_wypkt.,K-P_odwolanie,Lublin_odwolanie,opis dzialania"/>
    <w:basedOn w:val="Normalny"/>
    <w:link w:val="AkapitzlistZnak"/>
    <w:qFormat/>
    <w:rsid w:val="00512321"/>
    <w:pPr>
      <w:spacing w:after="80"/>
    </w:pPr>
    <w:rPr>
      <w:rFonts w:eastAsia="Calibri" w:cs="Arial"/>
      <w:iCs/>
      <w:szCs w:val="18"/>
      <w:lang w:eastAsia="en-US"/>
    </w:rPr>
  </w:style>
  <w:style w:type="character" w:customStyle="1" w:styleId="tabulatory">
    <w:name w:val="tabulatory"/>
    <w:basedOn w:val="Domylnaczcionkaakapitu"/>
    <w:rsid w:val="001E0B2C"/>
  </w:style>
  <w:style w:type="character" w:styleId="Hipercze">
    <w:name w:val="Hyperlink"/>
    <w:uiPriority w:val="99"/>
    <w:unhideWhenUsed/>
    <w:rsid w:val="001E0B2C"/>
    <w:rPr>
      <w:color w:val="0000FF"/>
      <w:u w:val="single"/>
    </w:rPr>
  </w:style>
  <w:style w:type="paragraph" w:styleId="Bezodstpw">
    <w:name w:val="No Spacing"/>
    <w:link w:val="BezodstpwZnak"/>
    <w:autoRedefine/>
    <w:uiPriority w:val="1"/>
    <w:qFormat/>
    <w:rsid w:val="009778DC"/>
    <w:pPr>
      <w:spacing w:line="276" w:lineRule="auto"/>
      <w:jc w:val="center"/>
    </w:pPr>
    <w:rPr>
      <w:rFonts w:ascii="Arial" w:hAnsi="Arial" w:cs="Arial"/>
      <w:b/>
      <w:iCs/>
      <w:sz w:val="48"/>
      <w:szCs w:val="48"/>
    </w:rPr>
  </w:style>
  <w:style w:type="character" w:customStyle="1" w:styleId="BezodstpwZnak">
    <w:name w:val="Bez odstępów Znak"/>
    <w:link w:val="Bezodstpw"/>
    <w:uiPriority w:val="1"/>
    <w:qFormat/>
    <w:rsid w:val="009778DC"/>
    <w:rPr>
      <w:rFonts w:ascii="Arial" w:eastAsia="Calibri" w:hAnsi="Arial" w:cs="Arial"/>
      <w:b/>
      <w:iCs/>
      <w:sz w:val="48"/>
      <w:szCs w:val="48"/>
      <w:lang w:eastAsia="pl-PL"/>
    </w:rPr>
  </w:style>
  <w:style w:type="paragraph" w:styleId="NormalnyWeb">
    <w:name w:val="Normal (Web)"/>
    <w:basedOn w:val="Normalny"/>
    <w:uiPriority w:val="99"/>
    <w:unhideWhenUsed/>
    <w:rsid w:val="00AB05BC"/>
    <w:pPr>
      <w:spacing w:before="100" w:beforeAutospacing="1" w:after="100" w:afterAutospacing="1"/>
    </w:pPr>
  </w:style>
  <w:style w:type="paragraph" w:styleId="Spistreci1">
    <w:name w:val="toc 1"/>
    <w:basedOn w:val="Normalny"/>
    <w:next w:val="Normalny"/>
    <w:autoRedefine/>
    <w:uiPriority w:val="39"/>
    <w:unhideWhenUsed/>
    <w:qFormat/>
    <w:rsid w:val="00EA16E2"/>
    <w:pPr>
      <w:tabs>
        <w:tab w:val="left" w:pos="567"/>
        <w:tab w:val="right" w:leader="dot" w:pos="9203"/>
      </w:tabs>
      <w:spacing w:before="60" w:line="264" w:lineRule="auto"/>
      <w:ind w:left="1276" w:hanging="1276"/>
      <w:jc w:val="left"/>
    </w:pPr>
    <w:rPr>
      <w:rFonts w:eastAsia="Calibri" w:cs="Arial"/>
      <w:b/>
      <w:color w:val="31849B" w:themeColor="accent5" w:themeShade="BF"/>
      <w:lang w:eastAsia="en-US"/>
    </w:rPr>
  </w:style>
  <w:style w:type="paragraph" w:styleId="Spistreci2">
    <w:name w:val="toc 2"/>
    <w:basedOn w:val="Normalny"/>
    <w:next w:val="Normalny"/>
    <w:autoRedefine/>
    <w:uiPriority w:val="39"/>
    <w:unhideWhenUsed/>
    <w:qFormat/>
    <w:rsid w:val="00EA16E2"/>
    <w:pPr>
      <w:tabs>
        <w:tab w:val="left" w:pos="709"/>
        <w:tab w:val="right" w:leader="dot" w:pos="9203"/>
      </w:tabs>
      <w:spacing w:after="60" w:line="264" w:lineRule="auto"/>
      <w:ind w:left="227"/>
      <w:jc w:val="left"/>
    </w:pPr>
    <w:rPr>
      <w:rFonts w:eastAsia="Calibri" w:cs="Arial"/>
      <w:noProof/>
      <w:sz w:val="20"/>
      <w:lang w:eastAsia="en-US"/>
    </w:rPr>
  </w:style>
  <w:style w:type="paragraph" w:styleId="Spistreci3">
    <w:name w:val="toc 3"/>
    <w:basedOn w:val="Normalny"/>
    <w:next w:val="Normalny"/>
    <w:uiPriority w:val="39"/>
    <w:qFormat/>
    <w:rsid w:val="000D1B99"/>
    <w:pPr>
      <w:spacing w:after="0" w:line="264" w:lineRule="auto"/>
      <w:ind w:left="170"/>
    </w:pPr>
    <w:rPr>
      <w:sz w:val="18"/>
      <w:szCs w:val="20"/>
    </w:rPr>
  </w:style>
  <w:style w:type="character" w:customStyle="1" w:styleId="h2">
    <w:name w:val="h2"/>
    <w:basedOn w:val="Domylnaczcionkaakapitu"/>
    <w:rsid w:val="00CA294B"/>
  </w:style>
  <w:style w:type="character" w:customStyle="1" w:styleId="h1">
    <w:name w:val="h1"/>
    <w:basedOn w:val="Domylnaczcionkaakapitu"/>
    <w:rsid w:val="00CA294B"/>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iPriority w:val="99"/>
    <w:unhideWhenUsed/>
    <w:qFormat/>
    <w:rsid w:val="00A675CD"/>
    <w:rPr>
      <w:b/>
      <w:bCs/>
      <w:sz w:val="20"/>
      <w:szCs w:val="18"/>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uiPriority w:val="99"/>
    <w:rsid w:val="00A675CD"/>
    <w:rPr>
      <w:rFonts w:ascii="Arial" w:eastAsia="Times New Roman" w:hAnsi="Arial"/>
      <w:b/>
      <w:bCs/>
      <w:sz w:val="20"/>
      <w:szCs w:val="18"/>
      <w:lang w:eastAsia="pl-PL"/>
    </w:rPr>
  </w:style>
  <w:style w:type="paragraph" w:styleId="Tekstpodstawowywcity">
    <w:name w:val="Body Text Indent"/>
    <w:basedOn w:val="Normalny"/>
    <w:link w:val="TekstpodstawowywcityZnak"/>
    <w:rsid w:val="00CA294B"/>
    <w:pPr>
      <w:ind w:firstLine="425"/>
    </w:pPr>
  </w:style>
  <w:style w:type="character" w:customStyle="1" w:styleId="TekstpodstawowywcityZnak">
    <w:name w:val="Tekst podstawowy wcięty Znak"/>
    <w:link w:val="Tekstpodstawowywcity"/>
    <w:rsid w:val="00CA294B"/>
    <w:rPr>
      <w:rFonts w:ascii="Arial" w:eastAsia="Times New Roman" w:hAnsi="Arial" w:cs="Times New Roman"/>
      <w:szCs w:val="24"/>
      <w:lang w:eastAsia="pl-PL"/>
    </w:rPr>
  </w:style>
  <w:style w:type="character" w:customStyle="1" w:styleId="TekstprzypisukocowegoZnak">
    <w:name w:val="Tekst przypisu końcowego Znak"/>
    <w:link w:val="Tekstprzypisukocowego"/>
    <w:uiPriority w:val="99"/>
    <w:semiHidden/>
    <w:rsid w:val="00CA294B"/>
    <w:rPr>
      <w:rFonts w:ascii="Arial" w:eastAsia="Times New Roman" w:hAnsi="Arial"/>
      <w:sz w:val="20"/>
      <w:szCs w:val="20"/>
      <w:lang w:eastAsia="pl-PL"/>
    </w:rPr>
  </w:style>
  <w:style w:type="paragraph" w:styleId="Tekstprzypisukocowego">
    <w:name w:val="endnote text"/>
    <w:basedOn w:val="Normalny"/>
    <w:link w:val="TekstprzypisukocowegoZnak"/>
    <w:uiPriority w:val="99"/>
    <w:semiHidden/>
    <w:unhideWhenUsed/>
    <w:rsid w:val="00CA294B"/>
    <w:rPr>
      <w:sz w:val="20"/>
      <w:szCs w:val="20"/>
    </w:rPr>
  </w:style>
  <w:style w:type="character" w:customStyle="1" w:styleId="Tekstpodstawowywcity2Znak">
    <w:name w:val="Tekst podstawowy wcięty 2 Znak"/>
    <w:link w:val="Tekstpodstawowywcity2"/>
    <w:uiPriority w:val="99"/>
    <w:semiHidden/>
    <w:rsid w:val="00CA294B"/>
    <w:rPr>
      <w:rFonts w:ascii="Arial" w:eastAsia="Times New Roman" w:hAnsi="Arial"/>
      <w:sz w:val="24"/>
      <w:lang w:eastAsia="pl-PL"/>
    </w:rPr>
  </w:style>
  <w:style w:type="paragraph" w:styleId="Tekstpodstawowywcity2">
    <w:name w:val="Body Text Indent 2"/>
    <w:basedOn w:val="Normalny"/>
    <w:link w:val="Tekstpodstawowywcity2Znak"/>
    <w:uiPriority w:val="99"/>
    <w:semiHidden/>
    <w:unhideWhenUsed/>
    <w:rsid w:val="00CA294B"/>
    <w:pPr>
      <w:spacing w:line="480" w:lineRule="auto"/>
      <w:ind w:left="283"/>
    </w:pPr>
    <w:rPr>
      <w:szCs w:val="22"/>
    </w:rPr>
  </w:style>
  <w:style w:type="paragraph" w:customStyle="1" w:styleId="Default">
    <w:name w:val="Default"/>
    <w:rsid w:val="00CA294B"/>
    <w:pPr>
      <w:autoSpaceDE w:val="0"/>
      <w:autoSpaceDN w:val="0"/>
      <w:adjustRightInd w:val="0"/>
    </w:pPr>
    <w:rPr>
      <w:rFonts w:ascii="Times New Roman" w:eastAsia="Times New Roman" w:hAnsi="Times New Roman"/>
      <w:color w:val="000000"/>
      <w:sz w:val="24"/>
      <w:szCs w:val="24"/>
    </w:rPr>
  </w:style>
  <w:style w:type="character" w:customStyle="1" w:styleId="HTML-wstpniesformatowanyZnak">
    <w:name w:val="HTML - wstępnie sformatowany Znak"/>
    <w:link w:val="HTML-wstpniesformatowany"/>
    <w:semiHidden/>
    <w:rsid w:val="00CA294B"/>
    <w:rPr>
      <w:rFonts w:ascii="Arial Unicode MS" w:eastAsia="Arial Unicode MS" w:hAnsi="Arial Unicode MS" w:cs="Arial Unicode MS"/>
      <w:sz w:val="20"/>
      <w:szCs w:val="20"/>
      <w:lang w:eastAsia="pl-PL"/>
    </w:rPr>
  </w:style>
  <w:style w:type="paragraph" w:styleId="HTML-wstpniesformatowany">
    <w:name w:val="HTML Preformatted"/>
    <w:basedOn w:val="Normalny"/>
    <w:link w:val="HTML-wstpniesformatowanyZnak"/>
    <w:semiHidden/>
    <w:rsid w:val="00CA2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Tekstpodstawowy">
    <w:name w:val="Body Text"/>
    <w:basedOn w:val="Normalny"/>
    <w:link w:val="TekstpodstawowyZnak"/>
    <w:uiPriority w:val="99"/>
    <w:rsid w:val="00CA294B"/>
    <w:pPr>
      <w:widowControl w:val="0"/>
      <w:suppressAutoHyphens/>
    </w:pPr>
    <w:rPr>
      <w:rFonts w:eastAsia="Andale Sans UI"/>
      <w:kern w:val="1"/>
    </w:rPr>
  </w:style>
  <w:style w:type="character" w:customStyle="1" w:styleId="TekstpodstawowyZnak">
    <w:name w:val="Tekst podstawowy Znak"/>
    <w:link w:val="Tekstpodstawowy"/>
    <w:uiPriority w:val="99"/>
    <w:rsid w:val="00CA294B"/>
    <w:rPr>
      <w:rFonts w:ascii="Times New Roman" w:eastAsia="Andale Sans UI" w:hAnsi="Times New Roman" w:cs="Times New Roman"/>
      <w:kern w:val="1"/>
      <w:sz w:val="24"/>
      <w:szCs w:val="24"/>
      <w:lang w:eastAsia="pl-PL"/>
    </w:rPr>
  </w:style>
  <w:style w:type="paragraph" w:customStyle="1" w:styleId="pauza2">
    <w:name w:val="pauza2"/>
    <w:basedOn w:val="Normalny"/>
    <w:rsid w:val="00CA294B"/>
    <w:pPr>
      <w:tabs>
        <w:tab w:val="left" w:pos="567"/>
      </w:tabs>
      <w:overflowPunct w:val="0"/>
      <w:autoSpaceDE w:val="0"/>
      <w:autoSpaceDN w:val="0"/>
      <w:adjustRightInd w:val="0"/>
      <w:ind w:left="1134" w:hanging="567"/>
    </w:pPr>
    <w:rPr>
      <w:szCs w:val="20"/>
    </w:rPr>
  </w:style>
  <w:style w:type="paragraph" w:customStyle="1" w:styleId="kropa1">
    <w:name w:val="kropa1"/>
    <w:basedOn w:val="Normalny"/>
    <w:rsid w:val="00CA294B"/>
    <w:pPr>
      <w:tabs>
        <w:tab w:val="left" w:pos="567"/>
      </w:tabs>
      <w:overflowPunct w:val="0"/>
      <w:autoSpaceDE w:val="0"/>
      <w:autoSpaceDN w:val="0"/>
      <w:adjustRightInd w:val="0"/>
      <w:ind w:left="567" w:hanging="567"/>
    </w:pPr>
    <w:rPr>
      <w:szCs w:val="20"/>
    </w:rPr>
  </w:style>
  <w:style w:type="paragraph" w:styleId="Tekstkomentarza">
    <w:name w:val="annotation text"/>
    <w:basedOn w:val="Normalny"/>
    <w:link w:val="TekstkomentarzaZnak"/>
    <w:uiPriority w:val="99"/>
    <w:unhideWhenUsed/>
    <w:rsid w:val="00CA294B"/>
    <w:rPr>
      <w:sz w:val="20"/>
      <w:szCs w:val="20"/>
    </w:rPr>
  </w:style>
  <w:style w:type="character" w:customStyle="1" w:styleId="TekstkomentarzaZnak">
    <w:name w:val="Tekst komentarza Znak"/>
    <w:link w:val="Tekstkomentarza"/>
    <w:uiPriority w:val="99"/>
    <w:rsid w:val="00CA294B"/>
    <w:rPr>
      <w:rFonts w:ascii="Arial" w:eastAsia="Times New Roman" w:hAnsi="Arial"/>
      <w:sz w:val="20"/>
      <w:szCs w:val="20"/>
      <w:lang w:eastAsia="pl-PL"/>
    </w:rPr>
  </w:style>
  <w:style w:type="character" w:customStyle="1" w:styleId="TematkomentarzaZnak">
    <w:name w:val="Temat komentarza Znak"/>
    <w:link w:val="Tematkomentarza"/>
    <w:uiPriority w:val="99"/>
    <w:semiHidden/>
    <w:rsid w:val="00CA294B"/>
    <w:rPr>
      <w:rFonts w:ascii="Arial" w:eastAsia="Times New Roman" w:hAnsi="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CA294B"/>
    <w:rPr>
      <w:rFonts w:eastAsiaTheme="minorEastAsia" w:cstheme="minorBidi"/>
      <w:b/>
      <w:bCs/>
    </w:rPr>
  </w:style>
  <w:style w:type="table" w:styleId="Tabela-Siatka">
    <w:name w:val="Table Grid"/>
    <w:basedOn w:val="Standardowy"/>
    <w:uiPriority w:val="39"/>
    <w:rsid w:val="00CA294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0">
    <w:name w:val="legenda"/>
    <w:basedOn w:val="Bezodstpw"/>
    <w:next w:val="Bezodstpw"/>
    <w:link w:val="legendaZnak0"/>
    <w:rsid w:val="00CA294B"/>
    <w:pPr>
      <w:keepNext/>
    </w:pPr>
    <w:rPr>
      <w:rFonts w:ascii="Arial Narrow" w:eastAsia="Palatino Linotype" w:hAnsi="Arial Narrow" w:cs="Times New Roman"/>
      <w:b w:val="0"/>
      <w:sz w:val="20"/>
      <w:lang w:eastAsia="en-US"/>
    </w:rPr>
  </w:style>
  <w:style w:type="character" w:customStyle="1" w:styleId="legendaZnak0">
    <w:name w:val="legenda Znak"/>
    <w:link w:val="legenda0"/>
    <w:rsid w:val="00CA294B"/>
    <w:rPr>
      <w:rFonts w:ascii="Arial Narrow" w:eastAsia="Palatino Linotype" w:hAnsi="Arial Narrow" w:cs="Times New Roman"/>
      <w:b/>
      <w:sz w:val="20"/>
    </w:rPr>
  </w:style>
  <w:style w:type="paragraph" w:styleId="Tekstprzypisudolnego">
    <w:name w:val="footnote text"/>
    <w:aliases w:val="Podrozdział,Tekst przypisu,Tekst przypisu mój"/>
    <w:basedOn w:val="Normalny"/>
    <w:link w:val="TekstprzypisudolnegoZnak"/>
    <w:unhideWhenUsed/>
    <w:rsid w:val="00CA294B"/>
    <w:rPr>
      <w:rFonts w:eastAsia="Calibri"/>
      <w:sz w:val="20"/>
      <w:szCs w:val="20"/>
      <w:lang w:eastAsia="en-US"/>
    </w:rPr>
  </w:style>
  <w:style w:type="character" w:customStyle="1" w:styleId="TekstprzypisudolnegoZnak">
    <w:name w:val="Tekst przypisu dolnego Znak"/>
    <w:aliases w:val="Podrozdział Znak,Tekst przypisu Znak,Tekst przypisu mój Znak"/>
    <w:link w:val="Tekstprzypisudolnego"/>
    <w:uiPriority w:val="99"/>
    <w:rsid w:val="00CA294B"/>
    <w:rPr>
      <w:sz w:val="20"/>
      <w:szCs w:val="20"/>
    </w:rPr>
  </w:style>
  <w:style w:type="character" w:styleId="Odwoanieprzypisudolnego">
    <w:name w:val="footnote reference"/>
    <w:aliases w:val="Odwo³anie przypisu,Odwołanie przypisu"/>
    <w:uiPriority w:val="99"/>
    <w:unhideWhenUsed/>
    <w:rsid w:val="00CA294B"/>
    <w:rPr>
      <w:vertAlign w:val="superscript"/>
    </w:rPr>
  </w:style>
  <w:style w:type="paragraph" w:customStyle="1" w:styleId="Tabela">
    <w:name w:val="Tabela"/>
    <w:basedOn w:val="Normalny"/>
    <w:link w:val="TabelaZnak"/>
    <w:rsid w:val="00545820"/>
    <w:rPr>
      <w:sz w:val="18"/>
      <w:szCs w:val="18"/>
      <w:lang w:val="x-none" w:eastAsia="x-none"/>
    </w:rPr>
  </w:style>
  <w:style w:type="character" w:customStyle="1" w:styleId="TabelaZnak">
    <w:name w:val="Tabela Znak"/>
    <w:link w:val="Tabela"/>
    <w:rsid w:val="00545820"/>
    <w:rPr>
      <w:rFonts w:ascii="Arial" w:eastAsia="Times New Roman" w:hAnsi="Arial" w:cs="Times New Roman"/>
      <w:sz w:val="18"/>
      <w:szCs w:val="18"/>
      <w:lang w:val="x-none" w:eastAsia="x-none"/>
    </w:rPr>
  </w:style>
  <w:style w:type="paragraph" w:customStyle="1" w:styleId="ZnakZnakZnakZnak">
    <w:name w:val="Znak Znak Znak Znak"/>
    <w:basedOn w:val="Normalny"/>
    <w:rsid w:val="00232F83"/>
  </w:style>
  <w:style w:type="character" w:styleId="Pogrubienie">
    <w:name w:val="Strong"/>
    <w:uiPriority w:val="22"/>
    <w:qFormat/>
    <w:rsid w:val="00232F83"/>
    <w:rPr>
      <w:b/>
      <w:bCs/>
    </w:rPr>
  </w:style>
  <w:style w:type="paragraph" w:customStyle="1" w:styleId="Styl1">
    <w:name w:val="Styl1"/>
    <w:basedOn w:val="Tekstpodstawowy"/>
    <w:rsid w:val="00C1637B"/>
    <w:pPr>
      <w:widowControl/>
      <w:suppressAutoHyphens w:val="0"/>
      <w:spacing w:after="0"/>
    </w:pPr>
    <w:rPr>
      <w:rFonts w:eastAsia="Times New Roman"/>
      <w:color w:val="000000"/>
      <w:kern w:val="0"/>
      <w:szCs w:val="20"/>
    </w:rPr>
  </w:style>
  <w:style w:type="character" w:styleId="Odwoanieprzypisukocowego">
    <w:name w:val="endnote reference"/>
    <w:uiPriority w:val="99"/>
    <w:semiHidden/>
    <w:unhideWhenUsed/>
    <w:rsid w:val="000C0216"/>
    <w:rPr>
      <w:vertAlign w:val="superscript"/>
    </w:rPr>
  </w:style>
  <w:style w:type="character" w:customStyle="1" w:styleId="apple-converted-space">
    <w:name w:val="apple-converted-space"/>
    <w:basedOn w:val="Domylnaczcionkaakapitu"/>
    <w:rsid w:val="00C422AC"/>
  </w:style>
  <w:style w:type="paragraph" w:styleId="Spistreci4">
    <w:name w:val="toc 4"/>
    <w:basedOn w:val="Normalny"/>
    <w:next w:val="Normalny"/>
    <w:autoRedefine/>
    <w:uiPriority w:val="39"/>
    <w:unhideWhenUsed/>
    <w:rsid w:val="0076043A"/>
    <w:pPr>
      <w:spacing w:after="100"/>
      <w:ind w:left="660"/>
    </w:pPr>
    <w:rPr>
      <w:szCs w:val="22"/>
    </w:rPr>
  </w:style>
  <w:style w:type="paragraph" w:styleId="Spistreci5">
    <w:name w:val="toc 5"/>
    <w:basedOn w:val="Normalny"/>
    <w:next w:val="Normalny"/>
    <w:autoRedefine/>
    <w:uiPriority w:val="39"/>
    <w:unhideWhenUsed/>
    <w:rsid w:val="0076043A"/>
    <w:pPr>
      <w:spacing w:after="100"/>
      <w:ind w:left="880"/>
    </w:pPr>
    <w:rPr>
      <w:szCs w:val="22"/>
    </w:rPr>
  </w:style>
  <w:style w:type="paragraph" w:styleId="Spistreci6">
    <w:name w:val="toc 6"/>
    <w:basedOn w:val="Normalny"/>
    <w:next w:val="Normalny"/>
    <w:autoRedefine/>
    <w:uiPriority w:val="39"/>
    <w:unhideWhenUsed/>
    <w:rsid w:val="0076043A"/>
    <w:pPr>
      <w:spacing w:after="100"/>
      <w:ind w:left="1100"/>
    </w:pPr>
    <w:rPr>
      <w:szCs w:val="22"/>
    </w:rPr>
  </w:style>
  <w:style w:type="paragraph" w:styleId="Spistreci7">
    <w:name w:val="toc 7"/>
    <w:basedOn w:val="Normalny"/>
    <w:next w:val="Normalny"/>
    <w:autoRedefine/>
    <w:uiPriority w:val="39"/>
    <w:unhideWhenUsed/>
    <w:rsid w:val="0076043A"/>
    <w:pPr>
      <w:spacing w:after="100"/>
      <w:ind w:left="1320"/>
    </w:pPr>
    <w:rPr>
      <w:szCs w:val="22"/>
    </w:rPr>
  </w:style>
  <w:style w:type="paragraph" w:styleId="Spistreci8">
    <w:name w:val="toc 8"/>
    <w:basedOn w:val="Normalny"/>
    <w:next w:val="Normalny"/>
    <w:autoRedefine/>
    <w:uiPriority w:val="39"/>
    <w:unhideWhenUsed/>
    <w:rsid w:val="0076043A"/>
    <w:pPr>
      <w:spacing w:after="100"/>
      <w:ind w:left="1540"/>
    </w:pPr>
    <w:rPr>
      <w:szCs w:val="22"/>
    </w:rPr>
  </w:style>
  <w:style w:type="paragraph" w:styleId="Spistreci9">
    <w:name w:val="toc 9"/>
    <w:basedOn w:val="Normalny"/>
    <w:next w:val="Normalny"/>
    <w:autoRedefine/>
    <w:uiPriority w:val="39"/>
    <w:unhideWhenUsed/>
    <w:rsid w:val="0076043A"/>
    <w:pPr>
      <w:spacing w:after="100"/>
      <w:ind w:left="1760"/>
    </w:pPr>
    <w:rPr>
      <w:szCs w:val="22"/>
    </w:rPr>
  </w:style>
  <w:style w:type="paragraph" w:styleId="Zwykytekst">
    <w:name w:val="Plain Text"/>
    <w:basedOn w:val="Normalny"/>
    <w:link w:val="ZwykytekstZnak"/>
    <w:uiPriority w:val="99"/>
    <w:unhideWhenUsed/>
    <w:rsid w:val="00025A92"/>
    <w:rPr>
      <w:rFonts w:ascii="Consolas" w:eastAsia="Calibri" w:hAnsi="Consolas" w:cs="Consolas"/>
      <w:sz w:val="21"/>
      <w:szCs w:val="21"/>
      <w:lang w:eastAsia="en-US"/>
    </w:rPr>
  </w:style>
  <w:style w:type="character" w:customStyle="1" w:styleId="ZwykytekstZnak">
    <w:name w:val="Zwykły tekst Znak"/>
    <w:link w:val="Zwykytekst"/>
    <w:uiPriority w:val="99"/>
    <w:rsid w:val="00025A92"/>
    <w:rPr>
      <w:rFonts w:ascii="Consolas" w:hAnsi="Consolas" w:cs="Consolas"/>
      <w:sz w:val="21"/>
      <w:szCs w:val="21"/>
    </w:rPr>
  </w:style>
  <w:style w:type="character" w:styleId="Uwydatnienie">
    <w:name w:val="Emphasis"/>
    <w:uiPriority w:val="20"/>
    <w:qFormat/>
    <w:rsid w:val="00682093"/>
    <w:rPr>
      <w:i/>
      <w:iCs/>
    </w:rPr>
  </w:style>
  <w:style w:type="paragraph" w:styleId="Tekstpodstawowy2">
    <w:name w:val="Body Text 2"/>
    <w:basedOn w:val="Normalny"/>
    <w:link w:val="Tekstpodstawowy2Znak"/>
    <w:uiPriority w:val="99"/>
    <w:semiHidden/>
    <w:unhideWhenUsed/>
    <w:rsid w:val="00CA6216"/>
    <w:pPr>
      <w:spacing w:line="480" w:lineRule="auto"/>
    </w:pPr>
    <w:rPr>
      <w:rFonts w:eastAsia="Calibri" w:cs="Arial"/>
      <w:lang w:eastAsia="en-US"/>
    </w:rPr>
  </w:style>
  <w:style w:type="character" w:customStyle="1" w:styleId="Tekstpodstawowy2Znak">
    <w:name w:val="Tekst podstawowy 2 Znak"/>
    <w:link w:val="Tekstpodstawowy2"/>
    <w:uiPriority w:val="99"/>
    <w:semiHidden/>
    <w:rsid w:val="00CA6216"/>
    <w:rPr>
      <w:rFonts w:ascii="Arial" w:hAnsi="Arial" w:cs="Arial"/>
      <w:szCs w:val="24"/>
    </w:rPr>
  </w:style>
  <w:style w:type="paragraph" w:customStyle="1" w:styleId="dtn">
    <w:name w:val="dtn"/>
    <w:basedOn w:val="Normalny"/>
    <w:rsid w:val="00370237"/>
    <w:pPr>
      <w:spacing w:before="100" w:beforeAutospacing="1" w:after="100" w:afterAutospacing="1"/>
    </w:pPr>
  </w:style>
  <w:style w:type="paragraph" w:customStyle="1" w:styleId="dtz">
    <w:name w:val="dtz"/>
    <w:basedOn w:val="Normalny"/>
    <w:rsid w:val="00370237"/>
    <w:pPr>
      <w:spacing w:before="100" w:beforeAutospacing="1" w:after="100" w:afterAutospacing="1"/>
    </w:pPr>
  </w:style>
  <w:style w:type="paragraph" w:styleId="Bibliografia">
    <w:name w:val="Bibliography"/>
    <w:basedOn w:val="Normalny"/>
    <w:next w:val="Normalny"/>
    <w:uiPriority w:val="37"/>
    <w:unhideWhenUsed/>
    <w:rsid w:val="005E1027"/>
    <w:pPr>
      <w:spacing w:after="200"/>
    </w:pPr>
    <w:rPr>
      <w:rFonts w:eastAsia="Calibri" w:cs="Arial"/>
      <w:lang w:eastAsia="en-US"/>
    </w:rPr>
  </w:style>
  <w:style w:type="character" w:customStyle="1" w:styleId="AkapitzlistZnak">
    <w:name w:val="Akapit z listą Znak"/>
    <w:aliases w:val="Tytuł rysunków Znak,Sl_Akapit z listą Znak,lubu 1)_wypkt. Znak,K-P_odwolanie Znak,Lublin_odwolanie Znak,opis dzialania Znak"/>
    <w:link w:val="Akapitzlist"/>
    <w:qFormat/>
    <w:rsid w:val="00940CE2"/>
    <w:rPr>
      <w:rFonts w:ascii="Arial" w:hAnsi="Arial" w:cs="Arial"/>
      <w:iCs/>
      <w:szCs w:val="18"/>
    </w:rPr>
  </w:style>
  <w:style w:type="character" w:styleId="Odwoaniedokomentarza">
    <w:name w:val="annotation reference"/>
    <w:uiPriority w:val="99"/>
    <w:semiHidden/>
    <w:unhideWhenUsed/>
    <w:rsid w:val="0084053C"/>
    <w:rPr>
      <w:sz w:val="16"/>
      <w:szCs w:val="16"/>
    </w:rPr>
  </w:style>
  <w:style w:type="paragraph" w:styleId="Poprawka">
    <w:name w:val="Revision"/>
    <w:hidden/>
    <w:uiPriority w:val="99"/>
    <w:semiHidden/>
    <w:rsid w:val="00E73980"/>
    <w:rPr>
      <w:rFonts w:ascii="Arial" w:hAnsi="Arial" w:cs="Arial"/>
      <w:sz w:val="22"/>
      <w:szCs w:val="24"/>
      <w:lang w:eastAsia="en-US"/>
    </w:rPr>
  </w:style>
  <w:style w:type="table" w:customStyle="1" w:styleId="Jasnecieniowanie1">
    <w:name w:val="Jasne cieniowanie1"/>
    <w:basedOn w:val="Standardowy"/>
    <w:next w:val="Jasnecieniowanie"/>
    <w:uiPriority w:val="60"/>
    <w:rsid w:val="000F2E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
    <w:name w:val="Light Shading"/>
    <w:basedOn w:val="Standardowy"/>
    <w:uiPriority w:val="60"/>
    <w:unhideWhenUsed/>
    <w:rsid w:val="000F2E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ytat">
    <w:name w:val="Quote"/>
    <w:aliases w:val="Podpis źródło"/>
    <w:basedOn w:val="Normalny"/>
    <w:next w:val="Normalny"/>
    <w:link w:val="CytatZnak"/>
    <w:uiPriority w:val="29"/>
    <w:qFormat/>
    <w:rsid w:val="00A02C72"/>
    <w:pPr>
      <w:spacing w:after="240"/>
      <w:jc w:val="center"/>
    </w:pPr>
    <w:rPr>
      <w:rFonts w:eastAsia="Calibri"/>
      <w:iCs/>
      <w:color w:val="000000"/>
      <w:sz w:val="18"/>
      <w:szCs w:val="22"/>
      <w:lang w:eastAsia="en-US"/>
    </w:rPr>
  </w:style>
  <w:style w:type="character" w:customStyle="1" w:styleId="CytatZnak">
    <w:name w:val="Cytat Znak"/>
    <w:aliases w:val="Podpis źródło Znak"/>
    <w:link w:val="Cytat"/>
    <w:uiPriority w:val="29"/>
    <w:rsid w:val="00A02C72"/>
    <w:rPr>
      <w:rFonts w:ascii="Arial" w:hAnsi="Arial"/>
      <w:iCs/>
      <w:color w:val="000000"/>
      <w:sz w:val="18"/>
    </w:rPr>
  </w:style>
  <w:style w:type="paragraph" w:customStyle="1" w:styleId="Normalny0">
    <w:name w:val="_Normalny"/>
    <w:basedOn w:val="Normalny"/>
    <w:qFormat/>
    <w:rsid w:val="003761C1"/>
    <w:pPr>
      <w:spacing w:after="0"/>
    </w:pPr>
    <w:rPr>
      <w:rFonts w:eastAsia="Calibri"/>
      <w:bCs/>
      <w:szCs w:val="22"/>
      <w:lang w:eastAsia="en-US"/>
    </w:rPr>
  </w:style>
  <w:style w:type="paragraph" w:customStyle="1" w:styleId="Standard">
    <w:name w:val="Standard"/>
    <w:rsid w:val="001A3857"/>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1A3857"/>
    <w:pPr>
      <w:suppressLineNumbers/>
    </w:pPr>
  </w:style>
  <w:style w:type="table" w:styleId="Jasnalista">
    <w:name w:val="Light List"/>
    <w:basedOn w:val="Standardowy"/>
    <w:uiPriority w:val="61"/>
    <w:rsid w:val="00DC7C4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Odwoaniedelikatne">
    <w:name w:val="Subtle Reference"/>
    <w:uiPriority w:val="31"/>
    <w:qFormat/>
    <w:rsid w:val="009778DC"/>
    <w:rPr>
      <w:smallCaps/>
      <w:color w:val="C0504D"/>
      <w:u w:val="single"/>
    </w:rPr>
  </w:style>
  <w:style w:type="paragraph" w:customStyle="1" w:styleId="Zawartotabeli">
    <w:name w:val="Zawartość tabeli"/>
    <w:basedOn w:val="Normalny"/>
    <w:rsid w:val="009778DC"/>
    <w:pPr>
      <w:suppressLineNumbers/>
      <w:suppressAutoHyphens/>
      <w:jc w:val="left"/>
    </w:pPr>
    <w:rPr>
      <w:lang w:eastAsia="ar-SA"/>
    </w:rPr>
  </w:style>
  <w:style w:type="paragraph" w:customStyle="1" w:styleId="SzlakSolny">
    <w:name w:val="Szlak Solny"/>
    <w:basedOn w:val="Tekstpodstawowy"/>
    <w:link w:val="SzlakSolnyZnak"/>
    <w:rsid w:val="009778DC"/>
    <w:pPr>
      <w:widowControl/>
      <w:suppressAutoHyphens w:val="0"/>
      <w:spacing w:after="0"/>
      <w:ind w:firstLine="720"/>
      <w:jc w:val="left"/>
    </w:pPr>
    <w:rPr>
      <w:rFonts w:ascii="Tahoma" w:eastAsia="Times New Roman" w:hAnsi="Tahoma"/>
      <w:kern w:val="0"/>
      <w:sz w:val="20"/>
      <w:szCs w:val="20"/>
    </w:rPr>
  </w:style>
  <w:style w:type="character" w:customStyle="1" w:styleId="SzlakSolnyZnak">
    <w:name w:val="Szlak Solny Znak"/>
    <w:link w:val="SzlakSolny"/>
    <w:rsid w:val="009778DC"/>
    <w:rPr>
      <w:rFonts w:ascii="Tahoma" w:eastAsia="Times New Roman" w:hAnsi="Tahoma" w:cs="Times New Roman"/>
      <w:sz w:val="20"/>
      <w:szCs w:val="20"/>
      <w:lang w:eastAsia="pl-PL"/>
    </w:rPr>
  </w:style>
  <w:style w:type="paragraph" w:customStyle="1" w:styleId="SOMnorm">
    <w:name w:val="SOM_norm"/>
    <w:basedOn w:val="Normalny"/>
    <w:link w:val="SOMnormZnak"/>
    <w:uiPriority w:val="99"/>
    <w:rsid w:val="009778DC"/>
    <w:pPr>
      <w:spacing w:before="120"/>
      <w:jc w:val="left"/>
    </w:pPr>
    <w:rPr>
      <w:rFonts w:ascii="Verdana" w:eastAsia="Calibri" w:hAnsi="Verdana"/>
      <w:sz w:val="20"/>
      <w:szCs w:val="20"/>
    </w:rPr>
  </w:style>
  <w:style w:type="character" w:customStyle="1" w:styleId="SOMnormZnak">
    <w:name w:val="SOM_norm Znak"/>
    <w:link w:val="SOMnorm"/>
    <w:uiPriority w:val="99"/>
    <w:locked/>
    <w:rsid w:val="009778DC"/>
    <w:rPr>
      <w:rFonts w:ascii="Verdana" w:eastAsia="Calibri" w:hAnsi="Verdana" w:cs="Times New Roman"/>
      <w:sz w:val="20"/>
      <w:szCs w:val="20"/>
      <w:lang w:eastAsia="pl-PL"/>
    </w:rPr>
  </w:style>
  <w:style w:type="paragraph" w:styleId="Tekstpodstawowywcity3">
    <w:name w:val="Body Text Indent 3"/>
    <w:basedOn w:val="Normalny"/>
    <w:link w:val="Tekstpodstawowywcity3Znak"/>
    <w:uiPriority w:val="99"/>
    <w:unhideWhenUsed/>
    <w:rsid w:val="009778DC"/>
    <w:pPr>
      <w:ind w:left="283"/>
      <w:contextualSpacing/>
      <w:jc w:val="left"/>
    </w:pPr>
    <w:rPr>
      <w:rFonts w:eastAsia="Calibri"/>
      <w:sz w:val="16"/>
      <w:szCs w:val="16"/>
      <w:lang w:eastAsia="en-US"/>
    </w:rPr>
  </w:style>
  <w:style w:type="character" w:customStyle="1" w:styleId="Tekstpodstawowywcity3Znak">
    <w:name w:val="Tekst podstawowy wcięty 3 Znak"/>
    <w:link w:val="Tekstpodstawowywcity3"/>
    <w:uiPriority w:val="99"/>
    <w:rsid w:val="009778DC"/>
    <w:rPr>
      <w:rFonts w:ascii="Arial" w:eastAsia="Calibri" w:hAnsi="Arial" w:cs="Times New Roman"/>
      <w:sz w:val="16"/>
      <w:szCs w:val="16"/>
    </w:rPr>
  </w:style>
  <w:style w:type="paragraph" w:customStyle="1" w:styleId="kreska">
    <w:name w:val="_kreska"/>
    <w:basedOn w:val="Normalny"/>
    <w:link w:val="kreskaZnak"/>
    <w:qFormat/>
    <w:rsid w:val="009778DC"/>
    <w:pPr>
      <w:numPr>
        <w:numId w:val="13"/>
      </w:numPr>
      <w:spacing w:before="60"/>
      <w:jc w:val="left"/>
    </w:pPr>
    <w:rPr>
      <w:rFonts w:eastAsia="Lucida Sans Unicode" w:cs="Tahoma"/>
      <w:lang w:bidi="pl-PL"/>
    </w:rPr>
  </w:style>
  <w:style w:type="character" w:customStyle="1" w:styleId="kreskaZnak">
    <w:name w:val="_kreska Znak"/>
    <w:link w:val="kreska"/>
    <w:rsid w:val="009778DC"/>
    <w:rPr>
      <w:rFonts w:ascii="Arial" w:eastAsia="Lucida Sans Unicode" w:hAnsi="Arial" w:cs="Tahoma"/>
      <w:sz w:val="22"/>
      <w:szCs w:val="24"/>
      <w:lang w:bidi="pl-PL"/>
    </w:rPr>
  </w:style>
  <w:style w:type="paragraph" w:customStyle="1" w:styleId="tekstbezwciecia">
    <w:name w:val="_tekst_bez_wciecia"/>
    <w:qFormat/>
    <w:rsid w:val="009778DC"/>
    <w:pPr>
      <w:spacing w:line="276" w:lineRule="auto"/>
      <w:jc w:val="both"/>
    </w:pPr>
    <w:rPr>
      <w:rFonts w:ascii="Arial" w:eastAsia="Lucida Sans Unicode" w:hAnsi="Arial" w:cs="Tahoma"/>
      <w:sz w:val="24"/>
      <w:szCs w:val="24"/>
      <w:lang w:bidi="pl-PL"/>
    </w:rPr>
  </w:style>
  <w:style w:type="paragraph" w:customStyle="1" w:styleId="Akapitzlist1">
    <w:name w:val="Akapit z listą1"/>
    <w:basedOn w:val="Normalny"/>
    <w:rsid w:val="009778DC"/>
    <w:pPr>
      <w:spacing w:after="200"/>
      <w:ind w:left="720"/>
      <w:jc w:val="left"/>
    </w:pPr>
    <w:rPr>
      <w:szCs w:val="22"/>
      <w:lang w:eastAsia="en-US"/>
    </w:rPr>
  </w:style>
  <w:style w:type="paragraph" w:customStyle="1" w:styleId="naglowekX">
    <w:name w:val="_naglowek_X"/>
    <w:next w:val="Normalny"/>
    <w:rsid w:val="009778DC"/>
    <w:pPr>
      <w:widowControl w:val="0"/>
      <w:numPr>
        <w:numId w:val="14"/>
      </w:numPr>
      <w:spacing w:before="397" w:after="283" w:line="276" w:lineRule="auto"/>
      <w:ind w:left="714" w:hanging="357"/>
      <w:jc w:val="both"/>
      <w:outlineLvl w:val="0"/>
    </w:pPr>
    <w:rPr>
      <w:rFonts w:ascii="Arial" w:eastAsia="Lucida Sans Unicode" w:hAnsi="Arial" w:cs="Tahoma"/>
      <w:b/>
      <w:sz w:val="32"/>
      <w:szCs w:val="24"/>
      <w:lang w:bidi="pl-PL"/>
    </w:rPr>
  </w:style>
  <w:style w:type="paragraph" w:customStyle="1" w:styleId="naglowekXX">
    <w:name w:val="_naglowek_X.X"/>
    <w:next w:val="Normalny"/>
    <w:rsid w:val="009778DC"/>
    <w:pPr>
      <w:widowControl w:val="0"/>
      <w:numPr>
        <w:ilvl w:val="1"/>
        <w:numId w:val="14"/>
      </w:numPr>
      <w:spacing w:before="283" w:after="283" w:line="276" w:lineRule="auto"/>
      <w:jc w:val="both"/>
      <w:outlineLvl w:val="1"/>
    </w:pPr>
    <w:rPr>
      <w:rFonts w:ascii="Arial" w:eastAsia="Lucida Sans Unicode" w:hAnsi="Arial" w:cs="Tahoma"/>
      <w:b/>
      <w:sz w:val="28"/>
      <w:szCs w:val="24"/>
      <w:lang w:bidi="pl-PL"/>
    </w:rPr>
  </w:style>
  <w:style w:type="paragraph" w:customStyle="1" w:styleId="naglowekXXX">
    <w:name w:val="_naglowek_X.X.X"/>
    <w:next w:val="Normalny"/>
    <w:rsid w:val="009778DC"/>
    <w:pPr>
      <w:widowControl w:val="0"/>
      <w:numPr>
        <w:ilvl w:val="2"/>
        <w:numId w:val="14"/>
      </w:numPr>
      <w:spacing w:before="283" w:after="283" w:line="276" w:lineRule="auto"/>
      <w:jc w:val="both"/>
      <w:outlineLvl w:val="2"/>
    </w:pPr>
    <w:rPr>
      <w:rFonts w:ascii="Arial" w:eastAsia="Lucida Sans Unicode" w:hAnsi="Arial" w:cs="Tahoma"/>
      <w:b/>
      <w:sz w:val="24"/>
      <w:szCs w:val="24"/>
      <w:lang w:bidi="pl-PL"/>
    </w:rPr>
  </w:style>
  <w:style w:type="character" w:customStyle="1" w:styleId="Nagwek2Znak1">
    <w:name w:val="Nagłówek 2 Znak1"/>
    <w:uiPriority w:val="99"/>
    <w:rsid w:val="009778DC"/>
    <w:rPr>
      <w:rFonts w:ascii="Arial" w:eastAsia="Times New Roman" w:hAnsi="Arial" w:cs="Times New Roman"/>
      <w:b/>
      <w:bCs/>
      <w:sz w:val="26"/>
      <w:szCs w:val="26"/>
    </w:rPr>
  </w:style>
  <w:style w:type="character" w:customStyle="1" w:styleId="Nagwek3Znak1">
    <w:name w:val="Nagłówek 3 Znak1"/>
    <w:uiPriority w:val="99"/>
    <w:rsid w:val="009778DC"/>
    <w:rPr>
      <w:rFonts w:ascii="Arial" w:eastAsia="Times New Roman" w:hAnsi="Arial" w:cs="Times New Roman"/>
      <w:b/>
      <w:sz w:val="24"/>
      <w:szCs w:val="26"/>
    </w:rPr>
  </w:style>
  <w:style w:type="character" w:customStyle="1" w:styleId="Nagwek3Znak2">
    <w:name w:val="Nagłówek 3 Znak2"/>
    <w:uiPriority w:val="99"/>
    <w:rsid w:val="009778DC"/>
    <w:rPr>
      <w:rFonts w:ascii="Arial" w:hAnsi="Arial" w:cs="Arial"/>
      <w:b/>
      <w:szCs w:val="24"/>
    </w:rPr>
  </w:style>
  <w:style w:type="character" w:customStyle="1" w:styleId="Nierozpoznanawzmianka1">
    <w:name w:val="Nierozpoznana wzmianka1"/>
    <w:uiPriority w:val="99"/>
    <w:semiHidden/>
    <w:unhideWhenUsed/>
    <w:rsid w:val="009778DC"/>
    <w:rPr>
      <w:color w:val="605E5C"/>
      <w:shd w:val="clear" w:color="auto" w:fill="E1DFDD"/>
    </w:rPr>
  </w:style>
  <w:style w:type="character" w:styleId="UyteHipercze">
    <w:name w:val="FollowedHyperlink"/>
    <w:uiPriority w:val="99"/>
    <w:semiHidden/>
    <w:unhideWhenUsed/>
    <w:rsid w:val="009778DC"/>
    <w:rPr>
      <w:color w:val="800080"/>
      <w:u w:val="single"/>
    </w:rPr>
  </w:style>
  <w:style w:type="numbering" w:customStyle="1" w:styleId="Bezlisty1">
    <w:name w:val="Bez listy1"/>
    <w:next w:val="Bezlisty"/>
    <w:uiPriority w:val="99"/>
    <w:semiHidden/>
    <w:unhideWhenUsed/>
    <w:rsid w:val="0081418E"/>
  </w:style>
  <w:style w:type="character" w:customStyle="1" w:styleId="st">
    <w:name w:val="st"/>
    <w:rsid w:val="0081418E"/>
  </w:style>
  <w:style w:type="paragraph" w:customStyle="1" w:styleId="Tekstprzypisudolnego1">
    <w:name w:val="Tekst przypisu dolnego1"/>
    <w:basedOn w:val="Normalny"/>
    <w:next w:val="Tekstprzypisudolnego"/>
    <w:uiPriority w:val="99"/>
    <w:unhideWhenUsed/>
    <w:rsid w:val="0081418E"/>
    <w:rPr>
      <w:rFonts w:eastAsia="Calibri"/>
      <w:sz w:val="20"/>
      <w:szCs w:val="20"/>
      <w:lang w:eastAsia="en-US"/>
    </w:rPr>
  </w:style>
  <w:style w:type="character" w:customStyle="1" w:styleId="TekstprzypisudolnegoZnak1">
    <w:name w:val="Tekst przypisu dolnego Znak1"/>
    <w:uiPriority w:val="99"/>
    <w:semiHidden/>
    <w:rsid w:val="0081418E"/>
    <w:rPr>
      <w:rFonts w:ascii="Arial" w:eastAsia="Times New Roman" w:hAnsi="Arial"/>
      <w:sz w:val="20"/>
      <w:szCs w:val="20"/>
      <w:lang w:eastAsia="pl-PL"/>
    </w:rPr>
  </w:style>
  <w:style w:type="table" w:customStyle="1" w:styleId="Tabela-Siatka1">
    <w:name w:val="Tabela - Siatka1"/>
    <w:basedOn w:val="Standardowy"/>
    <w:next w:val="Tabela-Siatka"/>
    <w:uiPriority w:val="59"/>
    <w:rsid w:val="00814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81418E"/>
    <w:pPr>
      <w:suppressLineNumbers/>
      <w:suppressAutoHyphens/>
      <w:spacing w:before="120"/>
    </w:pPr>
    <w:rPr>
      <w:rFonts w:eastAsia="SimSun" w:cs="Mangal"/>
      <w:i/>
      <w:iCs/>
      <w:sz w:val="24"/>
      <w:lang w:eastAsia="ar-SA"/>
    </w:rPr>
  </w:style>
  <w:style w:type="table" w:customStyle="1" w:styleId="Tabela-Siatka2">
    <w:name w:val="Tabela - Siatka2"/>
    <w:basedOn w:val="Standardowy"/>
    <w:next w:val="Tabela-Siatka"/>
    <w:uiPriority w:val="59"/>
    <w:rsid w:val="00814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81418E"/>
  </w:style>
  <w:style w:type="paragraph" w:styleId="Tekstpodstawowy3">
    <w:name w:val="Body Text 3"/>
    <w:basedOn w:val="Normalny"/>
    <w:link w:val="Tekstpodstawowy3Znak"/>
    <w:rsid w:val="0081418E"/>
    <w:pPr>
      <w:widowControl w:val="0"/>
    </w:pPr>
    <w:rPr>
      <w:sz w:val="20"/>
      <w:szCs w:val="20"/>
      <w:lang w:val="x-none" w:eastAsia="x-none"/>
    </w:rPr>
  </w:style>
  <w:style w:type="character" w:customStyle="1" w:styleId="Tekstpodstawowy3Znak">
    <w:name w:val="Tekst podstawowy 3 Znak"/>
    <w:link w:val="Tekstpodstawowy3"/>
    <w:rsid w:val="0081418E"/>
    <w:rPr>
      <w:rFonts w:ascii="Arial" w:eastAsia="Times New Roman" w:hAnsi="Arial" w:cs="Times New Roman"/>
      <w:sz w:val="20"/>
      <w:szCs w:val="20"/>
      <w:lang w:val="x-none" w:eastAsia="x-none"/>
    </w:rPr>
  </w:style>
  <w:style w:type="paragraph" w:customStyle="1" w:styleId="1">
    <w:name w:val="1"/>
    <w:basedOn w:val="Normalny"/>
    <w:rsid w:val="0081418E"/>
    <w:pPr>
      <w:widowControl w:val="0"/>
      <w:ind w:left="360" w:hanging="360"/>
    </w:pPr>
    <w:rPr>
      <w:rFonts w:ascii="Times New Roman" w:hAnsi="Times New Roman"/>
      <w:sz w:val="24"/>
    </w:rPr>
  </w:style>
  <w:style w:type="character" w:customStyle="1" w:styleId="a9c850d23acbe4ed5b27604ff79f1bcd289">
    <w:name w:val="a9c850d23acbe4ed5b27604ff79f1bcd289"/>
    <w:rsid w:val="0081418E"/>
  </w:style>
  <w:style w:type="character" w:customStyle="1" w:styleId="a-norm">
    <w:name w:val="a-norm"/>
    <w:basedOn w:val="Domylnaczcionkaakapitu"/>
    <w:rsid w:val="0081418E"/>
  </w:style>
  <w:style w:type="character" w:customStyle="1" w:styleId="a-tooltip-available">
    <w:name w:val="a-tooltip-available"/>
    <w:basedOn w:val="Domylnaczcionkaakapitu"/>
    <w:rsid w:val="0081418E"/>
  </w:style>
  <w:style w:type="character" w:customStyle="1" w:styleId="TekstkomentarzaZnak1">
    <w:name w:val="Tekst komentarza Znak1"/>
    <w:uiPriority w:val="99"/>
    <w:semiHidden/>
    <w:rsid w:val="0081418E"/>
    <w:rPr>
      <w:rFonts w:ascii="Arial" w:hAnsi="Arial"/>
      <w:color w:val="000000"/>
      <w:sz w:val="20"/>
      <w:szCs w:val="20"/>
    </w:rPr>
  </w:style>
  <w:style w:type="character" w:customStyle="1" w:styleId="TematkomentarzaZnak1">
    <w:name w:val="Temat komentarza Znak1"/>
    <w:uiPriority w:val="99"/>
    <w:semiHidden/>
    <w:rsid w:val="0081418E"/>
    <w:rPr>
      <w:rFonts w:ascii="Arial" w:hAnsi="Arial"/>
      <w:b/>
      <w:bCs/>
      <w:color w:val="000000"/>
      <w:sz w:val="20"/>
      <w:szCs w:val="20"/>
    </w:rPr>
  </w:style>
  <w:style w:type="character" w:customStyle="1" w:styleId="opis">
    <w:name w:val="opis"/>
    <w:basedOn w:val="Domylnaczcionkaakapitu"/>
    <w:rsid w:val="0081418E"/>
  </w:style>
  <w:style w:type="character" w:customStyle="1" w:styleId="Tekst3Znak2">
    <w:name w:val="Tekst 3 Znak2"/>
    <w:link w:val="Tekst3"/>
    <w:locked/>
    <w:rsid w:val="0081418E"/>
    <w:rPr>
      <w:rFonts w:ascii="Arial" w:eastAsiaTheme="minorHAnsi" w:hAnsi="Arial" w:cs="Arial"/>
      <w:bCs/>
      <w:color w:val="76923C" w:themeColor="accent3" w:themeShade="BF"/>
      <w:sz w:val="22"/>
      <w:szCs w:val="26"/>
      <w:lang w:eastAsia="en-US"/>
    </w:rPr>
  </w:style>
  <w:style w:type="paragraph" w:customStyle="1" w:styleId="Tekst3">
    <w:name w:val="Tekst 3"/>
    <w:basedOn w:val="Nagwek3"/>
    <w:link w:val="Tekst3Znak2"/>
    <w:rsid w:val="0081418E"/>
    <w:pPr>
      <w:keepNext w:val="0"/>
      <w:keepLines w:val="0"/>
      <w:tabs>
        <w:tab w:val="left" w:pos="1077"/>
      </w:tabs>
      <w:spacing w:line="240" w:lineRule="auto"/>
      <w:ind w:left="397" w:firstLine="567"/>
    </w:pPr>
    <w:rPr>
      <w:b w:val="0"/>
      <w:bCs/>
      <w:szCs w:val="26"/>
    </w:rPr>
  </w:style>
  <w:style w:type="paragraph" w:customStyle="1" w:styleId="Legenda5">
    <w:name w:val="Legenda5"/>
    <w:basedOn w:val="Normalny"/>
    <w:next w:val="Normalny"/>
    <w:rsid w:val="0081418E"/>
    <w:pPr>
      <w:suppressAutoHyphens/>
    </w:pPr>
    <w:rPr>
      <w:rFonts w:ascii="Arial Narrow" w:eastAsia="Calibri" w:hAnsi="Arial Narrow" w:cs="Arial Narrow"/>
      <w:b/>
      <w:bCs/>
      <w:sz w:val="20"/>
      <w:szCs w:val="20"/>
      <w:lang w:eastAsia="ar-SA"/>
    </w:rPr>
  </w:style>
  <w:style w:type="paragraph" w:customStyle="1" w:styleId="Legenda1">
    <w:name w:val="Legenda1"/>
    <w:basedOn w:val="Normalny"/>
    <w:next w:val="Normalny"/>
    <w:rsid w:val="0081418E"/>
    <w:pPr>
      <w:suppressAutoHyphens/>
    </w:pPr>
    <w:rPr>
      <w:rFonts w:ascii="Arial Narrow" w:eastAsia="Calibri" w:hAnsi="Arial Narrow" w:cs="Arial Narrow"/>
      <w:b/>
      <w:bCs/>
      <w:sz w:val="18"/>
      <w:szCs w:val="18"/>
      <w:lang w:eastAsia="ar-SA"/>
    </w:rPr>
  </w:style>
  <w:style w:type="table" w:customStyle="1" w:styleId="Jasnecieniowanie2">
    <w:name w:val="Jasne cieniowanie2"/>
    <w:basedOn w:val="Standardowy"/>
    <w:next w:val="Jasnecieniowanie"/>
    <w:uiPriority w:val="60"/>
    <w:rsid w:val="0081418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x-2d1f4323ab-msonormal">
    <w:name w:val="ox-2d1f4323ab-msonormal"/>
    <w:basedOn w:val="Normalny"/>
    <w:rsid w:val="0081418E"/>
    <w:pPr>
      <w:spacing w:before="100" w:beforeAutospacing="1" w:after="100" w:afterAutospacing="1"/>
    </w:pPr>
    <w:rPr>
      <w:rFonts w:ascii="Times New Roman" w:hAnsi="Times New Roman"/>
      <w:sz w:val="24"/>
    </w:rPr>
  </w:style>
  <w:style w:type="table" w:styleId="Jasnalistaakcent3">
    <w:name w:val="Light List Accent 3"/>
    <w:basedOn w:val="Standardowy"/>
    <w:uiPriority w:val="61"/>
    <w:rsid w:val="0081418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1">
    <w:name w:val="Jasna lista1"/>
    <w:basedOn w:val="Standardowy"/>
    <w:next w:val="Jasnalista"/>
    <w:uiPriority w:val="61"/>
    <w:rsid w:val="0081418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odtytu">
    <w:name w:val="Subtitle"/>
    <w:basedOn w:val="Normalny"/>
    <w:next w:val="Normalny"/>
    <w:link w:val="PodtytuZnak"/>
    <w:uiPriority w:val="11"/>
    <w:qFormat/>
    <w:rsid w:val="0081418E"/>
    <w:pPr>
      <w:numPr>
        <w:ilvl w:val="1"/>
      </w:numPr>
    </w:pPr>
    <w:rPr>
      <w:rFonts w:ascii="Cambria" w:hAnsi="Cambria"/>
      <w:i/>
      <w:iCs/>
      <w:color w:val="4F81BD"/>
      <w:spacing w:val="15"/>
      <w:sz w:val="24"/>
      <w:lang w:eastAsia="en-US"/>
    </w:rPr>
  </w:style>
  <w:style w:type="character" w:customStyle="1" w:styleId="PodtytuZnak">
    <w:name w:val="Podtytuł Znak"/>
    <w:link w:val="Podtytu"/>
    <w:uiPriority w:val="11"/>
    <w:rsid w:val="0081418E"/>
    <w:rPr>
      <w:rFonts w:ascii="Cambria" w:eastAsia="Times New Roman" w:hAnsi="Cambria" w:cs="Times New Roman"/>
      <w:i/>
      <w:iCs/>
      <w:color w:val="4F81BD"/>
      <w:spacing w:val="15"/>
      <w:sz w:val="24"/>
      <w:szCs w:val="24"/>
    </w:rPr>
  </w:style>
  <w:style w:type="paragraph" w:customStyle="1" w:styleId="TableParagraph">
    <w:name w:val="Table Paragraph"/>
    <w:basedOn w:val="Normalny"/>
    <w:uiPriority w:val="1"/>
    <w:qFormat/>
    <w:rsid w:val="0081418E"/>
    <w:pPr>
      <w:widowControl w:val="0"/>
      <w:autoSpaceDE w:val="0"/>
      <w:autoSpaceDN w:val="0"/>
      <w:spacing w:line="234" w:lineRule="exact"/>
      <w:jc w:val="left"/>
    </w:pPr>
    <w:rPr>
      <w:rFonts w:eastAsia="Arial" w:cs="Arial"/>
      <w:szCs w:val="22"/>
      <w:lang w:bidi="pl-PL"/>
    </w:rPr>
  </w:style>
  <w:style w:type="paragraph" w:customStyle="1" w:styleId="Bezodstpw1">
    <w:name w:val="Bez odstępów1"/>
    <w:rsid w:val="0081418E"/>
    <w:pPr>
      <w:suppressAutoHyphens/>
      <w:spacing w:line="100" w:lineRule="atLeast"/>
    </w:pPr>
    <w:rPr>
      <w:rFonts w:ascii="Arial" w:eastAsia="Lucida Sans Unicode" w:hAnsi="Arial" w:cs="font295"/>
      <w:kern w:val="1"/>
      <w:sz w:val="24"/>
      <w:szCs w:val="22"/>
      <w:lang w:eastAsia="ar-SA"/>
    </w:rPr>
  </w:style>
  <w:style w:type="paragraph" w:customStyle="1" w:styleId="3vff3xh4yd">
    <w:name w:val="_3vff3xh4yd"/>
    <w:basedOn w:val="Normalny"/>
    <w:rsid w:val="0081418E"/>
    <w:pPr>
      <w:spacing w:before="100" w:beforeAutospacing="1" w:after="100" w:afterAutospacing="1"/>
      <w:jc w:val="left"/>
    </w:pPr>
    <w:rPr>
      <w:rFonts w:ascii="Times New Roman" w:hAnsi="Times New Roman"/>
      <w:sz w:val="24"/>
    </w:rPr>
  </w:style>
  <w:style w:type="numbering" w:customStyle="1" w:styleId="WW8Num1">
    <w:name w:val="WW8Num1"/>
    <w:basedOn w:val="Bezlisty"/>
    <w:rsid w:val="0081418E"/>
    <w:pPr>
      <w:numPr>
        <w:numId w:val="16"/>
      </w:numPr>
    </w:pPr>
  </w:style>
  <w:style w:type="character" w:styleId="Tekstzastpczy">
    <w:name w:val="Placeholder Text"/>
    <w:uiPriority w:val="99"/>
    <w:semiHidden/>
    <w:rsid w:val="0081418E"/>
    <w:rPr>
      <w:color w:val="808080"/>
    </w:rPr>
  </w:style>
  <w:style w:type="numbering" w:customStyle="1" w:styleId="WW8Num11">
    <w:name w:val="WW8Num11"/>
    <w:basedOn w:val="Bezlisty"/>
    <w:rsid w:val="0081418E"/>
    <w:pPr>
      <w:numPr>
        <w:numId w:val="17"/>
      </w:numPr>
    </w:pPr>
  </w:style>
  <w:style w:type="numbering" w:customStyle="1" w:styleId="WW8Num6">
    <w:name w:val="WW8Num6"/>
    <w:basedOn w:val="Bezlisty"/>
    <w:rsid w:val="0081418E"/>
    <w:pPr>
      <w:numPr>
        <w:numId w:val="18"/>
      </w:numPr>
    </w:pPr>
  </w:style>
  <w:style w:type="numbering" w:customStyle="1" w:styleId="WW8Num12">
    <w:name w:val="WW8Num12"/>
    <w:basedOn w:val="Bezlisty"/>
    <w:rsid w:val="0081418E"/>
    <w:pPr>
      <w:numPr>
        <w:numId w:val="19"/>
      </w:numPr>
    </w:pPr>
  </w:style>
  <w:style w:type="numbering" w:customStyle="1" w:styleId="WW8Num8">
    <w:name w:val="WW8Num8"/>
    <w:basedOn w:val="Bezlisty"/>
    <w:rsid w:val="0081418E"/>
    <w:pPr>
      <w:numPr>
        <w:numId w:val="20"/>
      </w:numPr>
    </w:pPr>
  </w:style>
  <w:style w:type="numbering" w:customStyle="1" w:styleId="WW8Num10">
    <w:name w:val="WW8Num10"/>
    <w:basedOn w:val="Bezlisty"/>
    <w:rsid w:val="0081418E"/>
    <w:pPr>
      <w:numPr>
        <w:numId w:val="21"/>
      </w:numPr>
    </w:pPr>
  </w:style>
  <w:style w:type="numbering" w:customStyle="1" w:styleId="WW8Num13">
    <w:name w:val="WW8Num13"/>
    <w:basedOn w:val="Bezlisty"/>
    <w:rsid w:val="0081418E"/>
    <w:pPr>
      <w:numPr>
        <w:numId w:val="22"/>
      </w:numPr>
    </w:pPr>
  </w:style>
  <w:style w:type="numbering" w:customStyle="1" w:styleId="WW8Num9">
    <w:name w:val="WW8Num9"/>
    <w:basedOn w:val="Bezlisty"/>
    <w:rsid w:val="0081418E"/>
    <w:pPr>
      <w:numPr>
        <w:numId w:val="23"/>
      </w:numPr>
    </w:pPr>
  </w:style>
  <w:style w:type="numbering" w:customStyle="1" w:styleId="WW8Num5">
    <w:name w:val="WW8Num5"/>
    <w:basedOn w:val="Bezlisty"/>
    <w:rsid w:val="0081418E"/>
    <w:pPr>
      <w:numPr>
        <w:numId w:val="24"/>
      </w:numPr>
    </w:pPr>
  </w:style>
  <w:style w:type="numbering" w:customStyle="1" w:styleId="WW8Num3">
    <w:name w:val="WW8Num3"/>
    <w:basedOn w:val="Bezlisty"/>
    <w:rsid w:val="0081418E"/>
    <w:pPr>
      <w:numPr>
        <w:numId w:val="25"/>
      </w:numPr>
    </w:pPr>
  </w:style>
  <w:style w:type="numbering" w:customStyle="1" w:styleId="WW8Num7">
    <w:name w:val="WW8Num7"/>
    <w:basedOn w:val="Bezlisty"/>
    <w:rsid w:val="0081418E"/>
    <w:pPr>
      <w:numPr>
        <w:numId w:val="26"/>
      </w:numPr>
    </w:pPr>
  </w:style>
  <w:style w:type="numbering" w:customStyle="1" w:styleId="WW8Num2">
    <w:name w:val="WW8Num2"/>
    <w:basedOn w:val="Bezlisty"/>
    <w:rsid w:val="0081418E"/>
    <w:pPr>
      <w:numPr>
        <w:numId w:val="27"/>
      </w:numPr>
    </w:pPr>
  </w:style>
  <w:style w:type="table" w:customStyle="1" w:styleId="Tabelasiatki4akcent61">
    <w:name w:val="Tabela siatki 4 — akcent 61"/>
    <w:basedOn w:val="Standardowy"/>
    <w:uiPriority w:val="49"/>
    <w:rsid w:val="0081418E"/>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Poziom3pz">
    <w:name w:val="Poziom 3 pz"/>
    <w:basedOn w:val="Normalny"/>
    <w:link w:val="Poziom3pzZnak"/>
    <w:rsid w:val="0081418E"/>
    <w:pPr>
      <w:widowControl w:val="0"/>
      <w:overflowPunct w:val="0"/>
      <w:autoSpaceDE w:val="0"/>
      <w:autoSpaceDN w:val="0"/>
      <w:adjustRightInd w:val="0"/>
      <w:spacing w:after="60"/>
      <w:ind w:left="284"/>
      <w:textAlignment w:val="baseline"/>
    </w:pPr>
    <w:rPr>
      <w:szCs w:val="20"/>
    </w:rPr>
  </w:style>
  <w:style w:type="character" w:customStyle="1" w:styleId="st1">
    <w:name w:val="st1"/>
    <w:basedOn w:val="Domylnaczcionkaakapitu"/>
    <w:rsid w:val="0081418E"/>
  </w:style>
  <w:style w:type="paragraph" w:customStyle="1" w:styleId="ox-76d9c0789d-msonormal">
    <w:name w:val="ox-76d9c0789d-msonormal"/>
    <w:basedOn w:val="Normalny"/>
    <w:rsid w:val="0081418E"/>
    <w:pPr>
      <w:spacing w:before="100" w:beforeAutospacing="1" w:after="100" w:afterAutospacing="1"/>
      <w:jc w:val="left"/>
    </w:pPr>
    <w:rPr>
      <w:rFonts w:ascii="Times New Roman" w:hAnsi="Times New Roman"/>
      <w:sz w:val="24"/>
    </w:rPr>
  </w:style>
  <w:style w:type="character" w:customStyle="1" w:styleId="Poziom3pzZnak">
    <w:name w:val="Poziom 3 pz Znak"/>
    <w:link w:val="Poziom3pz"/>
    <w:rsid w:val="0081418E"/>
    <w:rPr>
      <w:rFonts w:ascii="Arial" w:eastAsia="Times New Roman" w:hAnsi="Arial" w:cs="Times New Roman"/>
      <w:szCs w:val="20"/>
      <w:lang w:eastAsia="pl-PL"/>
    </w:rPr>
  </w:style>
  <w:style w:type="character" w:customStyle="1" w:styleId="teksttreci2kursywa">
    <w:name w:val="teksttreci2kursywa"/>
    <w:basedOn w:val="Domylnaczcionkaakapitu"/>
    <w:rsid w:val="0081418E"/>
  </w:style>
  <w:style w:type="character" w:customStyle="1" w:styleId="Nierozpoznanawzmianka2">
    <w:name w:val="Nierozpoznana wzmianka2"/>
    <w:uiPriority w:val="99"/>
    <w:semiHidden/>
    <w:unhideWhenUsed/>
    <w:rsid w:val="00431EC1"/>
    <w:rPr>
      <w:color w:val="605E5C"/>
      <w:shd w:val="clear" w:color="auto" w:fill="E1DFDD"/>
    </w:rPr>
  </w:style>
  <w:style w:type="character" w:customStyle="1" w:styleId="Nierozpoznanawzmianka3">
    <w:name w:val="Nierozpoznana wzmianka3"/>
    <w:basedOn w:val="Domylnaczcionkaakapitu"/>
    <w:uiPriority w:val="99"/>
    <w:semiHidden/>
    <w:unhideWhenUsed/>
    <w:rsid w:val="0046324D"/>
    <w:rPr>
      <w:color w:val="605E5C"/>
      <w:shd w:val="clear" w:color="auto" w:fill="E1DFDD"/>
    </w:rPr>
  </w:style>
  <w:style w:type="table" w:styleId="Tabelasiatki3akcent1">
    <w:name w:val="Grid Table 3 Accent 1"/>
    <w:basedOn w:val="Standardowy"/>
    <w:uiPriority w:val="48"/>
    <w:rsid w:val="009D428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Grid">
    <w:name w:val="TableGrid"/>
    <w:rsid w:val="00B23FA8"/>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elasiatki3akcent3">
    <w:name w:val="Grid Table 3 Accent 3"/>
    <w:basedOn w:val="Standardowy"/>
    <w:uiPriority w:val="48"/>
    <w:rsid w:val="001A23F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4akcent3">
    <w:name w:val="Grid Table 4 Accent 3"/>
    <w:basedOn w:val="Standardowy"/>
    <w:uiPriority w:val="49"/>
    <w:rsid w:val="001A23F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3">
    <w:name w:val="Grid Table 2 Accent 3"/>
    <w:basedOn w:val="Standardowy"/>
    <w:uiPriority w:val="47"/>
    <w:rsid w:val="00D12F6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ad">
    <w:name w:val="nad"/>
    <w:basedOn w:val="Legenda"/>
    <w:link w:val="nadZnak"/>
    <w:qFormat/>
    <w:rsid w:val="0028700C"/>
    <w:pPr>
      <w:keepNext/>
      <w:spacing w:before="120" w:after="0" w:line="240" w:lineRule="auto"/>
    </w:pPr>
    <w:rPr>
      <w:rFonts w:cs="Arial"/>
      <w:b w:val="0"/>
      <w:i/>
      <w:color w:val="215868" w:themeColor="accent5" w:themeShade="80"/>
      <w:sz w:val="16"/>
    </w:rPr>
  </w:style>
  <w:style w:type="paragraph" w:customStyle="1" w:styleId="pod">
    <w:name w:val="pod"/>
    <w:basedOn w:val="nad"/>
    <w:link w:val="podZnak"/>
    <w:qFormat/>
    <w:rsid w:val="0028700C"/>
    <w:pPr>
      <w:keepNext w:val="0"/>
      <w:spacing w:before="0" w:after="120"/>
    </w:pPr>
  </w:style>
  <w:style w:type="character" w:customStyle="1" w:styleId="nadZnak">
    <w:name w:val="nad Znak"/>
    <w:basedOn w:val="LegendaZnak"/>
    <w:link w:val="nad"/>
    <w:rsid w:val="0028700C"/>
    <w:rPr>
      <w:rFonts w:ascii="Arial" w:eastAsia="Times New Roman" w:hAnsi="Arial" w:cs="Arial"/>
      <w:b w:val="0"/>
      <w:bCs/>
      <w:i/>
      <w:color w:val="215868" w:themeColor="accent5" w:themeShade="80"/>
      <w:sz w:val="16"/>
      <w:szCs w:val="18"/>
      <w:lang w:eastAsia="pl-PL"/>
    </w:rPr>
  </w:style>
  <w:style w:type="character" w:customStyle="1" w:styleId="podZnak">
    <w:name w:val="pod Znak"/>
    <w:basedOn w:val="nadZnak"/>
    <w:link w:val="pod"/>
    <w:rsid w:val="0028700C"/>
    <w:rPr>
      <w:rFonts w:ascii="Arial" w:eastAsia="Times New Roman" w:hAnsi="Arial" w:cs="Arial"/>
      <w:b w:val="0"/>
      <w:bCs/>
      <w:i/>
      <w:color w:val="215868" w:themeColor="accent5" w:themeShade="80"/>
      <w:sz w:val="16"/>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363">
      <w:bodyDiv w:val="1"/>
      <w:marLeft w:val="0"/>
      <w:marRight w:val="0"/>
      <w:marTop w:val="0"/>
      <w:marBottom w:val="0"/>
      <w:divBdr>
        <w:top w:val="none" w:sz="0" w:space="0" w:color="auto"/>
        <w:left w:val="none" w:sz="0" w:space="0" w:color="auto"/>
        <w:bottom w:val="none" w:sz="0" w:space="0" w:color="auto"/>
        <w:right w:val="none" w:sz="0" w:space="0" w:color="auto"/>
      </w:divBdr>
    </w:div>
    <w:div w:id="5795728">
      <w:bodyDiv w:val="1"/>
      <w:marLeft w:val="0"/>
      <w:marRight w:val="0"/>
      <w:marTop w:val="0"/>
      <w:marBottom w:val="0"/>
      <w:divBdr>
        <w:top w:val="none" w:sz="0" w:space="0" w:color="auto"/>
        <w:left w:val="none" w:sz="0" w:space="0" w:color="auto"/>
        <w:bottom w:val="none" w:sz="0" w:space="0" w:color="auto"/>
        <w:right w:val="none" w:sz="0" w:space="0" w:color="auto"/>
      </w:divBdr>
    </w:div>
    <w:div w:id="6254856">
      <w:bodyDiv w:val="1"/>
      <w:marLeft w:val="0"/>
      <w:marRight w:val="0"/>
      <w:marTop w:val="0"/>
      <w:marBottom w:val="0"/>
      <w:divBdr>
        <w:top w:val="none" w:sz="0" w:space="0" w:color="auto"/>
        <w:left w:val="none" w:sz="0" w:space="0" w:color="auto"/>
        <w:bottom w:val="none" w:sz="0" w:space="0" w:color="auto"/>
        <w:right w:val="none" w:sz="0" w:space="0" w:color="auto"/>
      </w:divBdr>
    </w:div>
    <w:div w:id="15354669">
      <w:bodyDiv w:val="1"/>
      <w:marLeft w:val="0"/>
      <w:marRight w:val="0"/>
      <w:marTop w:val="0"/>
      <w:marBottom w:val="0"/>
      <w:divBdr>
        <w:top w:val="none" w:sz="0" w:space="0" w:color="auto"/>
        <w:left w:val="none" w:sz="0" w:space="0" w:color="auto"/>
        <w:bottom w:val="none" w:sz="0" w:space="0" w:color="auto"/>
        <w:right w:val="none" w:sz="0" w:space="0" w:color="auto"/>
      </w:divBdr>
    </w:div>
    <w:div w:id="16276711">
      <w:bodyDiv w:val="1"/>
      <w:marLeft w:val="0"/>
      <w:marRight w:val="0"/>
      <w:marTop w:val="0"/>
      <w:marBottom w:val="0"/>
      <w:divBdr>
        <w:top w:val="none" w:sz="0" w:space="0" w:color="auto"/>
        <w:left w:val="none" w:sz="0" w:space="0" w:color="auto"/>
        <w:bottom w:val="none" w:sz="0" w:space="0" w:color="auto"/>
        <w:right w:val="none" w:sz="0" w:space="0" w:color="auto"/>
      </w:divBdr>
    </w:div>
    <w:div w:id="17968457">
      <w:bodyDiv w:val="1"/>
      <w:marLeft w:val="0"/>
      <w:marRight w:val="0"/>
      <w:marTop w:val="0"/>
      <w:marBottom w:val="0"/>
      <w:divBdr>
        <w:top w:val="none" w:sz="0" w:space="0" w:color="auto"/>
        <w:left w:val="none" w:sz="0" w:space="0" w:color="auto"/>
        <w:bottom w:val="none" w:sz="0" w:space="0" w:color="auto"/>
        <w:right w:val="none" w:sz="0" w:space="0" w:color="auto"/>
      </w:divBdr>
    </w:div>
    <w:div w:id="20709768">
      <w:bodyDiv w:val="1"/>
      <w:marLeft w:val="0"/>
      <w:marRight w:val="0"/>
      <w:marTop w:val="0"/>
      <w:marBottom w:val="0"/>
      <w:divBdr>
        <w:top w:val="none" w:sz="0" w:space="0" w:color="auto"/>
        <w:left w:val="none" w:sz="0" w:space="0" w:color="auto"/>
        <w:bottom w:val="none" w:sz="0" w:space="0" w:color="auto"/>
        <w:right w:val="none" w:sz="0" w:space="0" w:color="auto"/>
      </w:divBdr>
    </w:div>
    <w:div w:id="20739962">
      <w:bodyDiv w:val="1"/>
      <w:marLeft w:val="0"/>
      <w:marRight w:val="0"/>
      <w:marTop w:val="0"/>
      <w:marBottom w:val="0"/>
      <w:divBdr>
        <w:top w:val="none" w:sz="0" w:space="0" w:color="auto"/>
        <w:left w:val="none" w:sz="0" w:space="0" w:color="auto"/>
        <w:bottom w:val="none" w:sz="0" w:space="0" w:color="auto"/>
        <w:right w:val="none" w:sz="0" w:space="0" w:color="auto"/>
      </w:divBdr>
    </w:div>
    <w:div w:id="25956682">
      <w:bodyDiv w:val="1"/>
      <w:marLeft w:val="0"/>
      <w:marRight w:val="0"/>
      <w:marTop w:val="0"/>
      <w:marBottom w:val="0"/>
      <w:divBdr>
        <w:top w:val="none" w:sz="0" w:space="0" w:color="auto"/>
        <w:left w:val="none" w:sz="0" w:space="0" w:color="auto"/>
        <w:bottom w:val="none" w:sz="0" w:space="0" w:color="auto"/>
        <w:right w:val="none" w:sz="0" w:space="0" w:color="auto"/>
      </w:divBdr>
    </w:div>
    <w:div w:id="27873713">
      <w:bodyDiv w:val="1"/>
      <w:marLeft w:val="0"/>
      <w:marRight w:val="0"/>
      <w:marTop w:val="0"/>
      <w:marBottom w:val="0"/>
      <w:divBdr>
        <w:top w:val="none" w:sz="0" w:space="0" w:color="auto"/>
        <w:left w:val="none" w:sz="0" w:space="0" w:color="auto"/>
        <w:bottom w:val="none" w:sz="0" w:space="0" w:color="auto"/>
        <w:right w:val="none" w:sz="0" w:space="0" w:color="auto"/>
      </w:divBdr>
    </w:div>
    <w:div w:id="29649319">
      <w:bodyDiv w:val="1"/>
      <w:marLeft w:val="0"/>
      <w:marRight w:val="0"/>
      <w:marTop w:val="0"/>
      <w:marBottom w:val="0"/>
      <w:divBdr>
        <w:top w:val="none" w:sz="0" w:space="0" w:color="auto"/>
        <w:left w:val="none" w:sz="0" w:space="0" w:color="auto"/>
        <w:bottom w:val="none" w:sz="0" w:space="0" w:color="auto"/>
        <w:right w:val="none" w:sz="0" w:space="0" w:color="auto"/>
      </w:divBdr>
    </w:div>
    <w:div w:id="34428293">
      <w:bodyDiv w:val="1"/>
      <w:marLeft w:val="0"/>
      <w:marRight w:val="0"/>
      <w:marTop w:val="0"/>
      <w:marBottom w:val="0"/>
      <w:divBdr>
        <w:top w:val="none" w:sz="0" w:space="0" w:color="auto"/>
        <w:left w:val="none" w:sz="0" w:space="0" w:color="auto"/>
        <w:bottom w:val="none" w:sz="0" w:space="0" w:color="auto"/>
        <w:right w:val="none" w:sz="0" w:space="0" w:color="auto"/>
      </w:divBdr>
    </w:div>
    <w:div w:id="40256387">
      <w:bodyDiv w:val="1"/>
      <w:marLeft w:val="0"/>
      <w:marRight w:val="0"/>
      <w:marTop w:val="0"/>
      <w:marBottom w:val="0"/>
      <w:divBdr>
        <w:top w:val="none" w:sz="0" w:space="0" w:color="auto"/>
        <w:left w:val="none" w:sz="0" w:space="0" w:color="auto"/>
        <w:bottom w:val="none" w:sz="0" w:space="0" w:color="auto"/>
        <w:right w:val="none" w:sz="0" w:space="0" w:color="auto"/>
      </w:divBdr>
    </w:div>
    <w:div w:id="61568683">
      <w:bodyDiv w:val="1"/>
      <w:marLeft w:val="0"/>
      <w:marRight w:val="0"/>
      <w:marTop w:val="0"/>
      <w:marBottom w:val="0"/>
      <w:divBdr>
        <w:top w:val="none" w:sz="0" w:space="0" w:color="auto"/>
        <w:left w:val="none" w:sz="0" w:space="0" w:color="auto"/>
        <w:bottom w:val="none" w:sz="0" w:space="0" w:color="auto"/>
        <w:right w:val="none" w:sz="0" w:space="0" w:color="auto"/>
      </w:divBdr>
    </w:div>
    <w:div w:id="71708166">
      <w:bodyDiv w:val="1"/>
      <w:marLeft w:val="0"/>
      <w:marRight w:val="0"/>
      <w:marTop w:val="0"/>
      <w:marBottom w:val="0"/>
      <w:divBdr>
        <w:top w:val="none" w:sz="0" w:space="0" w:color="auto"/>
        <w:left w:val="none" w:sz="0" w:space="0" w:color="auto"/>
        <w:bottom w:val="none" w:sz="0" w:space="0" w:color="auto"/>
        <w:right w:val="none" w:sz="0" w:space="0" w:color="auto"/>
      </w:divBdr>
    </w:div>
    <w:div w:id="75791507">
      <w:bodyDiv w:val="1"/>
      <w:marLeft w:val="0"/>
      <w:marRight w:val="0"/>
      <w:marTop w:val="0"/>
      <w:marBottom w:val="0"/>
      <w:divBdr>
        <w:top w:val="none" w:sz="0" w:space="0" w:color="auto"/>
        <w:left w:val="none" w:sz="0" w:space="0" w:color="auto"/>
        <w:bottom w:val="none" w:sz="0" w:space="0" w:color="auto"/>
        <w:right w:val="none" w:sz="0" w:space="0" w:color="auto"/>
      </w:divBdr>
    </w:div>
    <w:div w:id="78065305">
      <w:bodyDiv w:val="1"/>
      <w:marLeft w:val="0"/>
      <w:marRight w:val="0"/>
      <w:marTop w:val="0"/>
      <w:marBottom w:val="0"/>
      <w:divBdr>
        <w:top w:val="none" w:sz="0" w:space="0" w:color="auto"/>
        <w:left w:val="none" w:sz="0" w:space="0" w:color="auto"/>
        <w:bottom w:val="none" w:sz="0" w:space="0" w:color="auto"/>
        <w:right w:val="none" w:sz="0" w:space="0" w:color="auto"/>
      </w:divBdr>
    </w:div>
    <w:div w:id="80028286">
      <w:bodyDiv w:val="1"/>
      <w:marLeft w:val="0"/>
      <w:marRight w:val="0"/>
      <w:marTop w:val="0"/>
      <w:marBottom w:val="0"/>
      <w:divBdr>
        <w:top w:val="none" w:sz="0" w:space="0" w:color="auto"/>
        <w:left w:val="none" w:sz="0" w:space="0" w:color="auto"/>
        <w:bottom w:val="none" w:sz="0" w:space="0" w:color="auto"/>
        <w:right w:val="none" w:sz="0" w:space="0" w:color="auto"/>
      </w:divBdr>
    </w:div>
    <w:div w:id="89087875">
      <w:bodyDiv w:val="1"/>
      <w:marLeft w:val="0"/>
      <w:marRight w:val="0"/>
      <w:marTop w:val="0"/>
      <w:marBottom w:val="0"/>
      <w:divBdr>
        <w:top w:val="none" w:sz="0" w:space="0" w:color="auto"/>
        <w:left w:val="none" w:sz="0" w:space="0" w:color="auto"/>
        <w:bottom w:val="none" w:sz="0" w:space="0" w:color="auto"/>
        <w:right w:val="none" w:sz="0" w:space="0" w:color="auto"/>
      </w:divBdr>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99960853">
      <w:bodyDiv w:val="1"/>
      <w:marLeft w:val="0"/>
      <w:marRight w:val="0"/>
      <w:marTop w:val="0"/>
      <w:marBottom w:val="0"/>
      <w:divBdr>
        <w:top w:val="none" w:sz="0" w:space="0" w:color="auto"/>
        <w:left w:val="none" w:sz="0" w:space="0" w:color="auto"/>
        <w:bottom w:val="none" w:sz="0" w:space="0" w:color="auto"/>
        <w:right w:val="none" w:sz="0" w:space="0" w:color="auto"/>
      </w:divBdr>
    </w:div>
    <w:div w:id="117646588">
      <w:bodyDiv w:val="1"/>
      <w:marLeft w:val="0"/>
      <w:marRight w:val="0"/>
      <w:marTop w:val="0"/>
      <w:marBottom w:val="0"/>
      <w:divBdr>
        <w:top w:val="none" w:sz="0" w:space="0" w:color="auto"/>
        <w:left w:val="none" w:sz="0" w:space="0" w:color="auto"/>
        <w:bottom w:val="none" w:sz="0" w:space="0" w:color="auto"/>
        <w:right w:val="none" w:sz="0" w:space="0" w:color="auto"/>
      </w:divBdr>
    </w:div>
    <w:div w:id="120270632">
      <w:bodyDiv w:val="1"/>
      <w:marLeft w:val="0"/>
      <w:marRight w:val="0"/>
      <w:marTop w:val="0"/>
      <w:marBottom w:val="0"/>
      <w:divBdr>
        <w:top w:val="none" w:sz="0" w:space="0" w:color="auto"/>
        <w:left w:val="none" w:sz="0" w:space="0" w:color="auto"/>
        <w:bottom w:val="none" w:sz="0" w:space="0" w:color="auto"/>
        <w:right w:val="none" w:sz="0" w:space="0" w:color="auto"/>
      </w:divBdr>
    </w:div>
    <w:div w:id="120612361">
      <w:bodyDiv w:val="1"/>
      <w:marLeft w:val="0"/>
      <w:marRight w:val="0"/>
      <w:marTop w:val="0"/>
      <w:marBottom w:val="0"/>
      <w:divBdr>
        <w:top w:val="none" w:sz="0" w:space="0" w:color="auto"/>
        <w:left w:val="none" w:sz="0" w:space="0" w:color="auto"/>
        <w:bottom w:val="none" w:sz="0" w:space="0" w:color="auto"/>
        <w:right w:val="none" w:sz="0" w:space="0" w:color="auto"/>
      </w:divBdr>
    </w:div>
    <w:div w:id="124394185">
      <w:bodyDiv w:val="1"/>
      <w:marLeft w:val="0"/>
      <w:marRight w:val="0"/>
      <w:marTop w:val="0"/>
      <w:marBottom w:val="0"/>
      <w:divBdr>
        <w:top w:val="none" w:sz="0" w:space="0" w:color="auto"/>
        <w:left w:val="none" w:sz="0" w:space="0" w:color="auto"/>
        <w:bottom w:val="none" w:sz="0" w:space="0" w:color="auto"/>
        <w:right w:val="none" w:sz="0" w:space="0" w:color="auto"/>
      </w:divBdr>
    </w:div>
    <w:div w:id="127357931">
      <w:bodyDiv w:val="1"/>
      <w:marLeft w:val="0"/>
      <w:marRight w:val="0"/>
      <w:marTop w:val="0"/>
      <w:marBottom w:val="0"/>
      <w:divBdr>
        <w:top w:val="none" w:sz="0" w:space="0" w:color="auto"/>
        <w:left w:val="none" w:sz="0" w:space="0" w:color="auto"/>
        <w:bottom w:val="none" w:sz="0" w:space="0" w:color="auto"/>
        <w:right w:val="none" w:sz="0" w:space="0" w:color="auto"/>
      </w:divBdr>
    </w:div>
    <w:div w:id="133718971">
      <w:bodyDiv w:val="1"/>
      <w:marLeft w:val="0"/>
      <w:marRight w:val="0"/>
      <w:marTop w:val="0"/>
      <w:marBottom w:val="0"/>
      <w:divBdr>
        <w:top w:val="none" w:sz="0" w:space="0" w:color="auto"/>
        <w:left w:val="none" w:sz="0" w:space="0" w:color="auto"/>
        <w:bottom w:val="none" w:sz="0" w:space="0" w:color="auto"/>
        <w:right w:val="none" w:sz="0" w:space="0" w:color="auto"/>
      </w:divBdr>
    </w:div>
    <w:div w:id="150220885">
      <w:bodyDiv w:val="1"/>
      <w:marLeft w:val="0"/>
      <w:marRight w:val="0"/>
      <w:marTop w:val="0"/>
      <w:marBottom w:val="0"/>
      <w:divBdr>
        <w:top w:val="none" w:sz="0" w:space="0" w:color="auto"/>
        <w:left w:val="none" w:sz="0" w:space="0" w:color="auto"/>
        <w:bottom w:val="none" w:sz="0" w:space="0" w:color="auto"/>
        <w:right w:val="none" w:sz="0" w:space="0" w:color="auto"/>
      </w:divBdr>
    </w:div>
    <w:div w:id="156576857">
      <w:bodyDiv w:val="1"/>
      <w:marLeft w:val="0"/>
      <w:marRight w:val="0"/>
      <w:marTop w:val="0"/>
      <w:marBottom w:val="0"/>
      <w:divBdr>
        <w:top w:val="none" w:sz="0" w:space="0" w:color="auto"/>
        <w:left w:val="none" w:sz="0" w:space="0" w:color="auto"/>
        <w:bottom w:val="none" w:sz="0" w:space="0" w:color="auto"/>
        <w:right w:val="none" w:sz="0" w:space="0" w:color="auto"/>
      </w:divBdr>
    </w:div>
    <w:div w:id="158160051">
      <w:bodyDiv w:val="1"/>
      <w:marLeft w:val="0"/>
      <w:marRight w:val="0"/>
      <w:marTop w:val="0"/>
      <w:marBottom w:val="0"/>
      <w:divBdr>
        <w:top w:val="none" w:sz="0" w:space="0" w:color="auto"/>
        <w:left w:val="none" w:sz="0" w:space="0" w:color="auto"/>
        <w:bottom w:val="none" w:sz="0" w:space="0" w:color="auto"/>
        <w:right w:val="none" w:sz="0" w:space="0" w:color="auto"/>
      </w:divBdr>
    </w:div>
    <w:div w:id="158885256">
      <w:bodyDiv w:val="1"/>
      <w:marLeft w:val="0"/>
      <w:marRight w:val="0"/>
      <w:marTop w:val="0"/>
      <w:marBottom w:val="0"/>
      <w:divBdr>
        <w:top w:val="none" w:sz="0" w:space="0" w:color="auto"/>
        <w:left w:val="none" w:sz="0" w:space="0" w:color="auto"/>
        <w:bottom w:val="none" w:sz="0" w:space="0" w:color="auto"/>
        <w:right w:val="none" w:sz="0" w:space="0" w:color="auto"/>
      </w:divBdr>
    </w:div>
    <w:div w:id="163517153">
      <w:bodyDiv w:val="1"/>
      <w:marLeft w:val="0"/>
      <w:marRight w:val="0"/>
      <w:marTop w:val="0"/>
      <w:marBottom w:val="0"/>
      <w:divBdr>
        <w:top w:val="none" w:sz="0" w:space="0" w:color="auto"/>
        <w:left w:val="none" w:sz="0" w:space="0" w:color="auto"/>
        <w:bottom w:val="none" w:sz="0" w:space="0" w:color="auto"/>
        <w:right w:val="none" w:sz="0" w:space="0" w:color="auto"/>
      </w:divBdr>
    </w:div>
    <w:div w:id="171843337">
      <w:bodyDiv w:val="1"/>
      <w:marLeft w:val="0"/>
      <w:marRight w:val="0"/>
      <w:marTop w:val="0"/>
      <w:marBottom w:val="0"/>
      <w:divBdr>
        <w:top w:val="none" w:sz="0" w:space="0" w:color="auto"/>
        <w:left w:val="none" w:sz="0" w:space="0" w:color="auto"/>
        <w:bottom w:val="none" w:sz="0" w:space="0" w:color="auto"/>
        <w:right w:val="none" w:sz="0" w:space="0" w:color="auto"/>
      </w:divBdr>
    </w:div>
    <w:div w:id="174930754">
      <w:bodyDiv w:val="1"/>
      <w:marLeft w:val="0"/>
      <w:marRight w:val="0"/>
      <w:marTop w:val="0"/>
      <w:marBottom w:val="0"/>
      <w:divBdr>
        <w:top w:val="none" w:sz="0" w:space="0" w:color="auto"/>
        <w:left w:val="none" w:sz="0" w:space="0" w:color="auto"/>
        <w:bottom w:val="none" w:sz="0" w:space="0" w:color="auto"/>
        <w:right w:val="none" w:sz="0" w:space="0" w:color="auto"/>
      </w:divBdr>
    </w:div>
    <w:div w:id="183255346">
      <w:bodyDiv w:val="1"/>
      <w:marLeft w:val="0"/>
      <w:marRight w:val="0"/>
      <w:marTop w:val="0"/>
      <w:marBottom w:val="0"/>
      <w:divBdr>
        <w:top w:val="none" w:sz="0" w:space="0" w:color="auto"/>
        <w:left w:val="none" w:sz="0" w:space="0" w:color="auto"/>
        <w:bottom w:val="none" w:sz="0" w:space="0" w:color="auto"/>
        <w:right w:val="none" w:sz="0" w:space="0" w:color="auto"/>
      </w:divBdr>
    </w:div>
    <w:div w:id="183448805">
      <w:bodyDiv w:val="1"/>
      <w:marLeft w:val="0"/>
      <w:marRight w:val="0"/>
      <w:marTop w:val="0"/>
      <w:marBottom w:val="0"/>
      <w:divBdr>
        <w:top w:val="none" w:sz="0" w:space="0" w:color="auto"/>
        <w:left w:val="none" w:sz="0" w:space="0" w:color="auto"/>
        <w:bottom w:val="none" w:sz="0" w:space="0" w:color="auto"/>
        <w:right w:val="none" w:sz="0" w:space="0" w:color="auto"/>
      </w:divBdr>
    </w:div>
    <w:div w:id="184057008">
      <w:bodyDiv w:val="1"/>
      <w:marLeft w:val="0"/>
      <w:marRight w:val="0"/>
      <w:marTop w:val="0"/>
      <w:marBottom w:val="0"/>
      <w:divBdr>
        <w:top w:val="none" w:sz="0" w:space="0" w:color="auto"/>
        <w:left w:val="none" w:sz="0" w:space="0" w:color="auto"/>
        <w:bottom w:val="none" w:sz="0" w:space="0" w:color="auto"/>
        <w:right w:val="none" w:sz="0" w:space="0" w:color="auto"/>
      </w:divBdr>
      <w:divsChild>
        <w:div w:id="245307805">
          <w:marLeft w:val="0"/>
          <w:marRight w:val="0"/>
          <w:marTop w:val="0"/>
          <w:marBottom w:val="0"/>
          <w:divBdr>
            <w:top w:val="none" w:sz="0" w:space="0" w:color="auto"/>
            <w:left w:val="none" w:sz="0" w:space="0" w:color="auto"/>
            <w:bottom w:val="none" w:sz="0" w:space="0" w:color="auto"/>
            <w:right w:val="none" w:sz="0" w:space="0" w:color="auto"/>
          </w:divBdr>
          <w:divsChild>
            <w:div w:id="1257590516">
              <w:marLeft w:val="0"/>
              <w:marRight w:val="0"/>
              <w:marTop w:val="0"/>
              <w:marBottom w:val="0"/>
              <w:divBdr>
                <w:top w:val="none" w:sz="0" w:space="0" w:color="auto"/>
                <w:left w:val="none" w:sz="0" w:space="0" w:color="auto"/>
                <w:bottom w:val="none" w:sz="0" w:space="0" w:color="auto"/>
                <w:right w:val="none" w:sz="0" w:space="0" w:color="auto"/>
              </w:divBdr>
            </w:div>
          </w:divsChild>
        </w:div>
        <w:div w:id="345639971">
          <w:marLeft w:val="0"/>
          <w:marRight w:val="0"/>
          <w:marTop w:val="0"/>
          <w:marBottom w:val="0"/>
          <w:divBdr>
            <w:top w:val="none" w:sz="0" w:space="0" w:color="auto"/>
            <w:left w:val="none" w:sz="0" w:space="0" w:color="auto"/>
            <w:bottom w:val="none" w:sz="0" w:space="0" w:color="auto"/>
            <w:right w:val="none" w:sz="0" w:space="0" w:color="auto"/>
          </w:divBdr>
          <w:divsChild>
            <w:div w:id="708921540">
              <w:marLeft w:val="0"/>
              <w:marRight w:val="0"/>
              <w:marTop w:val="0"/>
              <w:marBottom w:val="0"/>
              <w:divBdr>
                <w:top w:val="none" w:sz="0" w:space="0" w:color="auto"/>
                <w:left w:val="none" w:sz="0" w:space="0" w:color="auto"/>
                <w:bottom w:val="none" w:sz="0" w:space="0" w:color="auto"/>
                <w:right w:val="none" w:sz="0" w:space="0" w:color="auto"/>
              </w:divBdr>
            </w:div>
          </w:divsChild>
        </w:div>
        <w:div w:id="514224234">
          <w:marLeft w:val="0"/>
          <w:marRight w:val="0"/>
          <w:marTop w:val="0"/>
          <w:marBottom w:val="0"/>
          <w:divBdr>
            <w:top w:val="none" w:sz="0" w:space="0" w:color="auto"/>
            <w:left w:val="none" w:sz="0" w:space="0" w:color="auto"/>
            <w:bottom w:val="none" w:sz="0" w:space="0" w:color="auto"/>
            <w:right w:val="none" w:sz="0" w:space="0" w:color="auto"/>
          </w:divBdr>
          <w:divsChild>
            <w:div w:id="676232021">
              <w:marLeft w:val="0"/>
              <w:marRight w:val="0"/>
              <w:marTop w:val="0"/>
              <w:marBottom w:val="0"/>
              <w:divBdr>
                <w:top w:val="none" w:sz="0" w:space="0" w:color="auto"/>
                <w:left w:val="none" w:sz="0" w:space="0" w:color="auto"/>
                <w:bottom w:val="none" w:sz="0" w:space="0" w:color="auto"/>
                <w:right w:val="none" w:sz="0" w:space="0" w:color="auto"/>
              </w:divBdr>
            </w:div>
          </w:divsChild>
        </w:div>
        <w:div w:id="1579753508">
          <w:marLeft w:val="0"/>
          <w:marRight w:val="0"/>
          <w:marTop w:val="0"/>
          <w:marBottom w:val="0"/>
          <w:divBdr>
            <w:top w:val="none" w:sz="0" w:space="0" w:color="auto"/>
            <w:left w:val="none" w:sz="0" w:space="0" w:color="auto"/>
            <w:bottom w:val="none" w:sz="0" w:space="0" w:color="auto"/>
            <w:right w:val="none" w:sz="0" w:space="0" w:color="auto"/>
          </w:divBdr>
          <w:divsChild>
            <w:div w:id="635187689">
              <w:marLeft w:val="0"/>
              <w:marRight w:val="0"/>
              <w:marTop w:val="0"/>
              <w:marBottom w:val="0"/>
              <w:divBdr>
                <w:top w:val="none" w:sz="0" w:space="0" w:color="auto"/>
                <w:left w:val="none" w:sz="0" w:space="0" w:color="auto"/>
                <w:bottom w:val="none" w:sz="0" w:space="0" w:color="auto"/>
                <w:right w:val="none" w:sz="0" w:space="0" w:color="auto"/>
              </w:divBdr>
            </w:div>
          </w:divsChild>
        </w:div>
        <w:div w:id="1703632873">
          <w:marLeft w:val="0"/>
          <w:marRight w:val="0"/>
          <w:marTop w:val="0"/>
          <w:marBottom w:val="0"/>
          <w:divBdr>
            <w:top w:val="none" w:sz="0" w:space="0" w:color="auto"/>
            <w:left w:val="none" w:sz="0" w:space="0" w:color="auto"/>
            <w:bottom w:val="none" w:sz="0" w:space="0" w:color="auto"/>
            <w:right w:val="none" w:sz="0" w:space="0" w:color="auto"/>
          </w:divBdr>
          <w:divsChild>
            <w:div w:id="1209685704">
              <w:marLeft w:val="0"/>
              <w:marRight w:val="0"/>
              <w:marTop w:val="0"/>
              <w:marBottom w:val="0"/>
              <w:divBdr>
                <w:top w:val="none" w:sz="0" w:space="0" w:color="auto"/>
                <w:left w:val="none" w:sz="0" w:space="0" w:color="auto"/>
                <w:bottom w:val="none" w:sz="0" w:space="0" w:color="auto"/>
                <w:right w:val="none" w:sz="0" w:space="0" w:color="auto"/>
              </w:divBdr>
            </w:div>
          </w:divsChild>
        </w:div>
        <w:div w:id="2032417994">
          <w:marLeft w:val="0"/>
          <w:marRight w:val="0"/>
          <w:marTop w:val="0"/>
          <w:marBottom w:val="0"/>
          <w:divBdr>
            <w:top w:val="none" w:sz="0" w:space="0" w:color="auto"/>
            <w:left w:val="none" w:sz="0" w:space="0" w:color="auto"/>
            <w:bottom w:val="none" w:sz="0" w:space="0" w:color="auto"/>
            <w:right w:val="none" w:sz="0" w:space="0" w:color="auto"/>
          </w:divBdr>
          <w:divsChild>
            <w:div w:id="68158511">
              <w:marLeft w:val="0"/>
              <w:marRight w:val="0"/>
              <w:marTop w:val="0"/>
              <w:marBottom w:val="0"/>
              <w:divBdr>
                <w:top w:val="none" w:sz="0" w:space="0" w:color="auto"/>
                <w:left w:val="none" w:sz="0" w:space="0" w:color="auto"/>
                <w:bottom w:val="none" w:sz="0" w:space="0" w:color="auto"/>
                <w:right w:val="none" w:sz="0" w:space="0" w:color="auto"/>
              </w:divBdr>
            </w:div>
          </w:divsChild>
        </w:div>
        <w:div w:id="2044598968">
          <w:marLeft w:val="0"/>
          <w:marRight w:val="0"/>
          <w:marTop w:val="0"/>
          <w:marBottom w:val="0"/>
          <w:divBdr>
            <w:top w:val="none" w:sz="0" w:space="0" w:color="auto"/>
            <w:left w:val="none" w:sz="0" w:space="0" w:color="auto"/>
            <w:bottom w:val="none" w:sz="0" w:space="0" w:color="auto"/>
            <w:right w:val="none" w:sz="0" w:space="0" w:color="auto"/>
          </w:divBdr>
          <w:divsChild>
            <w:div w:id="929005473">
              <w:marLeft w:val="0"/>
              <w:marRight w:val="0"/>
              <w:marTop w:val="0"/>
              <w:marBottom w:val="0"/>
              <w:divBdr>
                <w:top w:val="none" w:sz="0" w:space="0" w:color="auto"/>
                <w:left w:val="none" w:sz="0" w:space="0" w:color="auto"/>
                <w:bottom w:val="none" w:sz="0" w:space="0" w:color="auto"/>
                <w:right w:val="none" w:sz="0" w:space="0" w:color="auto"/>
              </w:divBdr>
            </w:div>
          </w:divsChild>
        </w:div>
        <w:div w:id="2111505227">
          <w:marLeft w:val="0"/>
          <w:marRight w:val="0"/>
          <w:marTop w:val="0"/>
          <w:marBottom w:val="0"/>
          <w:divBdr>
            <w:top w:val="none" w:sz="0" w:space="0" w:color="auto"/>
            <w:left w:val="none" w:sz="0" w:space="0" w:color="auto"/>
            <w:bottom w:val="none" w:sz="0" w:space="0" w:color="auto"/>
            <w:right w:val="none" w:sz="0" w:space="0" w:color="auto"/>
          </w:divBdr>
          <w:divsChild>
            <w:div w:id="592379">
              <w:marLeft w:val="0"/>
              <w:marRight w:val="0"/>
              <w:marTop w:val="0"/>
              <w:marBottom w:val="0"/>
              <w:divBdr>
                <w:top w:val="none" w:sz="0" w:space="0" w:color="auto"/>
                <w:left w:val="none" w:sz="0" w:space="0" w:color="auto"/>
                <w:bottom w:val="none" w:sz="0" w:space="0" w:color="auto"/>
                <w:right w:val="none" w:sz="0" w:space="0" w:color="auto"/>
              </w:divBdr>
              <w:divsChild>
                <w:div w:id="1365864299">
                  <w:marLeft w:val="0"/>
                  <w:marRight w:val="0"/>
                  <w:marTop w:val="0"/>
                  <w:marBottom w:val="0"/>
                  <w:divBdr>
                    <w:top w:val="none" w:sz="0" w:space="0" w:color="auto"/>
                    <w:left w:val="none" w:sz="0" w:space="0" w:color="auto"/>
                    <w:bottom w:val="none" w:sz="0" w:space="0" w:color="auto"/>
                    <w:right w:val="none" w:sz="0" w:space="0" w:color="auto"/>
                  </w:divBdr>
                </w:div>
              </w:divsChild>
            </w:div>
            <w:div w:id="28381644">
              <w:marLeft w:val="0"/>
              <w:marRight w:val="0"/>
              <w:marTop w:val="0"/>
              <w:marBottom w:val="0"/>
              <w:divBdr>
                <w:top w:val="none" w:sz="0" w:space="0" w:color="auto"/>
                <w:left w:val="none" w:sz="0" w:space="0" w:color="auto"/>
                <w:bottom w:val="none" w:sz="0" w:space="0" w:color="auto"/>
                <w:right w:val="none" w:sz="0" w:space="0" w:color="auto"/>
              </w:divBdr>
              <w:divsChild>
                <w:div w:id="324822250">
                  <w:marLeft w:val="0"/>
                  <w:marRight w:val="0"/>
                  <w:marTop w:val="0"/>
                  <w:marBottom w:val="0"/>
                  <w:divBdr>
                    <w:top w:val="none" w:sz="0" w:space="0" w:color="auto"/>
                    <w:left w:val="none" w:sz="0" w:space="0" w:color="auto"/>
                    <w:bottom w:val="none" w:sz="0" w:space="0" w:color="auto"/>
                    <w:right w:val="none" w:sz="0" w:space="0" w:color="auto"/>
                  </w:divBdr>
                </w:div>
              </w:divsChild>
            </w:div>
            <w:div w:id="167058994">
              <w:marLeft w:val="0"/>
              <w:marRight w:val="0"/>
              <w:marTop w:val="0"/>
              <w:marBottom w:val="0"/>
              <w:divBdr>
                <w:top w:val="none" w:sz="0" w:space="0" w:color="auto"/>
                <w:left w:val="none" w:sz="0" w:space="0" w:color="auto"/>
                <w:bottom w:val="none" w:sz="0" w:space="0" w:color="auto"/>
                <w:right w:val="none" w:sz="0" w:space="0" w:color="auto"/>
              </w:divBdr>
            </w:div>
            <w:div w:id="1623804319">
              <w:marLeft w:val="0"/>
              <w:marRight w:val="0"/>
              <w:marTop w:val="0"/>
              <w:marBottom w:val="0"/>
              <w:divBdr>
                <w:top w:val="none" w:sz="0" w:space="0" w:color="auto"/>
                <w:left w:val="none" w:sz="0" w:space="0" w:color="auto"/>
                <w:bottom w:val="none" w:sz="0" w:space="0" w:color="auto"/>
                <w:right w:val="none" w:sz="0" w:space="0" w:color="auto"/>
              </w:divBdr>
              <w:divsChild>
                <w:div w:id="1761098975">
                  <w:marLeft w:val="0"/>
                  <w:marRight w:val="0"/>
                  <w:marTop w:val="0"/>
                  <w:marBottom w:val="0"/>
                  <w:divBdr>
                    <w:top w:val="none" w:sz="0" w:space="0" w:color="auto"/>
                    <w:left w:val="none" w:sz="0" w:space="0" w:color="auto"/>
                    <w:bottom w:val="none" w:sz="0" w:space="0" w:color="auto"/>
                    <w:right w:val="none" w:sz="0" w:space="0" w:color="auto"/>
                  </w:divBdr>
                </w:div>
              </w:divsChild>
            </w:div>
            <w:div w:id="1819225879">
              <w:marLeft w:val="0"/>
              <w:marRight w:val="0"/>
              <w:marTop w:val="0"/>
              <w:marBottom w:val="0"/>
              <w:divBdr>
                <w:top w:val="none" w:sz="0" w:space="0" w:color="auto"/>
                <w:left w:val="none" w:sz="0" w:space="0" w:color="auto"/>
                <w:bottom w:val="none" w:sz="0" w:space="0" w:color="auto"/>
                <w:right w:val="none" w:sz="0" w:space="0" w:color="auto"/>
              </w:divBdr>
              <w:divsChild>
                <w:div w:id="165288814">
                  <w:marLeft w:val="0"/>
                  <w:marRight w:val="0"/>
                  <w:marTop w:val="0"/>
                  <w:marBottom w:val="0"/>
                  <w:divBdr>
                    <w:top w:val="none" w:sz="0" w:space="0" w:color="auto"/>
                    <w:left w:val="none" w:sz="0" w:space="0" w:color="auto"/>
                    <w:bottom w:val="none" w:sz="0" w:space="0" w:color="auto"/>
                    <w:right w:val="none" w:sz="0" w:space="0" w:color="auto"/>
                  </w:divBdr>
                </w:div>
              </w:divsChild>
            </w:div>
            <w:div w:id="1880773848">
              <w:marLeft w:val="0"/>
              <w:marRight w:val="0"/>
              <w:marTop w:val="0"/>
              <w:marBottom w:val="0"/>
              <w:divBdr>
                <w:top w:val="none" w:sz="0" w:space="0" w:color="auto"/>
                <w:left w:val="none" w:sz="0" w:space="0" w:color="auto"/>
                <w:bottom w:val="none" w:sz="0" w:space="0" w:color="auto"/>
                <w:right w:val="none" w:sz="0" w:space="0" w:color="auto"/>
              </w:divBdr>
              <w:divsChild>
                <w:div w:id="282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1998">
      <w:bodyDiv w:val="1"/>
      <w:marLeft w:val="0"/>
      <w:marRight w:val="0"/>
      <w:marTop w:val="0"/>
      <w:marBottom w:val="0"/>
      <w:divBdr>
        <w:top w:val="none" w:sz="0" w:space="0" w:color="auto"/>
        <w:left w:val="none" w:sz="0" w:space="0" w:color="auto"/>
        <w:bottom w:val="none" w:sz="0" w:space="0" w:color="auto"/>
        <w:right w:val="none" w:sz="0" w:space="0" w:color="auto"/>
      </w:divBdr>
    </w:div>
    <w:div w:id="204829336">
      <w:bodyDiv w:val="1"/>
      <w:marLeft w:val="0"/>
      <w:marRight w:val="0"/>
      <w:marTop w:val="0"/>
      <w:marBottom w:val="0"/>
      <w:divBdr>
        <w:top w:val="none" w:sz="0" w:space="0" w:color="auto"/>
        <w:left w:val="none" w:sz="0" w:space="0" w:color="auto"/>
        <w:bottom w:val="none" w:sz="0" w:space="0" w:color="auto"/>
        <w:right w:val="none" w:sz="0" w:space="0" w:color="auto"/>
      </w:divBdr>
    </w:div>
    <w:div w:id="206992197">
      <w:bodyDiv w:val="1"/>
      <w:marLeft w:val="0"/>
      <w:marRight w:val="0"/>
      <w:marTop w:val="0"/>
      <w:marBottom w:val="0"/>
      <w:divBdr>
        <w:top w:val="none" w:sz="0" w:space="0" w:color="auto"/>
        <w:left w:val="none" w:sz="0" w:space="0" w:color="auto"/>
        <w:bottom w:val="none" w:sz="0" w:space="0" w:color="auto"/>
        <w:right w:val="none" w:sz="0" w:space="0" w:color="auto"/>
      </w:divBdr>
    </w:div>
    <w:div w:id="216090611">
      <w:bodyDiv w:val="1"/>
      <w:marLeft w:val="0"/>
      <w:marRight w:val="0"/>
      <w:marTop w:val="0"/>
      <w:marBottom w:val="0"/>
      <w:divBdr>
        <w:top w:val="none" w:sz="0" w:space="0" w:color="auto"/>
        <w:left w:val="none" w:sz="0" w:space="0" w:color="auto"/>
        <w:bottom w:val="none" w:sz="0" w:space="0" w:color="auto"/>
        <w:right w:val="none" w:sz="0" w:space="0" w:color="auto"/>
      </w:divBdr>
    </w:div>
    <w:div w:id="233203124">
      <w:bodyDiv w:val="1"/>
      <w:marLeft w:val="0"/>
      <w:marRight w:val="0"/>
      <w:marTop w:val="0"/>
      <w:marBottom w:val="0"/>
      <w:divBdr>
        <w:top w:val="none" w:sz="0" w:space="0" w:color="auto"/>
        <w:left w:val="none" w:sz="0" w:space="0" w:color="auto"/>
        <w:bottom w:val="none" w:sz="0" w:space="0" w:color="auto"/>
        <w:right w:val="none" w:sz="0" w:space="0" w:color="auto"/>
      </w:divBdr>
    </w:div>
    <w:div w:id="238642183">
      <w:bodyDiv w:val="1"/>
      <w:marLeft w:val="0"/>
      <w:marRight w:val="0"/>
      <w:marTop w:val="0"/>
      <w:marBottom w:val="0"/>
      <w:divBdr>
        <w:top w:val="none" w:sz="0" w:space="0" w:color="auto"/>
        <w:left w:val="none" w:sz="0" w:space="0" w:color="auto"/>
        <w:bottom w:val="none" w:sz="0" w:space="0" w:color="auto"/>
        <w:right w:val="none" w:sz="0" w:space="0" w:color="auto"/>
      </w:divBdr>
    </w:div>
    <w:div w:id="241258668">
      <w:bodyDiv w:val="1"/>
      <w:marLeft w:val="0"/>
      <w:marRight w:val="0"/>
      <w:marTop w:val="0"/>
      <w:marBottom w:val="0"/>
      <w:divBdr>
        <w:top w:val="none" w:sz="0" w:space="0" w:color="auto"/>
        <w:left w:val="none" w:sz="0" w:space="0" w:color="auto"/>
        <w:bottom w:val="none" w:sz="0" w:space="0" w:color="auto"/>
        <w:right w:val="none" w:sz="0" w:space="0" w:color="auto"/>
      </w:divBdr>
    </w:div>
    <w:div w:id="255986766">
      <w:bodyDiv w:val="1"/>
      <w:marLeft w:val="0"/>
      <w:marRight w:val="0"/>
      <w:marTop w:val="0"/>
      <w:marBottom w:val="0"/>
      <w:divBdr>
        <w:top w:val="none" w:sz="0" w:space="0" w:color="auto"/>
        <w:left w:val="none" w:sz="0" w:space="0" w:color="auto"/>
        <w:bottom w:val="none" w:sz="0" w:space="0" w:color="auto"/>
        <w:right w:val="none" w:sz="0" w:space="0" w:color="auto"/>
      </w:divBdr>
    </w:div>
    <w:div w:id="256325560">
      <w:bodyDiv w:val="1"/>
      <w:marLeft w:val="0"/>
      <w:marRight w:val="0"/>
      <w:marTop w:val="0"/>
      <w:marBottom w:val="0"/>
      <w:divBdr>
        <w:top w:val="none" w:sz="0" w:space="0" w:color="auto"/>
        <w:left w:val="none" w:sz="0" w:space="0" w:color="auto"/>
        <w:bottom w:val="none" w:sz="0" w:space="0" w:color="auto"/>
        <w:right w:val="none" w:sz="0" w:space="0" w:color="auto"/>
      </w:divBdr>
    </w:div>
    <w:div w:id="261840740">
      <w:bodyDiv w:val="1"/>
      <w:marLeft w:val="0"/>
      <w:marRight w:val="0"/>
      <w:marTop w:val="0"/>
      <w:marBottom w:val="0"/>
      <w:divBdr>
        <w:top w:val="none" w:sz="0" w:space="0" w:color="auto"/>
        <w:left w:val="none" w:sz="0" w:space="0" w:color="auto"/>
        <w:bottom w:val="none" w:sz="0" w:space="0" w:color="auto"/>
        <w:right w:val="none" w:sz="0" w:space="0" w:color="auto"/>
      </w:divBdr>
    </w:div>
    <w:div w:id="279387235">
      <w:bodyDiv w:val="1"/>
      <w:marLeft w:val="0"/>
      <w:marRight w:val="0"/>
      <w:marTop w:val="0"/>
      <w:marBottom w:val="0"/>
      <w:divBdr>
        <w:top w:val="none" w:sz="0" w:space="0" w:color="auto"/>
        <w:left w:val="none" w:sz="0" w:space="0" w:color="auto"/>
        <w:bottom w:val="none" w:sz="0" w:space="0" w:color="auto"/>
        <w:right w:val="none" w:sz="0" w:space="0" w:color="auto"/>
      </w:divBdr>
    </w:div>
    <w:div w:id="287978817">
      <w:bodyDiv w:val="1"/>
      <w:marLeft w:val="0"/>
      <w:marRight w:val="0"/>
      <w:marTop w:val="0"/>
      <w:marBottom w:val="0"/>
      <w:divBdr>
        <w:top w:val="none" w:sz="0" w:space="0" w:color="auto"/>
        <w:left w:val="none" w:sz="0" w:space="0" w:color="auto"/>
        <w:bottom w:val="none" w:sz="0" w:space="0" w:color="auto"/>
        <w:right w:val="none" w:sz="0" w:space="0" w:color="auto"/>
      </w:divBdr>
    </w:div>
    <w:div w:id="288629627">
      <w:bodyDiv w:val="1"/>
      <w:marLeft w:val="0"/>
      <w:marRight w:val="0"/>
      <w:marTop w:val="0"/>
      <w:marBottom w:val="0"/>
      <w:divBdr>
        <w:top w:val="none" w:sz="0" w:space="0" w:color="auto"/>
        <w:left w:val="none" w:sz="0" w:space="0" w:color="auto"/>
        <w:bottom w:val="none" w:sz="0" w:space="0" w:color="auto"/>
        <w:right w:val="none" w:sz="0" w:space="0" w:color="auto"/>
      </w:divBdr>
    </w:div>
    <w:div w:id="290133850">
      <w:bodyDiv w:val="1"/>
      <w:marLeft w:val="0"/>
      <w:marRight w:val="0"/>
      <w:marTop w:val="0"/>
      <w:marBottom w:val="0"/>
      <w:divBdr>
        <w:top w:val="none" w:sz="0" w:space="0" w:color="auto"/>
        <w:left w:val="none" w:sz="0" w:space="0" w:color="auto"/>
        <w:bottom w:val="none" w:sz="0" w:space="0" w:color="auto"/>
        <w:right w:val="none" w:sz="0" w:space="0" w:color="auto"/>
      </w:divBdr>
    </w:div>
    <w:div w:id="290407284">
      <w:bodyDiv w:val="1"/>
      <w:marLeft w:val="0"/>
      <w:marRight w:val="0"/>
      <w:marTop w:val="0"/>
      <w:marBottom w:val="0"/>
      <w:divBdr>
        <w:top w:val="none" w:sz="0" w:space="0" w:color="auto"/>
        <w:left w:val="none" w:sz="0" w:space="0" w:color="auto"/>
        <w:bottom w:val="none" w:sz="0" w:space="0" w:color="auto"/>
        <w:right w:val="none" w:sz="0" w:space="0" w:color="auto"/>
      </w:divBdr>
    </w:div>
    <w:div w:id="292636183">
      <w:bodyDiv w:val="1"/>
      <w:marLeft w:val="0"/>
      <w:marRight w:val="0"/>
      <w:marTop w:val="0"/>
      <w:marBottom w:val="0"/>
      <w:divBdr>
        <w:top w:val="none" w:sz="0" w:space="0" w:color="auto"/>
        <w:left w:val="none" w:sz="0" w:space="0" w:color="auto"/>
        <w:bottom w:val="none" w:sz="0" w:space="0" w:color="auto"/>
        <w:right w:val="none" w:sz="0" w:space="0" w:color="auto"/>
      </w:divBdr>
    </w:div>
    <w:div w:id="306201396">
      <w:bodyDiv w:val="1"/>
      <w:marLeft w:val="0"/>
      <w:marRight w:val="0"/>
      <w:marTop w:val="0"/>
      <w:marBottom w:val="0"/>
      <w:divBdr>
        <w:top w:val="none" w:sz="0" w:space="0" w:color="auto"/>
        <w:left w:val="none" w:sz="0" w:space="0" w:color="auto"/>
        <w:bottom w:val="none" w:sz="0" w:space="0" w:color="auto"/>
        <w:right w:val="none" w:sz="0" w:space="0" w:color="auto"/>
      </w:divBdr>
    </w:div>
    <w:div w:id="306201723">
      <w:bodyDiv w:val="1"/>
      <w:marLeft w:val="0"/>
      <w:marRight w:val="0"/>
      <w:marTop w:val="0"/>
      <w:marBottom w:val="0"/>
      <w:divBdr>
        <w:top w:val="none" w:sz="0" w:space="0" w:color="auto"/>
        <w:left w:val="none" w:sz="0" w:space="0" w:color="auto"/>
        <w:bottom w:val="none" w:sz="0" w:space="0" w:color="auto"/>
        <w:right w:val="none" w:sz="0" w:space="0" w:color="auto"/>
      </w:divBdr>
    </w:div>
    <w:div w:id="308022615">
      <w:bodyDiv w:val="1"/>
      <w:marLeft w:val="0"/>
      <w:marRight w:val="0"/>
      <w:marTop w:val="0"/>
      <w:marBottom w:val="0"/>
      <w:divBdr>
        <w:top w:val="none" w:sz="0" w:space="0" w:color="auto"/>
        <w:left w:val="none" w:sz="0" w:space="0" w:color="auto"/>
        <w:bottom w:val="none" w:sz="0" w:space="0" w:color="auto"/>
        <w:right w:val="none" w:sz="0" w:space="0" w:color="auto"/>
      </w:divBdr>
    </w:div>
    <w:div w:id="326255500">
      <w:bodyDiv w:val="1"/>
      <w:marLeft w:val="0"/>
      <w:marRight w:val="0"/>
      <w:marTop w:val="0"/>
      <w:marBottom w:val="0"/>
      <w:divBdr>
        <w:top w:val="none" w:sz="0" w:space="0" w:color="auto"/>
        <w:left w:val="none" w:sz="0" w:space="0" w:color="auto"/>
        <w:bottom w:val="none" w:sz="0" w:space="0" w:color="auto"/>
        <w:right w:val="none" w:sz="0" w:space="0" w:color="auto"/>
      </w:divBdr>
    </w:div>
    <w:div w:id="326901284">
      <w:bodyDiv w:val="1"/>
      <w:marLeft w:val="0"/>
      <w:marRight w:val="0"/>
      <w:marTop w:val="0"/>
      <w:marBottom w:val="0"/>
      <w:divBdr>
        <w:top w:val="none" w:sz="0" w:space="0" w:color="auto"/>
        <w:left w:val="none" w:sz="0" w:space="0" w:color="auto"/>
        <w:bottom w:val="none" w:sz="0" w:space="0" w:color="auto"/>
        <w:right w:val="none" w:sz="0" w:space="0" w:color="auto"/>
      </w:divBdr>
    </w:div>
    <w:div w:id="330914810">
      <w:bodyDiv w:val="1"/>
      <w:marLeft w:val="0"/>
      <w:marRight w:val="0"/>
      <w:marTop w:val="0"/>
      <w:marBottom w:val="0"/>
      <w:divBdr>
        <w:top w:val="none" w:sz="0" w:space="0" w:color="auto"/>
        <w:left w:val="none" w:sz="0" w:space="0" w:color="auto"/>
        <w:bottom w:val="none" w:sz="0" w:space="0" w:color="auto"/>
        <w:right w:val="none" w:sz="0" w:space="0" w:color="auto"/>
      </w:divBdr>
      <w:divsChild>
        <w:div w:id="701125792">
          <w:marLeft w:val="0"/>
          <w:marRight w:val="0"/>
          <w:marTop w:val="240"/>
          <w:marBottom w:val="0"/>
          <w:divBdr>
            <w:top w:val="none" w:sz="0" w:space="0" w:color="auto"/>
            <w:left w:val="none" w:sz="0" w:space="0" w:color="auto"/>
            <w:bottom w:val="none" w:sz="0" w:space="0" w:color="auto"/>
            <w:right w:val="none" w:sz="0" w:space="0" w:color="auto"/>
          </w:divBdr>
        </w:div>
        <w:div w:id="824320643">
          <w:marLeft w:val="0"/>
          <w:marRight w:val="0"/>
          <w:marTop w:val="240"/>
          <w:marBottom w:val="0"/>
          <w:divBdr>
            <w:top w:val="none" w:sz="0" w:space="0" w:color="auto"/>
            <w:left w:val="none" w:sz="0" w:space="0" w:color="auto"/>
            <w:bottom w:val="none" w:sz="0" w:space="0" w:color="auto"/>
            <w:right w:val="none" w:sz="0" w:space="0" w:color="auto"/>
          </w:divBdr>
        </w:div>
      </w:divsChild>
    </w:div>
    <w:div w:id="358704271">
      <w:bodyDiv w:val="1"/>
      <w:marLeft w:val="0"/>
      <w:marRight w:val="0"/>
      <w:marTop w:val="0"/>
      <w:marBottom w:val="0"/>
      <w:divBdr>
        <w:top w:val="none" w:sz="0" w:space="0" w:color="auto"/>
        <w:left w:val="none" w:sz="0" w:space="0" w:color="auto"/>
        <w:bottom w:val="none" w:sz="0" w:space="0" w:color="auto"/>
        <w:right w:val="none" w:sz="0" w:space="0" w:color="auto"/>
      </w:divBdr>
      <w:divsChild>
        <w:div w:id="1613239943">
          <w:marLeft w:val="0"/>
          <w:marRight w:val="0"/>
          <w:marTop w:val="0"/>
          <w:marBottom w:val="0"/>
          <w:divBdr>
            <w:top w:val="none" w:sz="0" w:space="0" w:color="auto"/>
            <w:left w:val="none" w:sz="0" w:space="0" w:color="auto"/>
            <w:bottom w:val="none" w:sz="0" w:space="0" w:color="auto"/>
            <w:right w:val="none" w:sz="0" w:space="0" w:color="auto"/>
          </w:divBdr>
        </w:div>
      </w:divsChild>
    </w:div>
    <w:div w:id="367410010">
      <w:bodyDiv w:val="1"/>
      <w:marLeft w:val="0"/>
      <w:marRight w:val="0"/>
      <w:marTop w:val="0"/>
      <w:marBottom w:val="0"/>
      <w:divBdr>
        <w:top w:val="none" w:sz="0" w:space="0" w:color="auto"/>
        <w:left w:val="none" w:sz="0" w:space="0" w:color="auto"/>
        <w:bottom w:val="none" w:sz="0" w:space="0" w:color="auto"/>
        <w:right w:val="none" w:sz="0" w:space="0" w:color="auto"/>
      </w:divBdr>
    </w:div>
    <w:div w:id="367679654">
      <w:bodyDiv w:val="1"/>
      <w:marLeft w:val="0"/>
      <w:marRight w:val="0"/>
      <w:marTop w:val="0"/>
      <w:marBottom w:val="0"/>
      <w:divBdr>
        <w:top w:val="none" w:sz="0" w:space="0" w:color="auto"/>
        <w:left w:val="none" w:sz="0" w:space="0" w:color="auto"/>
        <w:bottom w:val="none" w:sz="0" w:space="0" w:color="auto"/>
        <w:right w:val="none" w:sz="0" w:space="0" w:color="auto"/>
      </w:divBdr>
    </w:div>
    <w:div w:id="371346927">
      <w:bodyDiv w:val="1"/>
      <w:marLeft w:val="0"/>
      <w:marRight w:val="0"/>
      <w:marTop w:val="0"/>
      <w:marBottom w:val="0"/>
      <w:divBdr>
        <w:top w:val="none" w:sz="0" w:space="0" w:color="auto"/>
        <w:left w:val="none" w:sz="0" w:space="0" w:color="auto"/>
        <w:bottom w:val="none" w:sz="0" w:space="0" w:color="auto"/>
        <w:right w:val="none" w:sz="0" w:space="0" w:color="auto"/>
      </w:divBdr>
    </w:div>
    <w:div w:id="375400189">
      <w:bodyDiv w:val="1"/>
      <w:marLeft w:val="0"/>
      <w:marRight w:val="0"/>
      <w:marTop w:val="0"/>
      <w:marBottom w:val="0"/>
      <w:divBdr>
        <w:top w:val="none" w:sz="0" w:space="0" w:color="auto"/>
        <w:left w:val="none" w:sz="0" w:space="0" w:color="auto"/>
        <w:bottom w:val="none" w:sz="0" w:space="0" w:color="auto"/>
        <w:right w:val="none" w:sz="0" w:space="0" w:color="auto"/>
      </w:divBdr>
    </w:div>
    <w:div w:id="380206999">
      <w:bodyDiv w:val="1"/>
      <w:marLeft w:val="0"/>
      <w:marRight w:val="0"/>
      <w:marTop w:val="0"/>
      <w:marBottom w:val="0"/>
      <w:divBdr>
        <w:top w:val="none" w:sz="0" w:space="0" w:color="auto"/>
        <w:left w:val="none" w:sz="0" w:space="0" w:color="auto"/>
        <w:bottom w:val="none" w:sz="0" w:space="0" w:color="auto"/>
        <w:right w:val="none" w:sz="0" w:space="0" w:color="auto"/>
      </w:divBdr>
    </w:div>
    <w:div w:id="384373285">
      <w:bodyDiv w:val="1"/>
      <w:marLeft w:val="0"/>
      <w:marRight w:val="0"/>
      <w:marTop w:val="0"/>
      <w:marBottom w:val="0"/>
      <w:divBdr>
        <w:top w:val="none" w:sz="0" w:space="0" w:color="auto"/>
        <w:left w:val="none" w:sz="0" w:space="0" w:color="auto"/>
        <w:bottom w:val="none" w:sz="0" w:space="0" w:color="auto"/>
        <w:right w:val="none" w:sz="0" w:space="0" w:color="auto"/>
      </w:divBdr>
    </w:div>
    <w:div w:id="392851798">
      <w:bodyDiv w:val="1"/>
      <w:marLeft w:val="0"/>
      <w:marRight w:val="0"/>
      <w:marTop w:val="0"/>
      <w:marBottom w:val="0"/>
      <w:divBdr>
        <w:top w:val="none" w:sz="0" w:space="0" w:color="auto"/>
        <w:left w:val="none" w:sz="0" w:space="0" w:color="auto"/>
        <w:bottom w:val="none" w:sz="0" w:space="0" w:color="auto"/>
        <w:right w:val="none" w:sz="0" w:space="0" w:color="auto"/>
      </w:divBdr>
    </w:div>
    <w:div w:id="393045920">
      <w:bodyDiv w:val="1"/>
      <w:marLeft w:val="0"/>
      <w:marRight w:val="0"/>
      <w:marTop w:val="0"/>
      <w:marBottom w:val="0"/>
      <w:divBdr>
        <w:top w:val="none" w:sz="0" w:space="0" w:color="auto"/>
        <w:left w:val="none" w:sz="0" w:space="0" w:color="auto"/>
        <w:bottom w:val="none" w:sz="0" w:space="0" w:color="auto"/>
        <w:right w:val="none" w:sz="0" w:space="0" w:color="auto"/>
      </w:divBdr>
    </w:div>
    <w:div w:id="398676077">
      <w:bodyDiv w:val="1"/>
      <w:marLeft w:val="0"/>
      <w:marRight w:val="0"/>
      <w:marTop w:val="0"/>
      <w:marBottom w:val="0"/>
      <w:divBdr>
        <w:top w:val="none" w:sz="0" w:space="0" w:color="auto"/>
        <w:left w:val="none" w:sz="0" w:space="0" w:color="auto"/>
        <w:bottom w:val="none" w:sz="0" w:space="0" w:color="auto"/>
        <w:right w:val="none" w:sz="0" w:space="0" w:color="auto"/>
      </w:divBdr>
    </w:div>
    <w:div w:id="405567206">
      <w:bodyDiv w:val="1"/>
      <w:marLeft w:val="0"/>
      <w:marRight w:val="0"/>
      <w:marTop w:val="0"/>
      <w:marBottom w:val="0"/>
      <w:divBdr>
        <w:top w:val="none" w:sz="0" w:space="0" w:color="auto"/>
        <w:left w:val="none" w:sz="0" w:space="0" w:color="auto"/>
        <w:bottom w:val="none" w:sz="0" w:space="0" w:color="auto"/>
        <w:right w:val="none" w:sz="0" w:space="0" w:color="auto"/>
      </w:divBdr>
    </w:div>
    <w:div w:id="411704056">
      <w:bodyDiv w:val="1"/>
      <w:marLeft w:val="0"/>
      <w:marRight w:val="0"/>
      <w:marTop w:val="0"/>
      <w:marBottom w:val="0"/>
      <w:divBdr>
        <w:top w:val="none" w:sz="0" w:space="0" w:color="auto"/>
        <w:left w:val="none" w:sz="0" w:space="0" w:color="auto"/>
        <w:bottom w:val="none" w:sz="0" w:space="0" w:color="auto"/>
        <w:right w:val="none" w:sz="0" w:space="0" w:color="auto"/>
      </w:divBdr>
    </w:div>
    <w:div w:id="414283437">
      <w:bodyDiv w:val="1"/>
      <w:marLeft w:val="0"/>
      <w:marRight w:val="0"/>
      <w:marTop w:val="0"/>
      <w:marBottom w:val="0"/>
      <w:divBdr>
        <w:top w:val="none" w:sz="0" w:space="0" w:color="auto"/>
        <w:left w:val="none" w:sz="0" w:space="0" w:color="auto"/>
        <w:bottom w:val="none" w:sz="0" w:space="0" w:color="auto"/>
        <w:right w:val="none" w:sz="0" w:space="0" w:color="auto"/>
      </w:divBdr>
    </w:div>
    <w:div w:id="438960545">
      <w:bodyDiv w:val="1"/>
      <w:marLeft w:val="0"/>
      <w:marRight w:val="0"/>
      <w:marTop w:val="0"/>
      <w:marBottom w:val="0"/>
      <w:divBdr>
        <w:top w:val="none" w:sz="0" w:space="0" w:color="auto"/>
        <w:left w:val="none" w:sz="0" w:space="0" w:color="auto"/>
        <w:bottom w:val="none" w:sz="0" w:space="0" w:color="auto"/>
        <w:right w:val="none" w:sz="0" w:space="0" w:color="auto"/>
      </w:divBdr>
    </w:div>
    <w:div w:id="440271206">
      <w:bodyDiv w:val="1"/>
      <w:marLeft w:val="0"/>
      <w:marRight w:val="0"/>
      <w:marTop w:val="0"/>
      <w:marBottom w:val="0"/>
      <w:divBdr>
        <w:top w:val="none" w:sz="0" w:space="0" w:color="auto"/>
        <w:left w:val="none" w:sz="0" w:space="0" w:color="auto"/>
        <w:bottom w:val="none" w:sz="0" w:space="0" w:color="auto"/>
        <w:right w:val="none" w:sz="0" w:space="0" w:color="auto"/>
      </w:divBdr>
    </w:div>
    <w:div w:id="442190786">
      <w:bodyDiv w:val="1"/>
      <w:marLeft w:val="0"/>
      <w:marRight w:val="0"/>
      <w:marTop w:val="0"/>
      <w:marBottom w:val="0"/>
      <w:divBdr>
        <w:top w:val="none" w:sz="0" w:space="0" w:color="auto"/>
        <w:left w:val="none" w:sz="0" w:space="0" w:color="auto"/>
        <w:bottom w:val="none" w:sz="0" w:space="0" w:color="auto"/>
        <w:right w:val="none" w:sz="0" w:space="0" w:color="auto"/>
      </w:divBdr>
    </w:div>
    <w:div w:id="443382480">
      <w:bodyDiv w:val="1"/>
      <w:marLeft w:val="0"/>
      <w:marRight w:val="0"/>
      <w:marTop w:val="0"/>
      <w:marBottom w:val="0"/>
      <w:divBdr>
        <w:top w:val="none" w:sz="0" w:space="0" w:color="auto"/>
        <w:left w:val="none" w:sz="0" w:space="0" w:color="auto"/>
        <w:bottom w:val="none" w:sz="0" w:space="0" w:color="auto"/>
        <w:right w:val="none" w:sz="0" w:space="0" w:color="auto"/>
      </w:divBdr>
    </w:div>
    <w:div w:id="449982582">
      <w:bodyDiv w:val="1"/>
      <w:marLeft w:val="0"/>
      <w:marRight w:val="0"/>
      <w:marTop w:val="0"/>
      <w:marBottom w:val="0"/>
      <w:divBdr>
        <w:top w:val="none" w:sz="0" w:space="0" w:color="auto"/>
        <w:left w:val="none" w:sz="0" w:space="0" w:color="auto"/>
        <w:bottom w:val="none" w:sz="0" w:space="0" w:color="auto"/>
        <w:right w:val="none" w:sz="0" w:space="0" w:color="auto"/>
      </w:divBdr>
    </w:div>
    <w:div w:id="450245297">
      <w:bodyDiv w:val="1"/>
      <w:marLeft w:val="0"/>
      <w:marRight w:val="0"/>
      <w:marTop w:val="0"/>
      <w:marBottom w:val="0"/>
      <w:divBdr>
        <w:top w:val="none" w:sz="0" w:space="0" w:color="auto"/>
        <w:left w:val="none" w:sz="0" w:space="0" w:color="auto"/>
        <w:bottom w:val="none" w:sz="0" w:space="0" w:color="auto"/>
        <w:right w:val="none" w:sz="0" w:space="0" w:color="auto"/>
      </w:divBdr>
    </w:div>
    <w:div w:id="451562052">
      <w:bodyDiv w:val="1"/>
      <w:marLeft w:val="0"/>
      <w:marRight w:val="0"/>
      <w:marTop w:val="0"/>
      <w:marBottom w:val="0"/>
      <w:divBdr>
        <w:top w:val="none" w:sz="0" w:space="0" w:color="auto"/>
        <w:left w:val="none" w:sz="0" w:space="0" w:color="auto"/>
        <w:bottom w:val="none" w:sz="0" w:space="0" w:color="auto"/>
        <w:right w:val="none" w:sz="0" w:space="0" w:color="auto"/>
      </w:divBdr>
    </w:div>
    <w:div w:id="455565085">
      <w:bodyDiv w:val="1"/>
      <w:marLeft w:val="0"/>
      <w:marRight w:val="0"/>
      <w:marTop w:val="0"/>
      <w:marBottom w:val="0"/>
      <w:divBdr>
        <w:top w:val="none" w:sz="0" w:space="0" w:color="auto"/>
        <w:left w:val="none" w:sz="0" w:space="0" w:color="auto"/>
        <w:bottom w:val="none" w:sz="0" w:space="0" w:color="auto"/>
        <w:right w:val="none" w:sz="0" w:space="0" w:color="auto"/>
      </w:divBdr>
    </w:div>
    <w:div w:id="458492611">
      <w:bodyDiv w:val="1"/>
      <w:marLeft w:val="0"/>
      <w:marRight w:val="0"/>
      <w:marTop w:val="0"/>
      <w:marBottom w:val="0"/>
      <w:divBdr>
        <w:top w:val="none" w:sz="0" w:space="0" w:color="auto"/>
        <w:left w:val="none" w:sz="0" w:space="0" w:color="auto"/>
        <w:bottom w:val="none" w:sz="0" w:space="0" w:color="auto"/>
        <w:right w:val="none" w:sz="0" w:space="0" w:color="auto"/>
      </w:divBdr>
    </w:div>
    <w:div w:id="460151557">
      <w:bodyDiv w:val="1"/>
      <w:marLeft w:val="0"/>
      <w:marRight w:val="0"/>
      <w:marTop w:val="0"/>
      <w:marBottom w:val="0"/>
      <w:divBdr>
        <w:top w:val="none" w:sz="0" w:space="0" w:color="auto"/>
        <w:left w:val="none" w:sz="0" w:space="0" w:color="auto"/>
        <w:bottom w:val="none" w:sz="0" w:space="0" w:color="auto"/>
        <w:right w:val="none" w:sz="0" w:space="0" w:color="auto"/>
      </w:divBdr>
    </w:div>
    <w:div w:id="471409866">
      <w:bodyDiv w:val="1"/>
      <w:marLeft w:val="0"/>
      <w:marRight w:val="0"/>
      <w:marTop w:val="0"/>
      <w:marBottom w:val="0"/>
      <w:divBdr>
        <w:top w:val="none" w:sz="0" w:space="0" w:color="auto"/>
        <w:left w:val="none" w:sz="0" w:space="0" w:color="auto"/>
        <w:bottom w:val="none" w:sz="0" w:space="0" w:color="auto"/>
        <w:right w:val="none" w:sz="0" w:space="0" w:color="auto"/>
      </w:divBdr>
    </w:div>
    <w:div w:id="475420757">
      <w:bodyDiv w:val="1"/>
      <w:marLeft w:val="0"/>
      <w:marRight w:val="0"/>
      <w:marTop w:val="0"/>
      <w:marBottom w:val="0"/>
      <w:divBdr>
        <w:top w:val="none" w:sz="0" w:space="0" w:color="auto"/>
        <w:left w:val="none" w:sz="0" w:space="0" w:color="auto"/>
        <w:bottom w:val="none" w:sz="0" w:space="0" w:color="auto"/>
        <w:right w:val="none" w:sz="0" w:space="0" w:color="auto"/>
      </w:divBdr>
    </w:div>
    <w:div w:id="478040194">
      <w:bodyDiv w:val="1"/>
      <w:marLeft w:val="0"/>
      <w:marRight w:val="0"/>
      <w:marTop w:val="0"/>
      <w:marBottom w:val="0"/>
      <w:divBdr>
        <w:top w:val="none" w:sz="0" w:space="0" w:color="auto"/>
        <w:left w:val="none" w:sz="0" w:space="0" w:color="auto"/>
        <w:bottom w:val="none" w:sz="0" w:space="0" w:color="auto"/>
        <w:right w:val="none" w:sz="0" w:space="0" w:color="auto"/>
      </w:divBdr>
    </w:div>
    <w:div w:id="488987048">
      <w:bodyDiv w:val="1"/>
      <w:marLeft w:val="0"/>
      <w:marRight w:val="0"/>
      <w:marTop w:val="0"/>
      <w:marBottom w:val="0"/>
      <w:divBdr>
        <w:top w:val="none" w:sz="0" w:space="0" w:color="auto"/>
        <w:left w:val="none" w:sz="0" w:space="0" w:color="auto"/>
        <w:bottom w:val="none" w:sz="0" w:space="0" w:color="auto"/>
        <w:right w:val="none" w:sz="0" w:space="0" w:color="auto"/>
      </w:divBdr>
    </w:div>
    <w:div w:id="490145658">
      <w:bodyDiv w:val="1"/>
      <w:marLeft w:val="0"/>
      <w:marRight w:val="0"/>
      <w:marTop w:val="0"/>
      <w:marBottom w:val="0"/>
      <w:divBdr>
        <w:top w:val="none" w:sz="0" w:space="0" w:color="auto"/>
        <w:left w:val="none" w:sz="0" w:space="0" w:color="auto"/>
        <w:bottom w:val="none" w:sz="0" w:space="0" w:color="auto"/>
        <w:right w:val="none" w:sz="0" w:space="0" w:color="auto"/>
      </w:divBdr>
    </w:div>
    <w:div w:id="491722562">
      <w:bodyDiv w:val="1"/>
      <w:marLeft w:val="0"/>
      <w:marRight w:val="0"/>
      <w:marTop w:val="0"/>
      <w:marBottom w:val="0"/>
      <w:divBdr>
        <w:top w:val="none" w:sz="0" w:space="0" w:color="auto"/>
        <w:left w:val="none" w:sz="0" w:space="0" w:color="auto"/>
        <w:bottom w:val="none" w:sz="0" w:space="0" w:color="auto"/>
        <w:right w:val="none" w:sz="0" w:space="0" w:color="auto"/>
      </w:divBdr>
    </w:div>
    <w:div w:id="492451076">
      <w:bodyDiv w:val="1"/>
      <w:marLeft w:val="0"/>
      <w:marRight w:val="0"/>
      <w:marTop w:val="0"/>
      <w:marBottom w:val="0"/>
      <w:divBdr>
        <w:top w:val="none" w:sz="0" w:space="0" w:color="auto"/>
        <w:left w:val="none" w:sz="0" w:space="0" w:color="auto"/>
        <w:bottom w:val="none" w:sz="0" w:space="0" w:color="auto"/>
        <w:right w:val="none" w:sz="0" w:space="0" w:color="auto"/>
      </w:divBdr>
    </w:div>
    <w:div w:id="495463069">
      <w:bodyDiv w:val="1"/>
      <w:marLeft w:val="0"/>
      <w:marRight w:val="0"/>
      <w:marTop w:val="0"/>
      <w:marBottom w:val="0"/>
      <w:divBdr>
        <w:top w:val="none" w:sz="0" w:space="0" w:color="auto"/>
        <w:left w:val="none" w:sz="0" w:space="0" w:color="auto"/>
        <w:bottom w:val="none" w:sz="0" w:space="0" w:color="auto"/>
        <w:right w:val="none" w:sz="0" w:space="0" w:color="auto"/>
      </w:divBdr>
    </w:div>
    <w:div w:id="498081050">
      <w:bodyDiv w:val="1"/>
      <w:marLeft w:val="0"/>
      <w:marRight w:val="0"/>
      <w:marTop w:val="0"/>
      <w:marBottom w:val="0"/>
      <w:divBdr>
        <w:top w:val="none" w:sz="0" w:space="0" w:color="auto"/>
        <w:left w:val="none" w:sz="0" w:space="0" w:color="auto"/>
        <w:bottom w:val="none" w:sz="0" w:space="0" w:color="auto"/>
        <w:right w:val="none" w:sz="0" w:space="0" w:color="auto"/>
      </w:divBdr>
    </w:div>
    <w:div w:id="513690686">
      <w:bodyDiv w:val="1"/>
      <w:marLeft w:val="0"/>
      <w:marRight w:val="0"/>
      <w:marTop w:val="0"/>
      <w:marBottom w:val="0"/>
      <w:divBdr>
        <w:top w:val="none" w:sz="0" w:space="0" w:color="auto"/>
        <w:left w:val="none" w:sz="0" w:space="0" w:color="auto"/>
        <w:bottom w:val="none" w:sz="0" w:space="0" w:color="auto"/>
        <w:right w:val="none" w:sz="0" w:space="0" w:color="auto"/>
      </w:divBdr>
    </w:div>
    <w:div w:id="514854226">
      <w:bodyDiv w:val="1"/>
      <w:marLeft w:val="0"/>
      <w:marRight w:val="0"/>
      <w:marTop w:val="0"/>
      <w:marBottom w:val="0"/>
      <w:divBdr>
        <w:top w:val="none" w:sz="0" w:space="0" w:color="auto"/>
        <w:left w:val="none" w:sz="0" w:space="0" w:color="auto"/>
        <w:bottom w:val="none" w:sz="0" w:space="0" w:color="auto"/>
        <w:right w:val="none" w:sz="0" w:space="0" w:color="auto"/>
      </w:divBdr>
    </w:div>
    <w:div w:id="523204178">
      <w:bodyDiv w:val="1"/>
      <w:marLeft w:val="0"/>
      <w:marRight w:val="0"/>
      <w:marTop w:val="0"/>
      <w:marBottom w:val="0"/>
      <w:divBdr>
        <w:top w:val="none" w:sz="0" w:space="0" w:color="auto"/>
        <w:left w:val="none" w:sz="0" w:space="0" w:color="auto"/>
        <w:bottom w:val="none" w:sz="0" w:space="0" w:color="auto"/>
        <w:right w:val="none" w:sz="0" w:space="0" w:color="auto"/>
      </w:divBdr>
    </w:div>
    <w:div w:id="533805516">
      <w:bodyDiv w:val="1"/>
      <w:marLeft w:val="0"/>
      <w:marRight w:val="0"/>
      <w:marTop w:val="0"/>
      <w:marBottom w:val="0"/>
      <w:divBdr>
        <w:top w:val="none" w:sz="0" w:space="0" w:color="auto"/>
        <w:left w:val="none" w:sz="0" w:space="0" w:color="auto"/>
        <w:bottom w:val="none" w:sz="0" w:space="0" w:color="auto"/>
        <w:right w:val="none" w:sz="0" w:space="0" w:color="auto"/>
      </w:divBdr>
    </w:div>
    <w:div w:id="535239502">
      <w:bodyDiv w:val="1"/>
      <w:marLeft w:val="0"/>
      <w:marRight w:val="0"/>
      <w:marTop w:val="0"/>
      <w:marBottom w:val="0"/>
      <w:divBdr>
        <w:top w:val="none" w:sz="0" w:space="0" w:color="auto"/>
        <w:left w:val="none" w:sz="0" w:space="0" w:color="auto"/>
        <w:bottom w:val="none" w:sz="0" w:space="0" w:color="auto"/>
        <w:right w:val="none" w:sz="0" w:space="0" w:color="auto"/>
      </w:divBdr>
    </w:div>
    <w:div w:id="542325619">
      <w:bodyDiv w:val="1"/>
      <w:marLeft w:val="0"/>
      <w:marRight w:val="0"/>
      <w:marTop w:val="0"/>
      <w:marBottom w:val="0"/>
      <w:divBdr>
        <w:top w:val="none" w:sz="0" w:space="0" w:color="auto"/>
        <w:left w:val="none" w:sz="0" w:space="0" w:color="auto"/>
        <w:bottom w:val="none" w:sz="0" w:space="0" w:color="auto"/>
        <w:right w:val="none" w:sz="0" w:space="0" w:color="auto"/>
      </w:divBdr>
    </w:div>
    <w:div w:id="549075080">
      <w:bodyDiv w:val="1"/>
      <w:marLeft w:val="0"/>
      <w:marRight w:val="0"/>
      <w:marTop w:val="0"/>
      <w:marBottom w:val="0"/>
      <w:divBdr>
        <w:top w:val="none" w:sz="0" w:space="0" w:color="auto"/>
        <w:left w:val="none" w:sz="0" w:space="0" w:color="auto"/>
        <w:bottom w:val="none" w:sz="0" w:space="0" w:color="auto"/>
        <w:right w:val="none" w:sz="0" w:space="0" w:color="auto"/>
      </w:divBdr>
    </w:div>
    <w:div w:id="553614842">
      <w:bodyDiv w:val="1"/>
      <w:marLeft w:val="0"/>
      <w:marRight w:val="0"/>
      <w:marTop w:val="0"/>
      <w:marBottom w:val="0"/>
      <w:divBdr>
        <w:top w:val="none" w:sz="0" w:space="0" w:color="auto"/>
        <w:left w:val="none" w:sz="0" w:space="0" w:color="auto"/>
        <w:bottom w:val="none" w:sz="0" w:space="0" w:color="auto"/>
        <w:right w:val="none" w:sz="0" w:space="0" w:color="auto"/>
      </w:divBdr>
    </w:div>
    <w:div w:id="554121892">
      <w:bodyDiv w:val="1"/>
      <w:marLeft w:val="0"/>
      <w:marRight w:val="0"/>
      <w:marTop w:val="0"/>
      <w:marBottom w:val="0"/>
      <w:divBdr>
        <w:top w:val="none" w:sz="0" w:space="0" w:color="auto"/>
        <w:left w:val="none" w:sz="0" w:space="0" w:color="auto"/>
        <w:bottom w:val="none" w:sz="0" w:space="0" w:color="auto"/>
        <w:right w:val="none" w:sz="0" w:space="0" w:color="auto"/>
      </w:divBdr>
    </w:div>
    <w:div w:id="571156111">
      <w:bodyDiv w:val="1"/>
      <w:marLeft w:val="0"/>
      <w:marRight w:val="0"/>
      <w:marTop w:val="0"/>
      <w:marBottom w:val="0"/>
      <w:divBdr>
        <w:top w:val="none" w:sz="0" w:space="0" w:color="auto"/>
        <w:left w:val="none" w:sz="0" w:space="0" w:color="auto"/>
        <w:bottom w:val="none" w:sz="0" w:space="0" w:color="auto"/>
        <w:right w:val="none" w:sz="0" w:space="0" w:color="auto"/>
      </w:divBdr>
    </w:div>
    <w:div w:id="578713699">
      <w:bodyDiv w:val="1"/>
      <w:marLeft w:val="0"/>
      <w:marRight w:val="0"/>
      <w:marTop w:val="0"/>
      <w:marBottom w:val="0"/>
      <w:divBdr>
        <w:top w:val="none" w:sz="0" w:space="0" w:color="auto"/>
        <w:left w:val="none" w:sz="0" w:space="0" w:color="auto"/>
        <w:bottom w:val="none" w:sz="0" w:space="0" w:color="auto"/>
        <w:right w:val="none" w:sz="0" w:space="0" w:color="auto"/>
      </w:divBdr>
    </w:div>
    <w:div w:id="580607994">
      <w:bodyDiv w:val="1"/>
      <w:marLeft w:val="0"/>
      <w:marRight w:val="0"/>
      <w:marTop w:val="0"/>
      <w:marBottom w:val="0"/>
      <w:divBdr>
        <w:top w:val="none" w:sz="0" w:space="0" w:color="auto"/>
        <w:left w:val="none" w:sz="0" w:space="0" w:color="auto"/>
        <w:bottom w:val="none" w:sz="0" w:space="0" w:color="auto"/>
        <w:right w:val="none" w:sz="0" w:space="0" w:color="auto"/>
      </w:divBdr>
    </w:div>
    <w:div w:id="581112098">
      <w:bodyDiv w:val="1"/>
      <w:marLeft w:val="0"/>
      <w:marRight w:val="0"/>
      <w:marTop w:val="0"/>
      <w:marBottom w:val="0"/>
      <w:divBdr>
        <w:top w:val="none" w:sz="0" w:space="0" w:color="auto"/>
        <w:left w:val="none" w:sz="0" w:space="0" w:color="auto"/>
        <w:bottom w:val="none" w:sz="0" w:space="0" w:color="auto"/>
        <w:right w:val="none" w:sz="0" w:space="0" w:color="auto"/>
      </w:divBdr>
    </w:div>
    <w:div w:id="583492717">
      <w:bodyDiv w:val="1"/>
      <w:marLeft w:val="0"/>
      <w:marRight w:val="0"/>
      <w:marTop w:val="0"/>
      <w:marBottom w:val="0"/>
      <w:divBdr>
        <w:top w:val="none" w:sz="0" w:space="0" w:color="auto"/>
        <w:left w:val="none" w:sz="0" w:space="0" w:color="auto"/>
        <w:bottom w:val="none" w:sz="0" w:space="0" w:color="auto"/>
        <w:right w:val="none" w:sz="0" w:space="0" w:color="auto"/>
      </w:divBdr>
    </w:div>
    <w:div w:id="598955546">
      <w:bodyDiv w:val="1"/>
      <w:marLeft w:val="0"/>
      <w:marRight w:val="0"/>
      <w:marTop w:val="0"/>
      <w:marBottom w:val="0"/>
      <w:divBdr>
        <w:top w:val="none" w:sz="0" w:space="0" w:color="auto"/>
        <w:left w:val="none" w:sz="0" w:space="0" w:color="auto"/>
        <w:bottom w:val="none" w:sz="0" w:space="0" w:color="auto"/>
        <w:right w:val="none" w:sz="0" w:space="0" w:color="auto"/>
      </w:divBdr>
    </w:div>
    <w:div w:id="603151268">
      <w:bodyDiv w:val="1"/>
      <w:marLeft w:val="0"/>
      <w:marRight w:val="0"/>
      <w:marTop w:val="0"/>
      <w:marBottom w:val="0"/>
      <w:divBdr>
        <w:top w:val="none" w:sz="0" w:space="0" w:color="auto"/>
        <w:left w:val="none" w:sz="0" w:space="0" w:color="auto"/>
        <w:bottom w:val="none" w:sz="0" w:space="0" w:color="auto"/>
        <w:right w:val="none" w:sz="0" w:space="0" w:color="auto"/>
      </w:divBdr>
    </w:div>
    <w:div w:id="605189676">
      <w:bodyDiv w:val="1"/>
      <w:marLeft w:val="0"/>
      <w:marRight w:val="0"/>
      <w:marTop w:val="0"/>
      <w:marBottom w:val="0"/>
      <w:divBdr>
        <w:top w:val="none" w:sz="0" w:space="0" w:color="auto"/>
        <w:left w:val="none" w:sz="0" w:space="0" w:color="auto"/>
        <w:bottom w:val="none" w:sz="0" w:space="0" w:color="auto"/>
        <w:right w:val="none" w:sz="0" w:space="0" w:color="auto"/>
      </w:divBdr>
    </w:div>
    <w:div w:id="609315260">
      <w:bodyDiv w:val="1"/>
      <w:marLeft w:val="0"/>
      <w:marRight w:val="0"/>
      <w:marTop w:val="0"/>
      <w:marBottom w:val="0"/>
      <w:divBdr>
        <w:top w:val="none" w:sz="0" w:space="0" w:color="auto"/>
        <w:left w:val="none" w:sz="0" w:space="0" w:color="auto"/>
        <w:bottom w:val="none" w:sz="0" w:space="0" w:color="auto"/>
        <w:right w:val="none" w:sz="0" w:space="0" w:color="auto"/>
      </w:divBdr>
    </w:div>
    <w:div w:id="621765165">
      <w:bodyDiv w:val="1"/>
      <w:marLeft w:val="0"/>
      <w:marRight w:val="0"/>
      <w:marTop w:val="0"/>
      <w:marBottom w:val="0"/>
      <w:divBdr>
        <w:top w:val="none" w:sz="0" w:space="0" w:color="auto"/>
        <w:left w:val="none" w:sz="0" w:space="0" w:color="auto"/>
        <w:bottom w:val="none" w:sz="0" w:space="0" w:color="auto"/>
        <w:right w:val="none" w:sz="0" w:space="0" w:color="auto"/>
      </w:divBdr>
    </w:div>
    <w:div w:id="627197712">
      <w:bodyDiv w:val="1"/>
      <w:marLeft w:val="0"/>
      <w:marRight w:val="0"/>
      <w:marTop w:val="0"/>
      <w:marBottom w:val="0"/>
      <w:divBdr>
        <w:top w:val="none" w:sz="0" w:space="0" w:color="auto"/>
        <w:left w:val="none" w:sz="0" w:space="0" w:color="auto"/>
        <w:bottom w:val="none" w:sz="0" w:space="0" w:color="auto"/>
        <w:right w:val="none" w:sz="0" w:space="0" w:color="auto"/>
      </w:divBdr>
    </w:div>
    <w:div w:id="635333788">
      <w:bodyDiv w:val="1"/>
      <w:marLeft w:val="0"/>
      <w:marRight w:val="0"/>
      <w:marTop w:val="0"/>
      <w:marBottom w:val="0"/>
      <w:divBdr>
        <w:top w:val="none" w:sz="0" w:space="0" w:color="auto"/>
        <w:left w:val="none" w:sz="0" w:space="0" w:color="auto"/>
        <w:bottom w:val="none" w:sz="0" w:space="0" w:color="auto"/>
        <w:right w:val="none" w:sz="0" w:space="0" w:color="auto"/>
      </w:divBdr>
    </w:div>
    <w:div w:id="636421279">
      <w:bodyDiv w:val="1"/>
      <w:marLeft w:val="0"/>
      <w:marRight w:val="0"/>
      <w:marTop w:val="0"/>
      <w:marBottom w:val="0"/>
      <w:divBdr>
        <w:top w:val="none" w:sz="0" w:space="0" w:color="auto"/>
        <w:left w:val="none" w:sz="0" w:space="0" w:color="auto"/>
        <w:bottom w:val="none" w:sz="0" w:space="0" w:color="auto"/>
        <w:right w:val="none" w:sz="0" w:space="0" w:color="auto"/>
      </w:divBdr>
    </w:div>
    <w:div w:id="638343673">
      <w:bodyDiv w:val="1"/>
      <w:marLeft w:val="0"/>
      <w:marRight w:val="0"/>
      <w:marTop w:val="0"/>
      <w:marBottom w:val="0"/>
      <w:divBdr>
        <w:top w:val="none" w:sz="0" w:space="0" w:color="auto"/>
        <w:left w:val="none" w:sz="0" w:space="0" w:color="auto"/>
        <w:bottom w:val="none" w:sz="0" w:space="0" w:color="auto"/>
        <w:right w:val="none" w:sz="0" w:space="0" w:color="auto"/>
      </w:divBdr>
    </w:div>
    <w:div w:id="640424510">
      <w:bodyDiv w:val="1"/>
      <w:marLeft w:val="0"/>
      <w:marRight w:val="0"/>
      <w:marTop w:val="0"/>
      <w:marBottom w:val="0"/>
      <w:divBdr>
        <w:top w:val="none" w:sz="0" w:space="0" w:color="auto"/>
        <w:left w:val="none" w:sz="0" w:space="0" w:color="auto"/>
        <w:bottom w:val="none" w:sz="0" w:space="0" w:color="auto"/>
        <w:right w:val="none" w:sz="0" w:space="0" w:color="auto"/>
      </w:divBdr>
    </w:div>
    <w:div w:id="642538837">
      <w:bodyDiv w:val="1"/>
      <w:marLeft w:val="0"/>
      <w:marRight w:val="0"/>
      <w:marTop w:val="0"/>
      <w:marBottom w:val="0"/>
      <w:divBdr>
        <w:top w:val="none" w:sz="0" w:space="0" w:color="auto"/>
        <w:left w:val="none" w:sz="0" w:space="0" w:color="auto"/>
        <w:bottom w:val="none" w:sz="0" w:space="0" w:color="auto"/>
        <w:right w:val="none" w:sz="0" w:space="0" w:color="auto"/>
      </w:divBdr>
    </w:div>
    <w:div w:id="659121621">
      <w:bodyDiv w:val="1"/>
      <w:marLeft w:val="0"/>
      <w:marRight w:val="0"/>
      <w:marTop w:val="0"/>
      <w:marBottom w:val="0"/>
      <w:divBdr>
        <w:top w:val="none" w:sz="0" w:space="0" w:color="auto"/>
        <w:left w:val="none" w:sz="0" w:space="0" w:color="auto"/>
        <w:bottom w:val="none" w:sz="0" w:space="0" w:color="auto"/>
        <w:right w:val="none" w:sz="0" w:space="0" w:color="auto"/>
      </w:divBdr>
    </w:div>
    <w:div w:id="665937343">
      <w:bodyDiv w:val="1"/>
      <w:marLeft w:val="0"/>
      <w:marRight w:val="0"/>
      <w:marTop w:val="0"/>
      <w:marBottom w:val="0"/>
      <w:divBdr>
        <w:top w:val="none" w:sz="0" w:space="0" w:color="auto"/>
        <w:left w:val="none" w:sz="0" w:space="0" w:color="auto"/>
        <w:bottom w:val="none" w:sz="0" w:space="0" w:color="auto"/>
        <w:right w:val="none" w:sz="0" w:space="0" w:color="auto"/>
      </w:divBdr>
    </w:div>
    <w:div w:id="666516205">
      <w:bodyDiv w:val="1"/>
      <w:marLeft w:val="0"/>
      <w:marRight w:val="0"/>
      <w:marTop w:val="0"/>
      <w:marBottom w:val="0"/>
      <w:divBdr>
        <w:top w:val="none" w:sz="0" w:space="0" w:color="auto"/>
        <w:left w:val="none" w:sz="0" w:space="0" w:color="auto"/>
        <w:bottom w:val="none" w:sz="0" w:space="0" w:color="auto"/>
        <w:right w:val="none" w:sz="0" w:space="0" w:color="auto"/>
      </w:divBdr>
    </w:div>
    <w:div w:id="667951660">
      <w:bodyDiv w:val="1"/>
      <w:marLeft w:val="0"/>
      <w:marRight w:val="0"/>
      <w:marTop w:val="0"/>
      <w:marBottom w:val="0"/>
      <w:divBdr>
        <w:top w:val="none" w:sz="0" w:space="0" w:color="auto"/>
        <w:left w:val="none" w:sz="0" w:space="0" w:color="auto"/>
        <w:bottom w:val="none" w:sz="0" w:space="0" w:color="auto"/>
        <w:right w:val="none" w:sz="0" w:space="0" w:color="auto"/>
      </w:divBdr>
    </w:div>
    <w:div w:id="669135353">
      <w:bodyDiv w:val="1"/>
      <w:marLeft w:val="0"/>
      <w:marRight w:val="0"/>
      <w:marTop w:val="0"/>
      <w:marBottom w:val="0"/>
      <w:divBdr>
        <w:top w:val="none" w:sz="0" w:space="0" w:color="auto"/>
        <w:left w:val="none" w:sz="0" w:space="0" w:color="auto"/>
        <w:bottom w:val="none" w:sz="0" w:space="0" w:color="auto"/>
        <w:right w:val="none" w:sz="0" w:space="0" w:color="auto"/>
      </w:divBdr>
    </w:div>
    <w:div w:id="675302507">
      <w:bodyDiv w:val="1"/>
      <w:marLeft w:val="0"/>
      <w:marRight w:val="0"/>
      <w:marTop w:val="0"/>
      <w:marBottom w:val="0"/>
      <w:divBdr>
        <w:top w:val="none" w:sz="0" w:space="0" w:color="auto"/>
        <w:left w:val="none" w:sz="0" w:space="0" w:color="auto"/>
        <w:bottom w:val="none" w:sz="0" w:space="0" w:color="auto"/>
        <w:right w:val="none" w:sz="0" w:space="0" w:color="auto"/>
      </w:divBdr>
    </w:div>
    <w:div w:id="681279188">
      <w:bodyDiv w:val="1"/>
      <w:marLeft w:val="0"/>
      <w:marRight w:val="0"/>
      <w:marTop w:val="0"/>
      <w:marBottom w:val="0"/>
      <w:divBdr>
        <w:top w:val="none" w:sz="0" w:space="0" w:color="auto"/>
        <w:left w:val="none" w:sz="0" w:space="0" w:color="auto"/>
        <w:bottom w:val="none" w:sz="0" w:space="0" w:color="auto"/>
        <w:right w:val="none" w:sz="0" w:space="0" w:color="auto"/>
      </w:divBdr>
    </w:div>
    <w:div w:id="685406485">
      <w:bodyDiv w:val="1"/>
      <w:marLeft w:val="0"/>
      <w:marRight w:val="0"/>
      <w:marTop w:val="0"/>
      <w:marBottom w:val="0"/>
      <w:divBdr>
        <w:top w:val="none" w:sz="0" w:space="0" w:color="auto"/>
        <w:left w:val="none" w:sz="0" w:space="0" w:color="auto"/>
        <w:bottom w:val="none" w:sz="0" w:space="0" w:color="auto"/>
        <w:right w:val="none" w:sz="0" w:space="0" w:color="auto"/>
      </w:divBdr>
    </w:div>
    <w:div w:id="688022237">
      <w:bodyDiv w:val="1"/>
      <w:marLeft w:val="0"/>
      <w:marRight w:val="0"/>
      <w:marTop w:val="0"/>
      <w:marBottom w:val="0"/>
      <w:divBdr>
        <w:top w:val="none" w:sz="0" w:space="0" w:color="auto"/>
        <w:left w:val="none" w:sz="0" w:space="0" w:color="auto"/>
        <w:bottom w:val="none" w:sz="0" w:space="0" w:color="auto"/>
        <w:right w:val="none" w:sz="0" w:space="0" w:color="auto"/>
      </w:divBdr>
    </w:div>
    <w:div w:id="693263124">
      <w:bodyDiv w:val="1"/>
      <w:marLeft w:val="0"/>
      <w:marRight w:val="0"/>
      <w:marTop w:val="0"/>
      <w:marBottom w:val="0"/>
      <w:divBdr>
        <w:top w:val="none" w:sz="0" w:space="0" w:color="auto"/>
        <w:left w:val="none" w:sz="0" w:space="0" w:color="auto"/>
        <w:bottom w:val="none" w:sz="0" w:space="0" w:color="auto"/>
        <w:right w:val="none" w:sz="0" w:space="0" w:color="auto"/>
      </w:divBdr>
    </w:div>
    <w:div w:id="693337302">
      <w:bodyDiv w:val="1"/>
      <w:marLeft w:val="0"/>
      <w:marRight w:val="0"/>
      <w:marTop w:val="0"/>
      <w:marBottom w:val="0"/>
      <w:divBdr>
        <w:top w:val="none" w:sz="0" w:space="0" w:color="auto"/>
        <w:left w:val="none" w:sz="0" w:space="0" w:color="auto"/>
        <w:bottom w:val="none" w:sz="0" w:space="0" w:color="auto"/>
        <w:right w:val="none" w:sz="0" w:space="0" w:color="auto"/>
      </w:divBdr>
    </w:div>
    <w:div w:id="703409521">
      <w:bodyDiv w:val="1"/>
      <w:marLeft w:val="0"/>
      <w:marRight w:val="0"/>
      <w:marTop w:val="0"/>
      <w:marBottom w:val="0"/>
      <w:divBdr>
        <w:top w:val="none" w:sz="0" w:space="0" w:color="auto"/>
        <w:left w:val="none" w:sz="0" w:space="0" w:color="auto"/>
        <w:bottom w:val="none" w:sz="0" w:space="0" w:color="auto"/>
        <w:right w:val="none" w:sz="0" w:space="0" w:color="auto"/>
      </w:divBdr>
    </w:div>
    <w:div w:id="704643173">
      <w:bodyDiv w:val="1"/>
      <w:marLeft w:val="0"/>
      <w:marRight w:val="0"/>
      <w:marTop w:val="0"/>
      <w:marBottom w:val="0"/>
      <w:divBdr>
        <w:top w:val="none" w:sz="0" w:space="0" w:color="auto"/>
        <w:left w:val="none" w:sz="0" w:space="0" w:color="auto"/>
        <w:bottom w:val="none" w:sz="0" w:space="0" w:color="auto"/>
        <w:right w:val="none" w:sz="0" w:space="0" w:color="auto"/>
      </w:divBdr>
    </w:div>
    <w:div w:id="708727484">
      <w:bodyDiv w:val="1"/>
      <w:marLeft w:val="0"/>
      <w:marRight w:val="0"/>
      <w:marTop w:val="0"/>
      <w:marBottom w:val="0"/>
      <w:divBdr>
        <w:top w:val="none" w:sz="0" w:space="0" w:color="auto"/>
        <w:left w:val="none" w:sz="0" w:space="0" w:color="auto"/>
        <w:bottom w:val="none" w:sz="0" w:space="0" w:color="auto"/>
        <w:right w:val="none" w:sz="0" w:space="0" w:color="auto"/>
      </w:divBdr>
    </w:div>
    <w:div w:id="709064948">
      <w:bodyDiv w:val="1"/>
      <w:marLeft w:val="0"/>
      <w:marRight w:val="0"/>
      <w:marTop w:val="0"/>
      <w:marBottom w:val="0"/>
      <w:divBdr>
        <w:top w:val="none" w:sz="0" w:space="0" w:color="auto"/>
        <w:left w:val="none" w:sz="0" w:space="0" w:color="auto"/>
        <w:bottom w:val="none" w:sz="0" w:space="0" w:color="auto"/>
        <w:right w:val="none" w:sz="0" w:space="0" w:color="auto"/>
      </w:divBdr>
    </w:div>
    <w:div w:id="712115888">
      <w:bodyDiv w:val="1"/>
      <w:marLeft w:val="0"/>
      <w:marRight w:val="0"/>
      <w:marTop w:val="0"/>
      <w:marBottom w:val="0"/>
      <w:divBdr>
        <w:top w:val="none" w:sz="0" w:space="0" w:color="auto"/>
        <w:left w:val="none" w:sz="0" w:space="0" w:color="auto"/>
        <w:bottom w:val="none" w:sz="0" w:space="0" w:color="auto"/>
        <w:right w:val="none" w:sz="0" w:space="0" w:color="auto"/>
      </w:divBdr>
    </w:div>
    <w:div w:id="712849932">
      <w:bodyDiv w:val="1"/>
      <w:marLeft w:val="0"/>
      <w:marRight w:val="0"/>
      <w:marTop w:val="0"/>
      <w:marBottom w:val="0"/>
      <w:divBdr>
        <w:top w:val="none" w:sz="0" w:space="0" w:color="auto"/>
        <w:left w:val="none" w:sz="0" w:space="0" w:color="auto"/>
        <w:bottom w:val="none" w:sz="0" w:space="0" w:color="auto"/>
        <w:right w:val="none" w:sz="0" w:space="0" w:color="auto"/>
      </w:divBdr>
    </w:div>
    <w:div w:id="729041391">
      <w:bodyDiv w:val="1"/>
      <w:marLeft w:val="0"/>
      <w:marRight w:val="0"/>
      <w:marTop w:val="0"/>
      <w:marBottom w:val="0"/>
      <w:divBdr>
        <w:top w:val="none" w:sz="0" w:space="0" w:color="auto"/>
        <w:left w:val="none" w:sz="0" w:space="0" w:color="auto"/>
        <w:bottom w:val="none" w:sz="0" w:space="0" w:color="auto"/>
        <w:right w:val="none" w:sz="0" w:space="0" w:color="auto"/>
      </w:divBdr>
    </w:div>
    <w:div w:id="730080439">
      <w:bodyDiv w:val="1"/>
      <w:marLeft w:val="0"/>
      <w:marRight w:val="0"/>
      <w:marTop w:val="0"/>
      <w:marBottom w:val="0"/>
      <w:divBdr>
        <w:top w:val="none" w:sz="0" w:space="0" w:color="auto"/>
        <w:left w:val="none" w:sz="0" w:space="0" w:color="auto"/>
        <w:bottom w:val="none" w:sz="0" w:space="0" w:color="auto"/>
        <w:right w:val="none" w:sz="0" w:space="0" w:color="auto"/>
      </w:divBdr>
    </w:div>
    <w:div w:id="730928618">
      <w:bodyDiv w:val="1"/>
      <w:marLeft w:val="0"/>
      <w:marRight w:val="0"/>
      <w:marTop w:val="0"/>
      <w:marBottom w:val="0"/>
      <w:divBdr>
        <w:top w:val="none" w:sz="0" w:space="0" w:color="auto"/>
        <w:left w:val="none" w:sz="0" w:space="0" w:color="auto"/>
        <w:bottom w:val="none" w:sz="0" w:space="0" w:color="auto"/>
        <w:right w:val="none" w:sz="0" w:space="0" w:color="auto"/>
      </w:divBdr>
    </w:div>
    <w:div w:id="733700712">
      <w:bodyDiv w:val="1"/>
      <w:marLeft w:val="0"/>
      <w:marRight w:val="0"/>
      <w:marTop w:val="0"/>
      <w:marBottom w:val="0"/>
      <w:divBdr>
        <w:top w:val="none" w:sz="0" w:space="0" w:color="auto"/>
        <w:left w:val="none" w:sz="0" w:space="0" w:color="auto"/>
        <w:bottom w:val="none" w:sz="0" w:space="0" w:color="auto"/>
        <w:right w:val="none" w:sz="0" w:space="0" w:color="auto"/>
      </w:divBdr>
    </w:div>
    <w:div w:id="734090303">
      <w:bodyDiv w:val="1"/>
      <w:marLeft w:val="0"/>
      <w:marRight w:val="0"/>
      <w:marTop w:val="0"/>
      <w:marBottom w:val="0"/>
      <w:divBdr>
        <w:top w:val="none" w:sz="0" w:space="0" w:color="auto"/>
        <w:left w:val="none" w:sz="0" w:space="0" w:color="auto"/>
        <w:bottom w:val="none" w:sz="0" w:space="0" w:color="auto"/>
        <w:right w:val="none" w:sz="0" w:space="0" w:color="auto"/>
      </w:divBdr>
    </w:div>
    <w:div w:id="736780123">
      <w:bodyDiv w:val="1"/>
      <w:marLeft w:val="0"/>
      <w:marRight w:val="0"/>
      <w:marTop w:val="0"/>
      <w:marBottom w:val="0"/>
      <w:divBdr>
        <w:top w:val="none" w:sz="0" w:space="0" w:color="auto"/>
        <w:left w:val="none" w:sz="0" w:space="0" w:color="auto"/>
        <w:bottom w:val="none" w:sz="0" w:space="0" w:color="auto"/>
        <w:right w:val="none" w:sz="0" w:space="0" w:color="auto"/>
      </w:divBdr>
    </w:div>
    <w:div w:id="739713029">
      <w:bodyDiv w:val="1"/>
      <w:marLeft w:val="0"/>
      <w:marRight w:val="0"/>
      <w:marTop w:val="0"/>
      <w:marBottom w:val="0"/>
      <w:divBdr>
        <w:top w:val="none" w:sz="0" w:space="0" w:color="auto"/>
        <w:left w:val="none" w:sz="0" w:space="0" w:color="auto"/>
        <w:bottom w:val="none" w:sz="0" w:space="0" w:color="auto"/>
        <w:right w:val="none" w:sz="0" w:space="0" w:color="auto"/>
      </w:divBdr>
    </w:div>
    <w:div w:id="740298905">
      <w:bodyDiv w:val="1"/>
      <w:marLeft w:val="0"/>
      <w:marRight w:val="0"/>
      <w:marTop w:val="0"/>
      <w:marBottom w:val="0"/>
      <w:divBdr>
        <w:top w:val="none" w:sz="0" w:space="0" w:color="auto"/>
        <w:left w:val="none" w:sz="0" w:space="0" w:color="auto"/>
        <w:bottom w:val="none" w:sz="0" w:space="0" w:color="auto"/>
        <w:right w:val="none" w:sz="0" w:space="0" w:color="auto"/>
      </w:divBdr>
    </w:div>
    <w:div w:id="741566151">
      <w:bodyDiv w:val="1"/>
      <w:marLeft w:val="0"/>
      <w:marRight w:val="0"/>
      <w:marTop w:val="0"/>
      <w:marBottom w:val="0"/>
      <w:divBdr>
        <w:top w:val="none" w:sz="0" w:space="0" w:color="auto"/>
        <w:left w:val="none" w:sz="0" w:space="0" w:color="auto"/>
        <w:bottom w:val="none" w:sz="0" w:space="0" w:color="auto"/>
        <w:right w:val="none" w:sz="0" w:space="0" w:color="auto"/>
      </w:divBdr>
    </w:div>
    <w:div w:id="748120038">
      <w:bodyDiv w:val="1"/>
      <w:marLeft w:val="0"/>
      <w:marRight w:val="0"/>
      <w:marTop w:val="0"/>
      <w:marBottom w:val="0"/>
      <w:divBdr>
        <w:top w:val="none" w:sz="0" w:space="0" w:color="auto"/>
        <w:left w:val="none" w:sz="0" w:space="0" w:color="auto"/>
        <w:bottom w:val="none" w:sz="0" w:space="0" w:color="auto"/>
        <w:right w:val="none" w:sz="0" w:space="0" w:color="auto"/>
      </w:divBdr>
    </w:div>
    <w:div w:id="749737890">
      <w:bodyDiv w:val="1"/>
      <w:marLeft w:val="0"/>
      <w:marRight w:val="0"/>
      <w:marTop w:val="0"/>
      <w:marBottom w:val="0"/>
      <w:divBdr>
        <w:top w:val="none" w:sz="0" w:space="0" w:color="auto"/>
        <w:left w:val="none" w:sz="0" w:space="0" w:color="auto"/>
        <w:bottom w:val="none" w:sz="0" w:space="0" w:color="auto"/>
        <w:right w:val="none" w:sz="0" w:space="0" w:color="auto"/>
      </w:divBdr>
    </w:div>
    <w:div w:id="763696665">
      <w:bodyDiv w:val="1"/>
      <w:marLeft w:val="0"/>
      <w:marRight w:val="0"/>
      <w:marTop w:val="0"/>
      <w:marBottom w:val="0"/>
      <w:divBdr>
        <w:top w:val="none" w:sz="0" w:space="0" w:color="auto"/>
        <w:left w:val="none" w:sz="0" w:space="0" w:color="auto"/>
        <w:bottom w:val="none" w:sz="0" w:space="0" w:color="auto"/>
        <w:right w:val="none" w:sz="0" w:space="0" w:color="auto"/>
      </w:divBdr>
    </w:div>
    <w:div w:id="764032558">
      <w:bodyDiv w:val="1"/>
      <w:marLeft w:val="0"/>
      <w:marRight w:val="0"/>
      <w:marTop w:val="0"/>
      <w:marBottom w:val="0"/>
      <w:divBdr>
        <w:top w:val="none" w:sz="0" w:space="0" w:color="auto"/>
        <w:left w:val="none" w:sz="0" w:space="0" w:color="auto"/>
        <w:bottom w:val="none" w:sz="0" w:space="0" w:color="auto"/>
        <w:right w:val="none" w:sz="0" w:space="0" w:color="auto"/>
      </w:divBdr>
    </w:div>
    <w:div w:id="766080785">
      <w:bodyDiv w:val="1"/>
      <w:marLeft w:val="0"/>
      <w:marRight w:val="0"/>
      <w:marTop w:val="0"/>
      <w:marBottom w:val="0"/>
      <w:divBdr>
        <w:top w:val="none" w:sz="0" w:space="0" w:color="auto"/>
        <w:left w:val="none" w:sz="0" w:space="0" w:color="auto"/>
        <w:bottom w:val="none" w:sz="0" w:space="0" w:color="auto"/>
        <w:right w:val="none" w:sz="0" w:space="0" w:color="auto"/>
      </w:divBdr>
    </w:div>
    <w:div w:id="768698050">
      <w:bodyDiv w:val="1"/>
      <w:marLeft w:val="0"/>
      <w:marRight w:val="0"/>
      <w:marTop w:val="0"/>
      <w:marBottom w:val="0"/>
      <w:divBdr>
        <w:top w:val="none" w:sz="0" w:space="0" w:color="auto"/>
        <w:left w:val="none" w:sz="0" w:space="0" w:color="auto"/>
        <w:bottom w:val="none" w:sz="0" w:space="0" w:color="auto"/>
        <w:right w:val="none" w:sz="0" w:space="0" w:color="auto"/>
      </w:divBdr>
    </w:div>
    <w:div w:id="772170058">
      <w:bodyDiv w:val="1"/>
      <w:marLeft w:val="0"/>
      <w:marRight w:val="0"/>
      <w:marTop w:val="0"/>
      <w:marBottom w:val="0"/>
      <w:divBdr>
        <w:top w:val="none" w:sz="0" w:space="0" w:color="auto"/>
        <w:left w:val="none" w:sz="0" w:space="0" w:color="auto"/>
        <w:bottom w:val="none" w:sz="0" w:space="0" w:color="auto"/>
        <w:right w:val="none" w:sz="0" w:space="0" w:color="auto"/>
      </w:divBdr>
    </w:div>
    <w:div w:id="772483283">
      <w:bodyDiv w:val="1"/>
      <w:marLeft w:val="0"/>
      <w:marRight w:val="0"/>
      <w:marTop w:val="0"/>
      <w:marBottom w:val="0"/>
      <w:divBdr>
        <w:top w:val="none" w:sz="0" w:space="0" w:color="auto"/>
        <w:left w:val="none" w:sz="0" w:space="0" w:color="auto"/>
        <w:bottom w:val="none" w:sz="0" w:space="0" w:color="auto"/>
        <w:right w:val="none" w:sz="0" w:space="0" w:color="auto"/>
      </w:divBdr>
    </w:div>
    <w:div w:id="784235607">
      <w:bodyDiv w:val="1"/>
      <w:marLeft w:val="0"/>
      <w:marRight w:val="0"/>
      <w:marTop w:val="0"/>
      <w:marBottom w:val="0"/>
      <w:divBdr>
        <w:top w:val="none" w:sz="0" w:space="0" w:color="auto"/>
        <w:left w:val="none" w:sz="0" w:space="0" w:color="auto"/>
        <w:bottom w:val="none" w:sz="0" w:space="0" w:color="auto"/>
        <w:right w:val="none" w:sz="0" w:space="0" w:color="auto"/>
      </w:divBdr>
    </w:div>
    <w:div w:id="784622677">
      <w:bodyDiv w:val="1"/>
      <w:marLeft w:val="0"/>
      <w:marRight w:val="0"/>
      <w:marTop w:val="0"/>
      <w:marBottom w:val="0"/>
      <w:divBdr>
        <w:top w:val="none" w:sz="0" w:space="0" w:color="auto"/>
        <w:left w:val="none" w:sz="0" w:space="0" w:color="auto"/>
        <w:bottom w:val="none" w:sz="0" w:space="0" w:color="auto"/>
        <w:right w:val="none" w:sz="0" w:space="0" w:color="auto"/>
      </w:divBdr>
    </w:div>
    <w:div w:id="791704277">
      <w:bodyDiv w:val="1"/>
      <w:marLeft w:val="0"/>
      <w:marRight w:val="0"/>
      <w:marTop w:val="0"/>
      <w:marBottom w:val="0"/>
      <w:divBdr>
        <w:top w:val="none" w:sz="0" w:space="0" w:color="auto"/>
        <w:left w:val="none" w:sz="0" w:space="0" w:color="auto"/>
        <w:bottom w:val="none" w:sz="0" w:space="0" w:color="auto"/>
        <w:right w:val="none" w:sz="0" w:space="0" w:color="auto"/>
      </w:divBdr>
    </w:div>
    <w:div w:id="793137419">
      <w:bodyDiv w:val="1"/>
      <w:marLeft w:val="0"/>
      <w:marRight w:val="0"/>
      <w:marTop w:val="0"/>
      <w:marBottom w:val="0"/>
      <w:divBdr>
        <w:top w:val="none" w:sz="0" w:space="0" w:color="auto"/>
        <w:left w:val="none" w:sz="0" w:space="0" w:color="auto"/>
        <w:bottom w:val="none" w:sz="0" w:space="0" w:color="auto"/>
        <w:right w:val="none" w:sz="0" w:space="0" w:color="auto"/>
      </w:divBdr>
    </w:div>
    <w:div w:id="810832004">
      <w:bodyDiv w:val="1"/>
      <w:marLeft w:val="0"/>
      <w:marRight w:val="0"/>
      <w:marTop w:val="0"/>
      <w:marBottom w:val="0"/>
      <w:divBdr>
        <w:top w:val="none" w:sz="0" w:space="0" w:color="auto"/>
        <w:left w:val="none" w:sz="0" w:space="0" w:color="auto"/>
        <w:bottom w:val="none" w:sz="0" w:space="0" w:color="auto"/>
        <w:right w:val="none" w:sz="0" w:space="0" w:color="auto"/>
      </w:divBdr>
    </w:div>
    <w:div w:id="815801220">
      <w:bodyDiv w:val="1"/>
      <w:marLeft w:val="0"/>
      <w:marRight w:val="0"/>
      <w:marTop w:val="0"/>
      <w:marBottom w:val="0"/>
      <w:divBdr>
        <w:top w:val="none" w:sz="0" w:space="0" w:color="auto"/>
        <w:left w:val="none" w:sz="0" w:space="0" w:color="auto"/>
        <w:bottom w:val="none" w:sz="0" w:space="0" w:color="auto"/>
        <w:right w:val="none" w:sz="0" w:space="0" w:color="auto"/>
      </w:divBdr>
    </w:div>
    <w:div w:id="824665903">
      <w:bodyDiv w:val="1"/>
      <w:marLeft w:val="0"/>
      <w:marRight w:val="0"/>
      <w:marTop w:val="0"/>
      <w:marBottom w:val="0"/>
      <w:divBdr>
        <w:top w:val="none" w:sz="0" w:space="0" w:color="auto"/>
        <w:left w:val="none" w:sz="0" w:space="0" w:color="auto"/>
        <w:bottom w:val="none" w:sz="0" w:space="0" w:color="auto"/>
        <w:right w:val="none" w:sz="0" w:space="0" w:color="auto"/>
      </w:divBdr>
    </w:div>
    <w:div w:id="828254546">
      <w:bodyDiv w:val="1"/>
      <w:marLeft w:val="0"/>
      <w:marRight w:val="0"/>
      <w:marTop w:val="0"/>
      <w:marBottom w:val="0"/>
      <w:divBdr>
        <w:top w:val="none" w:sz="0" w:space="0" w:color="auto"/>
        <w:left w:val="none" w:sz="0" w:space="0" w:color="auto"/>
        <w:bottom w:val="none" w:sz="0" w:space="0" w:color="auto"/>
        <w:right w:val="none" w:sz="0" w:space="0" w:color="auto"/>
      </w:divBdr>
    </w:div>
    <w:div w:id="832188246">
      <w:bodyDiv w:val="1"/>
      <w:marLeft w:val="0"/>
      <w:marRight w:val="0"/>
      <w:marTop w:val="0"/>
      <w:marBottom w:val="0"/>
      <w:divBdr>
        <w:top w:val="none" w:sz="0" w:space="0" w:color="auto"/>
        <w:left w:val="none" w:sz="0" w:space="0" w:color="auto"/>
        <w:bottom w:val="none" w:sz="0" w:space="0" w:color="auto"/>
        <w:right w:val="none" w:sz="0" w:space="0" w:color="auto"/>
      </w:divBdr>
    </w:div>
    <w:div w:id="840202425">
      <w:bodyDiv w:val="1"/>
      <w:marLeft w:val="0"/>
      <w:marRight w:val="0"/>
      <w:marTop w:val="0"/>
      <w:marBottom w:val="0"/>
      <w:divBdr>
        <w:top w:val="none" w:sz="0" w:space="0" w:color="auto"/>
        <w:left w:val="none" w:sz="0" w:space="0" w:color="auto"/>
        <w:bottom w:val="none" w:sz="0" w:space="0" w:color="auto"/>
        <w:right w:val="none" w:sz="0" w:space="0" w:color="auto"/>
      </w:divBdr>
    </w:div>
    <w:div w:id="842669276">
      <w:bodyDiv w:val="1"/>
      <w:marLeft w:val="0"/>
      <w:marRight w:val="0"/>
      <w:marTop w:val="0"/>
      <w:marBottom w:val="0"/>
      <w:divBdr>
        <w:top w:val="none" w:sz="0" w:space="0" w:color="auto"/>
        <w:left w:val="none" w:sz="0" w:space="0" w:color="auto"/>
        <w:bottom w:val="none" w:sz="0" w:space="0" w:color="auto"/>
        <w:right w:val="none" w:sz="0" w:space="0" w:color="auto"/>
      </w:divBdr>
    </w:div>
    <w:div w:id="846673430">
      <w:bodyDiv w:val="1"/>
      <w:marLeft w:val="0"/>
      <w:marRight w:val="0"/>
      <w:marTop w:val="0"/>
      <w:marBottom w:val="0"/>
      <w:divBdr>
        <w:top w:val="none" w:sz="0" w:space="0" w:color="auto"/>
        <w:left w:val="none" w:sz="0" w:space="0" w:color="auto"/>
        <w:bottom w:val="none" w:sz="0" w:space="0" w:color="auto"/>
        <w:right w:val="none" w:sz="0" w:space="0" w:color="auto"/>
      </w:divBdr>
    </w:div>
    <w:div w:id="851602235">
      <w:bodyDiv w:val="1"/>
      <w:marLeft w:val="0"/>
      <w:marRight w:val="0"/>
      <w:marTop w:val="0"/>
      <w:marBottom w:val="0"/>
      <w:divBdr>
        <w:top w:val="none" w:sz="0" w:space="0" w:color="auto"/>
        <w:left w:val="none" w:sz="0" w:space="0" w:color="auto"/>
        <w:bottom w:val="none" w:sz="0" w:space="0" w:color="auto"/>
        <w:right w:val="none" w:sz="0" w:space="0" w:color="auto"/>
      </w:divBdr>
    </w:div>
    <w:div w:id="851841744">
      <w:bodyDiv w:val="1"/>
      <w:marLeft w:val="0"/>
      <w:marRight w:val="0"/>
      <w:marTop w:val="0"/>
      <w:marBottom w:val="0"/>
      <w:divBdr>
        <w:top w:val="none" w:sz="0" w:space="0" w:color="auto"/>
        <w:left w:val="none" w:sz="0" w:space="0" w:color="auto"/>
        <w:bottom w:val="none" w:sz="0" w:space="0" w:color="auto"/>
        <w:right w:val="none" w:sz="0" w:space="0" w:color="auto"/>
      </w:divBdr>
    </w:div>
    <w:div w:id="853619221">
      <w:bodyDiv w:val="1"/>
      <w:marLeft w:val="0"/>
      <w:marRight w:val="0"/>
      <w:marTop w:val="0"/>
      <w:marBottom w:val="0"/>
      <w:divBdr>
        <w:top w:val="none" w:sz="0" w:space="0" w:color="auto"/>
        <w:left w:val="none" w:sz="0" w:space="0" w:color="auto"/>
        <w:bottom w:val="none" w:sz="0" w:space="0" w:color="auto"/>
        <w:right w:val="none" w:sz="0" w:space="0" w:color="auto"/>
      </w:divBdr>
    </w:div>
    <w:div w:id="853761321">
      <w:bodyDiv w:val="1"/>
      <w:marLeft w:val="0"/>
      <w:marRight w:val="0"/>
      <w:marTop w:val="0"/>
      <w:marBottom w:val="0"/>
      <w:divBdr>
        <w:top w:val="none" w:sz="0" w:space="0" w:color="auto"/>
        <w:left w:val="none" w:sz="0" w:space="0" w:color="auto"/>
        <w:bottom w:val="none" w:sz="0" w:space="0" w:color="auto"/>
        <w:right w:val="none" w:sz="0" w:space="0" w:color="auto"/>
      </w:divBdr>
    </w:div>
    <w:div w:id="859124919">
      <w:bodyDiv w:val="1"/>
      <w:marLeft w:val="0"/>
      <w:marRight w:val="0"/>
      <w:marTop w:val="0"/>
      <w:marBottom w:val="0"/>
      <w:divBdr>
        <w:top w:val="none" w:sz="0" w:space="0" w:color="auto"/>
        <w:left w:val="none" w:sz="0" w:space="0" w:color="auto"/>
        <w:bottom w:val="none" w:sz="0" w:space="0" w:color="auto"/>
        <w:right w:val="none" w:sz="0" w:space="0" w:color="auto"/>
      </w:divBdr>
    </w:div>
    <w:div w:id="859706091">
      <w:bodyDiv w:val="1"/>
      <w:marLeft w:val="0"/>
      <w:marRight w:val="0"/>
      <w:marTop w:val="0"/>
      <w:marBottom w:val="0"/>
      <w:divBdr>
        <w:top w:val="none" w:sz="0" w:space="0" w:color="auto"/>
        <w:left w:val="none" w:sz="0" w:space="0" w:color="auto"/>
        <w:bottom w:val="none" w:sz="0" w:space="0" w:color="auto"/>
        <w:right w:val="none" w:sz="0" w:space="0" w:color="auto"/>
      </w:divBdr>
    </w:div>
    <w:div w:id="861554698">
      <w:bodyDiv w:val="1"/>
      <w:marLeft w:val="0"/>
      <w:marRight w:val="0"/>
      <w:marTop w:val="0"/>
      <w:marBottom w:val="0"/>
      <w:divBdr>
        <w:top w:val="none" w:sz="0" w:space="0" w:color="auto"/>
        <w:left w:val="none" w:sz="0" w:space="0" w:color="auto"/>
        <w:bottom w:val="none" w:sz="0" w:space="0" w:color="auto"/>
        <w:right w:val="none" w:sz="0" w:space="0" w:color="auto"/>
      </w:divBdr>
    </w:div>
    <w:div w:id="865796366">
      <w:bodyDiv w:val="1"/>
      <w:marLeft w:val="0"/>
      <w:marRight w:val="0"/>
      <w:marTop w:val="0"/>
      <w:marBottom w:val="0"/>
      <w:divBdr>
        <w:top w:val="none" w:sz="0" w:space="0" w:color="auto"/>
        <w:left w:val="none" w:sz="0" w:space="0" w:color="auto"/>
        <w:bottom w:val="none" w:sz="0" w:space="0" w:color="auto"/>
        <w:right w:val="none" w:sz="0" w:space="0" w:color="auto"/>
      </w:divBdr>
    </w:div>
    <w:div w:id="866677630">
      <w:bodyDiv w:val="1"/>
      <w:marLeft w:val="0"/>
      <w:marRight w:val="0"/>
      <w:marTop w:val="0"/>
      <w:marBottom w:val="0"/>
      <w:divBdr>
        <w:top w:val="none" w:sz="0" w:space="0" w:color="auto"/>
        <w:left w:val="none" w:sz="0" w:space="0" w:color="auto"/>
        <w:bottom w:val="none" w:sz="0" w:space="0" w:color="auto"/>
        <w:right w:val="none" w:sz="0" w:space="0" w:color="auto"/>
      </w:divBdr>
    </w:div>
    <w:div w:id="886987197">
      <w:bodyDiv w:val="1"/>
      <w:marLeft w:val="0"/>
      <w:marRight w:val="0"/>
      <w:marTop w:val="0"/>
      <w:marBottom w:val="0"/>
      <w:divBdr>
        <w:top w:val="none" w:sz="0" w:space="0" w:color="auto"/>
        <w:left w:val="none" w:sz="0" w:space="0" w:color="auto"/>
        <w:bottom w:val="none" w:sz="0" w:space="0" w:color="auto"/>
        <w:right w:val="none" w:sz="0" w:space="0" w:color="auto"/>
      </w:divBdr>
    </w:div>
    <w:div w:id="889994844">
      <w:bodyDiv w:val="1"/>
      <w:marLeft w:val="0"/>
      <w:marRight w:val="0"/>
      <w:marTop w:val="0"/>
      <w:marBottom w:val="0"/>
      <w:divBdr>
        <w:top w:val="none" w:sz="0" w:space="0" w:color="auto"/>
        <w:left w:val="none" w:sz="0" w:space="0" w:color="auto"/>
        <w:bottom w:val="none" w:sz="0" w:space="0" w:color="auto"/>
        <w:right w:val="none" w:sz="0" w:space="0" w:color="auto"/>
      </w:divBdr>
    </w:div>
    <w:div w:id="896671670">
      <w:bodyDiv w:val="1"/>
      <w:marLeft w:val="0"/>
      <w:marRight w:val="0"/>
      <w:marTop w:val="0"/>
      <w:marBottom w:val="0"/>
      <w:divBdr>
        <w:top w:val="none" w:sz="0" w:space="0" w:color="auto"/>
        <w:left w:val="none" w:sz="0" w:space="0" w:color="auto"/>
        <w:bottom w:val="none" w:sz="0" w:space="0" w:color="auto"/>
        <w:right w:val="none" w:sz="0" w:space="0" w:color="auto"/>
      </w:divBdr>
    </w:div>
    <w:div w:id="906500319">
      <w:bodyDiv w:val="1"/>
      <w:marLeft w:val="0"/>
      <w:marRight w:val="0"/>
      <w:marTop w:val="0"/>
      <w:marBottom w:val="0"/>
      <w:divBdr>
        <w:top w:val="none" w:sz="0" w:space="0" w:color="auto"/>
        <w:left w:val="none" w:sz="0" w:space="0" w:color="auto"/>
        <w:bottom w:val="none" w:sz="0" w:space="0" w:color="auto"/>
        <w:right w:val="none" w:sz="0" w:space="0" w:color="auto"/>
      </w:divBdr>
    </w:div>
    <w:div w:id="908930512">
      <w:bodyDiv w:val="1"/>
      <w:marLeft w:val="0"/>
      <w:marRight w:val="0"/>
      <w:marTop w:val="0"/>
      <w:marBottom w:val="0"/>
      <w:divBdr>
        <w:top w:val="none" w:sz="0" w:space="0" w:color="auto"/>
        <w:left w:val="none" w:sz="0" w:space="0" w:color="auto"/>
        <w:bottom w:val="none" w:sz="0" w:space="0" w:color="auto"/>
        <w:right w:val="none" w:sz="0" w:space="0" w:color="auto"/>
      </w:divBdr>
    </w:div>
    <w:div w:id="913127566">
      <w:bodyDiv w:val="1"/>
      <w:marLeft w:val="0"/>
      <w:marRight w:val="0"/>
      <w:marTop w:val="0"/>
      <w:marBottom w:val="0"/>
      <w:divBdr>
        <w:top w:val="none" w:sz="0" w:space="0" w:color="auto"/>
        <w:left w:val="none" w:sz="0" w:space="0" w:color="auto"/>
        <w:bottom w:val="none" w:sz="0" w:space="0" w:color="auto"/>
        <w:right w:val="none" w:sz="0" w:space="0" w:color="auto"/>
      </w:divBdr>
    </w:div>
    <w:div w:id="913320936">
      <w:bodyDiv w:val="1"/>
      <w:marLeft w:val="0"/>
      <w:marRight w:val="0"/>
      <w:marTop w:val="0"/>
      <w:marBottom w:val="0"/>
      <w:divBdr>
        <w:top w:val="none" w:sz="0" w:space="0" w:color="auto"/>
        <w:left w:val="none" w:sz="0" w:space="0" w:color="auto"/>
        <w:bottom w:val="none" w:sz="0" w:space="0" w:color="auto"/>
        <w:right w:val="none" w:sz="0" w:space="0" w:color="auto"/>
      </w:divBdr>
    </w:div>
    <w:div w:id="914434940">
      <w:bodyDiv w:val="1"/>
      <w:marLeft w:val="0"/>
      <w:marRight w:val="0"/>
      <w:marTop w:val="0"/>
      <w:marBottom w:val="0"/>
      <w:divBdr>
        <w:top w:val="none" w:sz="0" w:space="0" w:color="auto"/>
        <w:left w:val="none" w:sz="0" w:space="0" w:color="auto"/>
        <w:bottom w:val="none" w:sz="0" w:space="0" w:color="auto"/>
        <w:right w:val="none" w:sz="0" w:space="0" w:color="auto"/>
      </w:divBdr>
    </w:div>
    <w:div w:id="918100171">
      <w:bodyDiv w:val="1"/>
      <w:marLeft w:val="0"/>
      <w:marRight w:val="0"/>
      <w:marTop w:val="0"/>
      <w:marBottom w:val="0"/>
      <w:divBdr>
        <w:top w:val="none" w:sz="0" w:space="0" w:color="auto"/>
        <w:left w:val="none" w:sz="0" w:space="0" w:color="auto"/>
        <w:bottom w:val="none" w:sz="0" w:space="0" w:color="auto"/>
        <w:right w:val="none" w:sz="0" w:space="0" w:color="auto"/>
      </w:divBdr>
    </w:div>
    <w:div w:id="924724333">
      <w:bodyDiv w:val="1"/>
      <w:marLeft w:val="0"/>
      <w:marRight w:val="0"/>
      <w:marTop w:val="0"/>
      <w:marBottom w:val="0"/>
      <w:divBdr>
        <w:top w:val="none" w:sz="0" w:space="0" w:color="auto"/>
        <w:left w:val="none" w:sz="0" w:space="0" w:color="auto"/>
        <w:bottom w:val="none" w:sz="0" w:space="0" w:color="auto"/>
        <w:right w:val="none" w:sz="0" w:space="0" w:color="auto"/>
      </w:divBdr>
    </w:div>
    <w:div w:id="931861457">
      <w:bodyDiv w:val="1"/>
      <w:marLeft w:val="0"/>
      <w:marRight w:val="0"/>
      <w:marTop w:val="0"/>
      <w:marBottom w:val="0"/>
      <w:divBdr>
        <w:top w:val="none" w:sz="0" w:space="0" w:color="auto"/>
        <w:left w:val="none" w:sz="0" w:space="0" w:color="auto"/>
        <w:bottom w:val="none" w:sz="0" w:space="0" w:color="auto"/>
        <w:right w:val="none" w:sz="0" w:space="0" w:color="auto"/>
      </w:divBdr>
    </w:div>
    <w:div w:id="933706568">
      <w:bodyDiv w:val="1"/>
      <w:marLeft w:val="0"/>
      <w:marRight w:val="0"/>
      <w:marTop w:val="0"/>
      <w:marBottom w:val="0"/>
      <w:divBdr>
        <w:top w:val="none" w:sz="0" w:space="0" w:color="auto"/>
        <w:left w:val="none" w:sz="0" w:space="0" w:color="auto"/>
        <w:bottom w:val="none" w:sz="0" w:space="0" w:color="auto"/>
        <w:right w:val="none" w:sz="0" w:space="0" w:color="auto"/>
      </w:divBdr>
    </w:div>
    <w:div w:id="934674943">
      <w:bodyDiv w:val="1"/>
      <w:marLeft w:val="0"/>
      <w:marRight w:val="0"/>
      <w:marTop w:val="0"/>
      <w:marBottom w:val="0"/>
      <w:divBdr>
        <w:top w:val="none" w:sz="0" w:space="0" w:color="auto"/>
        <w:left w:val="none" w:sz="0" w:space="0" w:color="auto"/>
        <w:bottom w:val="none" w:sz="0" w:space="0" w:color="auto"/>
        <w:right w:val="none" w:sz="0" w:space="0" w:color="auto"/>
      </w:divBdr>
    </w:div>
    <w:div w:id="937064428">
      <w:bodyDiv w:val="1"/>
      <w:marLeft w:val="0"/>
      <w:marRight w:val="0"/>
      <w:marTop w:val="0"/>
      <w:marBottom w:val="0"/>
      <w:divBdr>
        <w:top w:val="none" w:sz="0" w:space="0" w:color="auto"/>
        <w:left w:val="none" w:sz="0" w:space="0" w:color="auto"/>
        <w:bottom w:val="none" w:sz="0" w:space="0" w:color="auto"/>
        <w:right w:val="none" w:sz="0" w:space="0" w:color="auto"/>
      </w:divBdr>
    </w:div>
    <w:div w:id="939525568">
      <w:bodyDiv w:val="1"/>
      <w:marLeft w:val="0"/>
      <w:marRight w:val="0"/>
      <w:marTop w:val="0"/>
      <w:marBottom w:val="0"/>
      <w:divBdr>
        <w:top w:val="none" w:sz="0" w:space="0" w:color="auto"/>
        <w:left w:val="none" w:sz="0" w:space="0" w:color="auto"/>
        <w:bottom w:val="none" w:sz="0" w:space="0" w:color="auto"/>
        <w:right w:val="none" w:sz="0" w:space="0" w:color="auto"/>
      </w:divBdr>
    </w:div>
    <w:div w:id="942616053">
      <w:bodyDiv w:val="1"/>
      <w:marLeft w:val="0"/>
      <w:marRight w:val="0"/>
      <w:marTop w:val="0"/>
      <w:marBottom w:val="0"/>
      <w:divBdr>
        <w:top w:val="none" w:sz="0" w:space="0" w:color="auto"/>
        <w:left w:val="none" w:sz="0" w:space="0" w:color="auto"/>
        <w:bottom w:val="none" w:sz="0" w:space="0" w:color="auto"/>
        <w:right w:val="none" w:sz="0" w:space="0" w:color="auto"/>
      </w:divBdr>
    </w:div>
    <w:div w:id="944507913">
      <w:bodyDiv w:val="1"/>
      <w:marLeft w:val="0"/>
      <w:marRight w:val="0"/>
      <w:marTop w:val="0"/>
      <w:marBottom w:val="0"/>
      <w:divBdr>
        <w:top w:val="none" w:sz="0" w:space="0" w:color="auto"/>
        <w:left w:val="none" w:sz="0" w:space="0" w:color="auto"/>
        <w:bottom w:val="none" w:sz="0" w:space="0" w:color="auto"/>
        <w:right w:val="none" w:sz="0" w:space="0" w:color="auto"/>
      </w:divBdr>
    </w:div>
    <w:div w:id="944927454">
      <w:bodyDiv w:val="1"/>
      <w:marLeft w:val="0"/>
      <w:marRight w:val="0"/>
      <w:marTop w:val="0"/>
      <w:marBottom w:val="0"/>
      <w:divBdr>
        <w:top w:val="none" w:sz="0" w:space="0" w:color="auto"/>
        <w:left w:val="none" w:sz="0" w:space="0" w:color="auto"/>
        <w:bottom w:val="none" w:sz="0" w:space="0" w:color="auto"/>
        <w:right w:val="none" w:sz="0" w:space="0" w:color="auto"/>
      </w:divBdr>
    </w:div>
    <w:div w:id="947660595">
      <w:bodyDiv w:val="1"/>
      <w:marLeft w:val="0"/>
      <w:marRight w:val="0"/>
      <w:marTop w:val="0"/>
      <w:marBottom w:val="0"/>
      <w:divBdr>
        <w:top w:val="none" w:sz="0" w:space="0" w:color="auto"/>
        <w:left w:val="none" w:sz="0" w:space="0" w:color="auto"/>
        <w:bottom w:val="none" w:sz="0" w:space="0" w:color="auto"/>
        <w:right w:val="none" w:sz="0" w:space="0" w:color="auto"/>
      </w:divBdr>
    </w:div>
    <w:div w:id="948509565">
      <w:bodyDiv w:val="1"/>
      <w:marLeft w:val="0"/>
      <w:marRight w:val="0"/>
      <w:marTop w:val="0"/>
      <w:marBottom w:val="0"/>
      <w:divBdr>
        <w:top w:val="none" w:sz="0" w:space="0" w:color="auto"/>
        <w:left w:val="none" w:sz="0" w:space="0" w:color="auto"/>
        <w:bottom w:val="none" w:sz="0" w:space="0" w:color="auto"/>
        <w:right w:val="none" w:sz="0" w:space="0" w:color="auto"/>
      </w:divBdr>
    </w:div>
    <w:div w:id="958685653">
      <w:bodyDiv w:val="1"/>
      <w:marLeft w:val="0"/>
      <w:marRight w:val="0"/>
      <w:marTop w:val="0"/>
      <w:marBottom w:val="0"/>
      <w:divBdr>
        <w:top w:val="none" w:sz="0" w:space="0" w:color="auto"/>
        <w:left w:val="none" w:sz="0" w:space="0" w:color="auto"/>
        <w:bottom w:val="none" w:sz="0" w:space="0" w:color="auto"/>
        <w:right w:val="none" w:sz="0" w:space="0" w:color="auto"/>
      </w:divBdr>
    </w:div>
    <w:div w:id="961035317">
      <w:bodyDiv w:val="1"/>
      <w:marLeft w:val="0"/>
      <w:marRight w:val="0"/>
      <w:marTop w:val="0"/>
      <w:marBottom w:val="0"/>
      <w:divBdr>
        <w:top w:val="none" w:sz="0" w:space="0" w:color="auto"/>
        <w:left w:val="none" w:sz="0" w:space="0" w:color="auto"/>
        <w:bottom w:val="none" w:sz="0" w:space="0" w:color="auto"/>
        <w:right w:val="none" w:sz="0" w:space="0" w:color="auto"/>
      </w:divBdr>
    </w:div>
    <w:div w:id="975375151">
      <w:bodyDiv w:val="1"/>
      <w:marLeft w:val="0"/>
      <w:marRight w:val="0"/>
      <w:marTop w:val="0"/>
      <w:marBottom w:val="0"/>
      <w:divBdr>
        <w:top w:val="none" w:sz="0" w:space="0" w:color="auto"/>
        <w:left w:val="none" w:sz="0" w:space="0" w:color="auto"/>
        <w:bottom w:val="none" w:sz="0" w:space="0" w:color="auto"/>
        <w:right w:val="none" w:sz="0" w:space="0" w:color="auto"/>
      </w:divBdr>
    </w:div>
    <w:div w:id="978610478">
      <w:bodyDiv w:val="1"/>
      <w:marLeft w:val="0"/>
      <w:marRight w:val="0"/>
      <w:marTop w:val="0"/>
      <w:marBottom w:val="0"/>
      <w:divBdr>
        <w:top w:val="none" w:sz="0" w:space="0" w:color="auto"/>
        <w:left w:val="none" w:sz="0" w:space="0" w:color="auto"/>
        <w:bottom w:val="none" w:sz="0" w:space="0" w:color="auto"/>
        <w:right w:val="none" w:sz="0" w:space="0" w:color="auto"/>
      </w:divBdr>
    </w:div>
    <w:div w:id="978798794">
      <w:bodyDiv w:val="1"/>
      <w:marLeft w:val="0"/>
      <w:marRight w:val="0"/>
      <w:marTop w:val="0"/>
      <w:marBottom w:val="0"/>
      <w:divBdr>
        <w:top w:val="none" w:sz="0" w:space="0" w:color="auto"/>
        <w:left w:val="none" w:sz="0" w:space="0" w:color="auto"/>
        <w:bottom w:val="none" w:sz="0" w:space="0" w:color="auto"/>
        <w:right w:val="none" w:sz="0" w:space="0" w:color="auto"/>
      </w:divBdr>
    </w:div>
    <w:div w:id="980161235">
      <w:bodyDiv w:val="1"/>
      <w:marLeft w:val="0"/>
      <w:marRight w:val="0"/>
      <w:marTop w:val="0"/>
      <w:marBottom w:val="0"/>
      <w:divBdr>
        <w:top w:val="none" w:sz="0" w:space="0" w:color="auto"/>
        <w:left w:val="none" w:sz="0" w:space="0" w:color="auto"/>
        <w:bottom w:val="none" w:sz="0" w:space="0" w:color="auto"/>
        <w:right w:val="none" w:sz="0" w:space="0" w:color="auto"/>
      </w:divBdr>
    </w:div>
    <w:div w:id="990446896">
      <w:bodyDiv w:val="1"/>
      <w:marLeft w:val="0"/>
      <w:marRight w:val="0"/>
      <w:marTop w:val="0"/>
      <w:marBottom w:val="0"/>
      <w:divBdr>
        <w:top w:val="none" w:sz="0" w:space="0" w:color="auto"/>
        <w:left w:val="none" w:sz="0" w:space="0" w:color="auto"/>
        <w:bottom w:val="none" w:sz="0" w:space="0" w:color="auto"/>
        <w:right w:val="none" w:sz="0" w:space="0" w:color="auto"/>
      </w:divBdr>
    </w:div>
    <w:div w:id="996498702">
      <w:bodyDiv w:val="1"/>
      <w:marLeft w:val="0"/>
      <w:marRight w:val="0"/>
      <w:marTop w:val="0"/>
      <w:marBottom w:val="0"/>
      <w:divBdr>
        <w:top w:val="none" w:sz="0" w:space="0" w:color="auto"/>
        <w:left w:val="none" w:sz="0" w:space="0" w:color="auto"/>
        <w:bottom w:val="none" w:sz="0" w:space="0" w:color="auto"/>
        <w:right w:val="none" w:sz="0" w:space="0" w:color="auto"/>
      </w:divBdr>
    </w:div>
    <w:div w:id="1009328374">
      <w:bodyDiv w:val="1"/>
      <w:marLeft w:val="0"/>
      <w:marRight w:val="0"/>
      <w:marTop w:val="0"/>
      <w:marBottom w:val="0"/>
      <w:divBdr>
        <w:top w:val="none" w:sz="0" w:space="0" w:color="auto"/>
        <w:left w:val="none" w:sz="0" w:space="0" w:color="auto"/>
        <w:bottom w:val="none" w:sz="0" w:space="0" w:color="auto"/>
        <w:right w:val="none" w:sz="0" w:space="0" w:color="auto"/>
      </w:divBdr>
    </w:div>
    <w:div w:id="1012606386">
      <w:bodyDiv w:val="1"/>
      <w:marLeft w:val="0"/>
      <w:marRight w:val="0"/>
      <w:marTop w:val="0"/>
      <w:marBottom w:val="0"/>
      <w:divBdr>
        <w:top w:val="none" w:sz="0" w:space="0" w:color="auto"/>
        <w:left w:val="none" w:sz="0" w:space="0" w:color="auto"/>
        <w:bottom w:val="none" w:sz="0" w:space="0" w:color="auto"/>
        <w:right w:val="none" w:sz="0" w:space="0" w:color="auto"/>
      </w:divBdr>
    </w:div>
    <w:div w:id="1017544415">
      <w:bodyDiv w:val="1"/>
      <w:marLeft w:val="0"/>
      <w:marRight w:val="0"/>
      <w:marTop w:val="0"/>
      <w:marBottom w:val="0"/>
      <w:divBdr>
        <w:top w:val="none" w:sz="0" w:space="0" w:color="auto"/>
        <w:left w:val="none" w:sz="0" w:space="0" w:color="auto"/>
        <w:bottom w:val="none" w:sz="0" w:space="0" w:color="auto"/>
        <w:right w:val="none" w:sz="0" w:space="0" w:color="auto"/>
      </w:divBdr>
    </w:div>
    <w:div w:id="1021123916">
      <w:bodyDiv w:val="1"/>
      <w:marLeft w:val="0"/>
      <w:marRight w:val="0"/>
      <w:marTop w:val="0"/>
      <w:marBottom w:val="0"/>
      <w:divBdr>
        <w:top w:val="none" w:sz="0" w:space="0" w:color="auto"/>
        <w:left w:val="none" w:sz="0" w:space="0" w:color="auto"/>
        <w:bottom w:val="none" w:sz="0" w:space="0" w:color="auto"/>
        <w:right w:val="none" w:sz="0" w:space="0" w:color="auto"/>
      </w:divBdr>
    </w:div>
    <w:div w:id="1027177597">
      <w:bodyDiv w:val="1"/>
      <w:marLeft w:val="0"/>
      <w:marRight w:val="0"/>
      <w:marTop w:val="0"/>
      <w:marBottom w:val="0"/>
      <w:divBdr>
        <w:top w:val="none" w:sz="0" w:space="0" w:color="auto"/>
        <w:left w:val="none" w:sz="0" w:space="0" w:color="auto"/>
        <w:bottom w:val="none" w:sz="0" w:space="0" w:color="auto"/>
        <w:right w:val="none" w:sz="0" w:space="0" w:color="auto"/>
      </w:divBdr>
    </w:div>
    <w:div w:id="1043864537">
      <w:bodyDiv w:val="1"/>
      <w:marLeft w:val="0"/>
      <w:marRight w:val="0"/>
      <w:marTop w:val="0"/>
      <w:marBottom w:val="0"/>
      <w:divBdr>
        <w:top w:val="none" w:sz="0" w:space="0" w:color="auto"/>
        <w:left w:val="none" w:sz="0" w:space="0" w:color="auto"/>
        <w:bottom w:val="none" w:sz="0" w:space="0" w:color="auto"/>
        <w:right w:val="none" w:sz="0" w:space="0" w:color="auto"/>
      </w:divBdr>
    </w:div>
    <w:div w:id="1059979755">
      <w:bodyDiv w:val="1"/>
      <w:marLeft w:val="0"/>
      <w:marRight w:val="0"/>
      <w:marTop w:val="0"/>
      <w:marBottom w:val="0"/>
      <w:divBdr>
        <w:top w:val="none" w:sz="0" w:space="0" w:color="auto"/>
        <w:left w:val="none" w:sz="0" w:space="0" w:color="auto"/>
        <w:bottom w:val="none" w:sz="0" w:space="0" w:color="auto"/>
        <w:right w:val="none" w:sz="0" w:space="0" w:color="auto"/>
      </w:divBdr>
    </w:div>
    <w:div w:id="1066804639">
      <w:bodyDiv w:val="1"/>
      <w:marLeft w:val="0"/>
      <w:marRight w:val="0"/>
      <w:marTop w:val="0"/>
      <w:marBottom w:val="0"/>
      <w:divBdr>
        <w:top w:val="none" w:sz="0" w:space="0" w:color="auto"/>
        <w:left w:val="none" w:sz="0" w:space="0" w:color="auto"/>
        <w:bottom w:val="none" w:sz="0" w:space="0" w:color="auto"/>
        <w:right w:val="none" w:sz="0" w:space="0" w:color="auto"/>
      </w:divBdr>
    </w:div>
    <w:div w:id="1076589656">
      <w:bodyDiv w:val="1"/>
      <w:marLeft w:val="0"/>
      <w:marRight w:val="0"/>
      <w:marTop w:val="0"/>
      <w:marBottom w:val="0"/>
      <w:divBdr>
        <w:top w:val="none" w:sz="0" w:space="0" w:color="auto"/>
        <w:left w:val="none" w:sz="0" w:space="0" w:color="auto"/>
        <w:bottom w:val="none" w:sz="0" w:space="0" w:color="auto"/>
        <w:right w:val="none" w:sz="0" w:space="0" w:color="auto"/>
      </w:divBdr>
    </w:div>
    <w:div w:id="1078478997">
      <w:bodyDiv w:val="1"/>
      <w:marLeft w:val="0"/>
      <w:marRight w:val="0"/>
      <w:marTop w:val="0"/>
      <w:marBottom w:val="0"/>
      <w:divBdr>
        <w:top w:val="none" w:sz="0" w:space="0" w:color="auto"/>
        <w:left w:val="none" w:sz="0" w:space="0" w:color="auto"/>
        <w:bottom w:val="none" w:sz="0" w:space="0" w:color="auto"/>
        <w:right w:val="none" w:sz="0" w:space="0" w:color="auto"/>
      </w:divBdr>
    </w:div>
    <w:div w:id="1079523385">
      <w:bodyDiv w:val="1"/>
      <w:marLeft w:val="0"/>
      <w:marRight w:val="0"/>
      <w:marTop w:val="0"/>
      <w:marBottom w:val="0"/>
      <w:divBdr>
        <w:top w:val="none" w:sz="0" w:space="0" w:color="auto"/>
        <w:left w:val="none" w:sz="0" w:space="0" w:color="auto"/>
        <w:bottom w:val="none" w:sz="0" w:space="0" w:color="auto"/>
        <w:right w:val="none" w:sz="0" w:space="0" w:color="auto"/>
      </w:divBdr>
    </w:div>
    <w:div w:id="1086999158">
      <w:bodyDiv w:val="1"/>
      <w:marLeft w:val="0"/>
      <w:marRight w:val="0"/>
      <w:marTop w:val="0"/>
      <w:marBottom w:val="0"/>
      <w:divBdr>
        <w:top w:val="none" w:sz="0" w:space="0" w:color="auto"/>
        <w:left w:val="none" w:sz="0" w:space="0" w:color="auto"/>
        <w:bottom w:val="none" w:sz="0" w:space="0" w:color="auto"/>
        <w:right w:val="none" w:sz="0" w:space="0" w:color="auto"/>
      </w:divBdr>
    </w:div>
    <w:div w:id="1091663905">
      <w:bodyDiv w:val="1"/>
      <w:marLeft w:val="0"/>
      <w:marRight w:val="0"/>
      <w:marTop w:val="0"/>
      <w:marBottom w:val="0"/>
      <w:divBdr>
        <w:top w:val="none" w:sz="0" w:space="0" w:color="auto"/>
        <w:left w:val="none" w:sz="0" w:space="0" w:color="auto"/>
        <w:bottom w:val="none" w:sz="0" w:space="0" w:color="auto"/>
        <w:right w:val="none" w:sz="0" w:space="0" w:color="auto"/>
      </w:divBdr>
      <w:divsChild>
        <w:div w:id="771976028">
          <w:marLeft w:val="0"/>
          <w:marRight w:val="0"/>
          <w:marTop w:val="0"/>
          <w:marBottom w:val="0"/>
          <w:divBdr>
            <w:top w:val="none" w:sz="0" w:space="0" w:color="auto"/>
            <w:left w:val="none" w:sz="0" w:space="0" w:color="auto"/>
            <w:bottom w:val="none" w:sz="0" w:space="0" w:color="auto"/>
            <w:right w:val="none" w:sz="0" w:space="0" w:color="auto"/>
          </w:divBdr>
          <w:divsChild>
            <w:div w:id="415830822">
              <w:marLeft w:val="480"/>
              <w:marRight w:val="0"/>
              <w:marTop w:val="0"/>
              <w:marBottom w:val="0"/>
              <w:divBdr>
                <w:top w:val="none" w:sz="0" w:space="0" w:color="auto"/>
                <w:left w:val="none" w:sz="0" w:space="0" w:color="auto"/>
                <w:bottom w:val="none" w:sz="0" w:space="0" w:color="auto"/>
                <w:right w:val="none" w:sz="0" w:space="0" w:color="auto"/>
              </w:divBdr>
            </w:div>
          </w:divsChild>
        </w:div>
        <w:div w:id="1172914338">
          <w:marLeft w:val="0"/>
          <w:marRight w:val="0"/>
          <w:marTop w:val="0"/>
          <w:marBottom w:val="0"/>
          <w:divBdr>
            <w:top w:val="none" w:sz="0" w:space="0" w:color="auto"/>
            <w:left w:val="none" w:sz="0" w:space="0" w:color="auto"/>
            <w:bottom w:val="none" w:sz="0" w:space="0" w:color="auto"/>
            <w:right w:val="none" w:sz="0" w:space="0" w:color="auto"/>
          </w:divBdr>
          <w:divsChild>
            <w:div w:id="161474680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04232516">
      <w:bodyDiv w:val="1"/>
      <w:marLeft w:val="0"/>
      <w:marRight w:val="0"/>
      <w:marTop w:val="0"/>
      <w:marBottom w:val="0"/>
      <w:divBdr>
        <w:top w:val="none" w:sz="0" w:space="0" w:color="auto"/>
        <w:left w:val="none" w:sz="0" w:space="0" w:color="auto"/>
        <w:bottom w:val="none" w:sz="0" w:space="0" w:color="auto"/>
        <w:right w:val="none" w:sz="0" w:space="0" w:color="auto"/>
      </w:divBdr>
    </w:div>
    <w:div w:id="1105924415">
      <w:bodyDiv w:val="1"/>
      <w:marLeft w:val="0"/>
      <w:marRight w:val="0"/>
      <w:marTop w:val="0"/>
      <w:marBottom w:val="0"/>
      <w:divBdr>
        <w:top w:val="none" w:sz="0" w:space="0" w:color="auto"/>
        <w:left w:val="none" w:sz="0" w:space="0" w:color="auto"/>
        <w:bottom w:val="none" w:sz="0" w:space="0" w:color="auto"/>
        <w:right w:val="none" w:sz="0" w:space="0" w:color="auto"/>
      </w:divBdr>
    </w:div>
    <w:div w:id="1111050399">
      <w:bodyDiv w:val="1"/>
      <w:marLeft w:val="0"/>
      <w:marRight w:val="0"/>
      <w:marTop w:val="0"/>
      <w:marBottom w:val="0"/>
      <w:divBdr>
        <w:top w:val="none" w:sz="0" w:space="0" w:color="auto"/>
        <w:left w:val="none" w:sz="0" w:space="0" w:color="auto"/>
        <w:bottom w:val="none" w:sz="0" w:space="0" w:color="auto"/>
        <w:right w:val="none" w:sz="0" w:space="0" w:color="auto"/>
      </w:divBdr>
    </w:div>
    <w:div w:id="1114523772">
      <w:bodyDiv w:val="1"/>
      <w:marLeft w:val="0"/>
      <w:marRight w:val="0"/>
      <w:marTop w:val="0"/>
      <w:marBottom w:val="0"/>
      <w:divBdr>
        <w:top w:val="none" w:sz="0" w:space="0" w:color="auto"/>
        <w:left w:val="none" w:sz="0" w:space="0" w:color="auto"/>
        <w:bottom w:val="none" w:sz="0" w:space="0" w:color="auto"/>
        <w:right w:val="none" w:sz="0" w:space="0" w:color="auto"/>
      </w:divBdr>
    </w:div>
    <w:div w:id="1114593801">
      <w:bodyDiv w:val="1"/>
      <w:marLeft w:val="0"/>
      <w:marRight w:val="0"/>
      <w:marTop w:val="0"/>
      <w:marBottom w:val="0"/>
      <w:divBdr>
        <w:top w:val="none" w:sz="0" w:space="0" w:color="auto"/>
        <w:left w:val="none" w:sz="0" w:space="0" w:color="auto"/>
        <w:bottom w:val="none" w:sz="0" w:space="0" w:color="auto"/>
        <w:right w:val="none" w:sz="0" w:space="0" w:color="auto"/>
      </w:divBdr>
    </w:div>
    <w:div w:id="1115637287">
      <w:bodyDiv w:val="1"/>
      <w:marLeft w:val="0"/>
      <w:marRight w:val="0"/>
      <w:marTop w:val="0"/>
      <w:marBottom w:val="0"/>
      <w:divBdr>
        <w:top w:val="none" w:sz="0" w:space="0" w:color="auto"/>
        <w:left w:val="none" w:sz="0" w:space="0" w:color="auto"/>
        <w:bottom w:val="none" w:sz="0" w:space="0" w:color="auto"/>
        <w:right w:val="none" w:sz="0" w:space="0" w:color="auto"/>
      </w:divBdr>
    </w:div>
    <w:div w:id="1116948268">
      <w:bodyDiv w:val="1"/>
      <w:marLeft w:val="0"/>
      <w:marRight w:val="0"/>
      <w:marTop w:val="0"/>
      <w:marBottom w:val="0"/>
      <w:divBdr>
        <w:top w:val="none" w:sz="0" w:space="0" w:color="auto"/>
        <w:left w:val="none" w:sz="0" w:space="0" w:color="auto"/>
        <w:bottom w:val="none" w:sz="0" w:space="0" w:color="auto"/>
        <w:right w:val="none" w:sz="0" w:space="0" w:color="auto"/>
      </w:divBdr>
    </w:div>
    <w:div w:id="1128234996">
      <w:bodyDiv w:val="1"/>
      <w:marLeft w:val="0"/>
      <w:marRight w:val="0"/>
      <w:marTop w:val="0"/>
      <w:marBottom w:val="0"/>
      <w:divBdr>
        <w:top w:val="none" w:sz="0" w:space="0" w:color="auto"/>
        <w:left w:val="none" w:sz="0" w:space="0" w:color="auto"/>
        <w:bottom w:val="none" w:sz="0" w:space="0" w:color="auto"/>
        <w:right w:val="none" w:sz="0" w:space="0" w:color="auto"/>
      </w:divBdr>
    </w:div>
    <w:div w:id="1129666828">
      <w:bodyDiv w:val="1"/>
      <w:marLeft w:val="0"/>
      <w:marRight w:val="0"/>
      <w:marTop w:val="0"/>
      <w:marBottom w:val="0"/>
      <w:divBdr>
        <w:top w:val="none" w:sz="0" w:space="0" w:color="auto"/>
        <w:left w:val="none" w:sz="0" w:space="0" w:color="auto"/>
        <w:bottom w:val="none" w:sz="0" w:space="0" w:color="auto"/>
        <w:right w:val="none" w:sz="0" w:space="0" w:color="auto"/>
      </w:divBdr>
    </w:div>
    <w:div w:id="1131243162">
      <w:bodyDiv w:val="1"/>
      <w:marLeft w:val="0"/>
      <w:marRight w:val="0"/>
      <w:marTop w:val="0"/>
      <w:marBottom w:val="0"/>
      <w:divBdr>
        <w:top w:val="none" w:sz="0" w:space="0" w:color="auto"/>
        <w:left w:val="none" w:sz="0" w:space="0" w:color="auto"/>
        <w:bottom w:val="none" w:sz="0" w:space="0" w:color="auto"/>
        <w:right w:val="none" w:sz="0" w:space="0" w:color="auto"/>
      </w:divBdr>
    </w:div>
    <w:div w:id="1132867612">
      <w:bodyDiv w:val="1"/>
      <w:marLeft w:val="0"/>
      <w:marRight w:val="0"/>
      <w:marTop w:val="0"/>
      <w:marBottom w:val="0"/>
      <w:divBdr>
        <w:top w:val="none" w:sz="0" w:space="0" w:color="auto"/>
        <w:left w:val="none" w:sz="0" w:space="0" w:color="auto"/>
        <w:bottom w:val="none" w:sz="0" w:space="0" w:color="auto"/>
        <w:right w:val="none" w:sz="0" w:space="0" w:color="auto"/>
      </w:divBdr>
    </w:div>
    <w:div w:id="1138574407">
      <w:bodyDiv w:val="1"/>
      <w:marLeft w:val="0"/>
      <w:marRight w:val="0"/>
      <w:marTop w:val="0"/>
      <w:marBottom w:val="0"/>
      <w:divBdr>
        <w:top w:val="none" w:sz="0" w:space="0" w:color="auto"/>
        <w:left w:val="none" w:sz="0" w:space="0" w:color="auto"/>
        <w:bottom w:val="none" w:sz="0" w:space="0" w:color="auto"/>
        <w:right w:val="none" w:sz="0" w:space="0" w:color="auto"/>
      </w:divBdr>
    </w:div>
    <w:div w:id="1155102955">
      <w:bodyDiv w:val="1"/>
      <w:marLeft w:val="0"/>
      <w:marRight w:val="0"/>
      <w:marTop w:val="0"/>
      <w:marBottom w:val="0"/>
      <w:divBdr>
        <w:top w:val="none" w:sz="0" w:space="0" w:color="auto"/>
        <w:left w:val="none" w:sz="0" w:space="0" w:color="auto"/>
        <w:bottom w:val="none" w:sz="0" w:space="0" w:color="auto"/>
        <w:right w:val="none" w:sz="0" w:space="0" w:color="auto"/>
      </w:divBdr>
    </w:div>
    <w:div w:id="1156141440">
      <w:bodyDiv w:val="1"/>
      <w:marLeft w:val="0"/>
      <w:marRight w:val="0"/>
      <w:marTop w:val="0"/>
      <w:marBottom w:val="0"/>
      <w:divBdr>
        <w:top w:val="none" w:sz="0" w:space="0" w:color="auto"/>
        <w:left w:val="none" w:sz="0" w:space="0" w:color="auto"/>
        <w:bottom w:val="none" w:sz="0" w:space="0" w:color="auto"/>
        <w:right w:val="none" w:sz="0" w:space="0" w:color="auto"/>
      </w:divBdr>
    </w:div>
    <w:div w:id="1157264355">
      <w:bodyDiv w:val="1"/>
      <w:marLeft w:val="0"/>
      <w:marRight w:val="0"/>
      <w:marTop w:val="0"/>
      <w:marBottom w:val="0"/>
      <w:divBdr>
        <w:top w:val="none" w:sz="0" w:space="0" w:color="auto"/>
        <w:left w:val="none" w:sz="0" w:space="0" w:color="auto"/>
        <w:bottom w:val="none" w:sz="0" w:space="0" w:color="auto"/>
        <w:right w:val="none" w:sz="0" w:space="0" w:color="auto"/>
      </w:divBdr>
    </w:div>
    <w:div w:id="1159351313">
      <w:bodyDiv w:val="1"/>
      <w:marLeft w:val="0"/>
      <w:marRight w:val="0"/>
      <w:marTop w:val="0"/>
      <w:marBottom w:val="0"/>
      <w:divBdr>
        <w:top w:val="none" w:sz="0" w:space="0" w:color="auto"/>
        <w:left w:val="none" w:sz="0" w:space="0" w:color="auto"/>
        <w:bottom w:val="none" w:sz="0" w:space="0" w:color="auto"/>
        <w:right w:val="none" w:sz="0" w:space="0" w:color="auto"/>
      </w:divBdr>
    </w:div>
    <w:div w:id="1161578216">
      <w:bodyDiv w:val="1"/>
      <w:marLeft w:val="0"/>
      <w:marRight w:val="0"/>
      <w:marTop w:val="0"/>
      <w:marBottom w:val="0"/>
      <w:divBdr>
        <w:top w:val="none" w:sz="0" w:space="0" w:color="auto"/>
        <w:left w:val="none" w:sz="0" w:space="0" w:color="auto"/>
        <w:bottom w:val="none" w:sz="0" w:space="0" w:color="auto"/>
        <w:right w:val="none" w:sz="0" w:space="0" w:color="auto"/>
      </w:divBdr>
    </w:div>
    <w:div w:id="1165785080">
      <w:bodyDiv w:val="1"/>
      <w:marLeft w:val="0"/>
      <w:marRight w:val="0"/>
      <w:marTop w:val="0"/>
      <w:marBottom w:val="0"/>
      <w:divBdr>
        <w:top w:val="none" w:sz="0" w:space="0" w:color="auto"/>
        <w:left w:val="none" w:sz="0" w:space="0" w:color="auto"/>
        <w:bottom w:val="none" w:sz="0" w:space="0" w:color="auto"/>
        <w:right w:val="none" w:sz="0" w:space="0" w:color="auto"/>
      </w:divBdr>
    </w:div>
    <w:div w:id="1166045172">
      <w:bodyDiv w:val="1"/>
      <w:marLeft w:val="0"/>
      <w:marRight w:val="0"/>
      <w:marTop w:val="0"/>
      <w:marBottom w:val="0"/>
      <w:divBdr>
        <w:top w:val="none" w:sz="0" w:space="0" w:color="auto"/>
        <w:left w:val="none" w:sz="0" w:space="0" w:color="auto"/>
        <w:bottom w:val="none" w:sz="0" w:space="0" w:color="auto"/>
        <w:right w:val="none" w:sz="0" w:space="0" w:color="auto"/>
      </w:divBdr>
    </w:div>
    <w:div w:id="1168638722">
      <w:bodyDiv w:val="1"/>
      <w:marLeft w:val="0"/>
      <w:marRight w:val="0"/>
      <w:marTop w:val="0"/>
      <w:marBottom w:val="0"/>
      <w:divBdr>
        <w:top w:val="none" w:sz="0" w:space="0" w:color="auto"/>
        <w:left w:val="none" w:sz="0" w:space="0" w:color="auto"/>
        <w:bottom w:val="none" w:sz="0" w:space="0" w:color="auto"/>
        <w:right w:val="none" w:sz="0" w:space="0" w:color="auto"/>
      </w:divBdr>
    </w:div>
    <w:div w:id="1182164589">
      <w:bodyDiv w:val="1"/>
      <w:marLeft w:val="0"/>
      <w:marRight w:val="0"/>
      <w:marTop w:val="0"/>
      <w:marBottom w:val="0"/>
      <w:divBdr>
        <w:top w:val="none" w:sz="0" w:space="0" w:color="auto"/>
        <w:left w:val="none" w:sz="0" w:space="0" w:color="auto"/>
        <w:bottom w:val="none" w:sz="0" w:space="0" w:color="auto"/>
        <w:right w:val="none" w:sz="0" w:space="0" w:color="auto"/>
      </w:divBdr>
    </w:div>
    <w:div w:id="1182740424">
      <w:bodyDiv w:val="1"/>
      <w:marLeft w:val="0"/>
      <w:marRight w:val="0"/>
      <w:marTop w:val="0"/>
      <w:marBottom w:val="0"/>
      <w:divBdr>
        <w:top w:val="none" w:sz="0" w:space="0" w:color="auto"/>
        <w:left w:val="none" w:sz="0" w:space="0" w:color="auto"/>
        <w:bottom w:val="none" w:sz="0" w:space="0" w:color="auto"/>
        <w:right w:val="none" w:sz="0" w:space="0" w:color="auto"/>
      </w:divBdr>
    </w:div>
    <w:div w:id="1183319717">
      <w:bodyDiv w:val="1"/>
      <w:marLeft w:val="0"/>
      <w:marRight w:val="0"/>
      <w:marTop w:val="0"/>
      <w:marBottom w:val="0"/>
      <w:divBdr>
        <w:top w:val="none" w:sz="0" w:space="0" w:color="auto"/>
        <w:left w:val="none" w:sz="0" w:space="0" w:color="auto"/>
        <w:bottom w:val="none" w:sz="0" w:space="0" w:color="auto"/>
        <w:right w:val="none" w:sz="0" w:space="0" w:color="auto"/>
      </w:divBdr>
    </w:div>
    <w:div w:id="1203134188">
      <w:bodyDiv w:val="1"/>
      <w:marLeft w:val="0"/>
      <w:marRight w:val="0"/>
      <w:marTop w:val="0"/>
      <w:marBottom w:val="0"/>
      <w:divBdr>
        <w:top w:val="none" w:sz="0" w:space="0" w:color="auto"/>
        <w:left w:val="none" w:sz="0" w:space="0" w:color="auto"/>
        <w:bottom w:val="none" w:sz="0" w:space="0" w:color="auto"/>
        <w:right w:val="none" w:sz="0" w:space="0" w:color="auto"/>
      </w:divBdr>
    </w:div>
    <w:div w:id="1207911522">
      <w:bodyDiv w:val="1"/>
      <w:marLeft w:val="0"/>
      <w:marRight w:val="0"/>
      <w:marTop w:val="0"/>
      <w:marBottom w:val="0"/>
      <w:divBdr>
        <w:top w:val="none" w:sz="0" w:space="0" w:color="auto"/>
        <w:left w:val="none" w:sz="0" w:space="0" w:color="auto"/>
        <w:bottom w:val="none" w:sz="0" w:space="0" w:color="auto"/>
        <w:right w:val="none" w:sz="0" w:space="0" w:color="auto"/>
      </w:divBdr>
    </w:div>
    <w:div w:id="1224222422">
      <w:bodyDiv w:val="1"/>
      <w:marLeft w:val="0"/>
      <w:marRight w:val="0"/>
      <w:marTop w:val="0"/>
      <w:marBottom w:val="0"/>
      <w:divBdr>
        <w:top w:val="none" w:sz="0" w:space="0" w:color="auto"/>
        <w:left w:val="none" w:sz="0" w:space="0" w:color="auto"/>
        <w:bottom w:val="none" w:sz="0" w:space="0" w:color="auto"/>
        <w:right w:val="none" w:sz="0" w:space="0" w:color="auto"/>
      </w:divBdr>
    </w:div>
    <w:div w:id="1225141697">
      <w:bodyDiv w:val="1"/>
      <w:marLeft w:val="0"/>
      <w:marRight w:val="0"/>
      <w:marTop w:val="0"/>
      <w:marBottom w:val="0"/>
      <w:divBdr>
        <w:top w:val="none" w:sz="0" w:space="0" w:color="auto"/>
        <w:left w:val="none" w:sz="0" w:space="0" w:color="auto"/>
        <w:bottom w:val="none" w:sz="0" w:space="0" w:color="auto"/>
        <w:right w:val="none" w:sz="0" w:space="0" w:color="auto"/>
      </w:divBdr>
    </w:div>
    <w:div w:id="1231307532">
      <w:bodyDiv w:val="1"/>
      <w:marLeft w:val="0"/>
      <w:marRight w:val="0"/>
      <w:marTop w:val="0"/>
      <w:marBottom w:val="0"/>
      <w:divBdr>
        <w:top w:val="none" w:sz="0" w:space="0" w:color="auto"/>
        <w:left w:val="none" w:sz="0" w:space="0" w:color="auto"/>
        <w:bottom w:val="none" w:sz="0" w:space="0" w:color="auto"/>
        <w:right w:val="none" w:sz="0" w:space="0" w:color="auto"/>
      </w:divBdr>
    </w:div>
    <w:div w:id="1237086040">
      <w:bodyDiv w:val="1"/>
      <w:marLeft w:val="0"/>
      <w:marRight w:val="0"/>
      <w:marTop w:val="0"/>
      <w:marBottom w:val="0"/>
      <w:divBdr>
        <w:top w:val="none" w:sz="0" w:space="0" w:color="auto"/>
        <w:left w:val="none" w:sz="0" w:space="0" w:color="auto"/>
        <w:bottom w:val="none" w:sz="0" w:space="0" w:color="auto"/>
        <w:right w:val="none" w:sz="0" w:space="0" w:color="auto"/>
      </w:divBdr>
    </w:div>
    <w:div w:id="1240671393">
      <w:bodyDiv w:val="1"/>
      <w:marLeft w:val="0"/>
      <w:marRight w:val="0"/>
      <w:marTop w:val="0"/>
      <w:marBottom w:val="0"/>
      <w:divBdr>
        <w:top w:val="none" w:sz="0" w:space="0" w:color="auto"/>
        <w:left w:val="none" w:sz="0" w:space="0" w:color="auto"/>
        <w:bottom w:val="none" w:sz="0" w:space="0" w:color="auto"/>
        <w:right w:val="none" w:sz="0" w:space="0" w:color="auto"/>
      </w:divBdr>
    </w:div>
    <w:div w:id="1241670362">
      <w:bodyDiv w:val="1"/>
      <w:marLeft w:val="0"/>
      <w:marRight w:val="0"/>
      <w:marTop w:val="0"/>
      <w:marBottom w:val="0"/>
      <w:divBdr>
        <w:top w:val="none" w:sz="0" w:space="0" w:color="auto"/>
        <w:left w:val="none" w:sz="0" w:space="0" w:color="auto"/>
        <w:bottom w:val="none" w:sz="0" w:space="0" w:color="auto"/>
        <w:right w:val="none" w:sz="0" w:space="0" w:color="auto"/>
      </w:divBdr>
    </w:div>
    <w:div w:id="1242182084">
      <w:bodyDiv w:val="1"/>
      <w:marLeft w:val="0"/>
      <w:marRight w:val="0"/>
      <w:marTop w:val="0"/>
      <w:marBottom w:val="0"/>
      <w:divBdr>
        <w:top w:val="none" w:sz="0" w:space="0" w:color="auto"/>
        <w:left w:val="none" w:sz="0" w:space="0" w:color="auto"/>
        <w:bottom w:val="none" w:sz="0" w:space="0" w:color="auto"/>
        <w:right w:val="none" w:sz="0" w:space="0" w:color="auto"/>
      </w:divBdr>
    </w:div>
    <w:div w:id="1243176224">
      <w:bodyDiv w:val="1"/>
      <w:marLeft w:val="0"/>
      <w:marRight w:val="0"/>
      <w:marTop w:val="0"/>
      <w:marBottom w:val="0"/>
      <w:divBdr>
        <w:top w:val="none" w:sz="0" w:space="0" w:color="auto"/>
        <w:left w:val="none" w:sz="0" w:space="0" w:color="auto"/>
        <w:bottom w:val="none" w:sz="0" w:space="0" w:color="auto"/>
        <w:right w:val="none" w:sz="0" w:space="0" w:color="auto"/>
      </w:divBdr>
    </w:div>
    <w:div w:id="1248146956">
      <w:bodyDiv w:val="1"/>
      <w:marLeft w:val="0"/>
      <w:marRight w:val="0"/>
      <w:marTop w:val="0"/>
      <w:marBottom w:val="0"/>
      <w:divBdr>
        <w:top w:val="none" w:sz="0" w:space="0" w:color="auto"/>
        <w:left w:val="none" w:sz="0" w:space="0" w:color="auto"/>
        <w:bottom w:val="none" w:sz="0" w:space="0" w:color="auto"/>
        <w:right w:val="none" w:sz="0" w:space="0" w:color="auto"/>
      </w:divBdr>
    </w:div>
    <w:div w:id="1255362770">
      <w:bodyDiv w:val="1"/>
      <w:marLeft w:val="0"/>
      <w:marRight w:val="0"/>
      <w:marTop w:val="0"/>
      <w:marBottom w:val="0"/>
      <w:divBdr>
        <w:top w:val="none" w:sz="0" w:space="0" w:color="auto"/>
        <w:left w:val="none" w:sz="0" w:space="0" w:color="auto"/>
        <w:bottom w:val="none" w:sz="0" w:space="0" w:color="auto"/>
        <w:right w:val="none" w:sz="0" w:space="0" w:color="auto"/>
      </w:divBdr>
    </w:div>
    <w:div w:id="1268275850">
      <w:bodyDiv w:val="1"/>
      <w:marLeft w:val="0"/>
      <w:marRight w:val="0"/>
      <w:marTop w:val="0"/>
      <w:marBottom w:val="0"/>
      <w:divBdr>
        <w:top w:val="none" w:sz="0" w:space="0" w:color="auto"/>
        <w:left w:val="none" w:sz="0" w:space="0" w:color="auto"/>
        <w:bottom w:val="none" w:sz="0" w:space="0" w:color="auto"/>
        <w:right w:val="none" w:sz="0" w:space="0" w:color="auto"/>
      </w:divBdr>
    </w:div>
    <w:div w:id="1270119463">
      <w:bodyDiv w:val="1"/>
      <w:marLeft w:val="0"/>
      <w:marRight w:val="0"/>
      <w:marTop w:val="0"/>
      <w:marBottom w:val="0"/>
      <w:divBdr>
        <w:top w:val="none" w:sz="0" w:space="0" w:color="auto"/>
        <w:left w:val="none" w:sz="0" w:space="0" w:color="auto"/>
        <w:bottom w:val="none" w:sz="0" w:space="0" w:color="auto"/>
        <w:right w:val="none" w:sz="0" w:space="0" w:color="auto"/>
      </w:divBdr>
    </w:div>
    <w:div w:id="1282154220">
      <w:bodyDiv w:val="1"/>
      <w:marLeft w:val="0"/>
      <w:marRight w:val="0"/>
      <w:marTop w:val="0"/>
      <w:marBottom w:val="0"/>
      <w:divBdr>
        <w:top w:val="none" w:sz="0" w:space="0" w:color="auto"/>
        <w:left w:val="none" w:sz="0" w:space="0" w:color="auto"/>
        <w:bottom w:val="none" w:sz="0" w:space="0" w:color="auto"/>
        <w:right w:val="none" w:sz="0" w:space="0" w:color="auto"/>
      </w:divBdr>
    </w:div>
    <w:div w:id="1286546554">
      <w:bodyDiv w:val="1"/>
      <w:marLeft w:val="0"/>
      <w:marRight w:val="0"/>
      <w:marTop w:val="0"/>
      <w:marBottom w:val="0"/>
      <w:divBdr>
        <w:top w:val="none" w:sz="0" w:space="0" w:color="auto"/>
        <w:left w:val="none" w:sz="0" w:space="0" w:color="auto"/>
        <w:bottom w:val="none" w:sz="0" w:space="0" w:color="auto"/>
        <w:right w:val="none" w:sz="0" w:space="0" w:color="auto"/>
      </w:divBdr>
      <w:divsChild>
        <w:div w:id="111633953">
          <w:marLeft w:val="0"/>
          <w:marRight w:val="0"/>
          <w:marTop w:val="0"/>
          <w:marBottom w:val="0"/>
          <w:divBdr>
            <w:top w:val="none" w:sz="0" w:space="0" w:color="auto"/>
            <w:left w:val="none" w:sz="0" w:space="0" w:color="auto"/>
            <w:bottom w:val="none" w:sz="0" w:space="0" w:color="auto"/>
            <w:right w:val="none" w:sz="0" w:space="0" w:color="auto"/>
          </w:divBdr>
        </w:div>
      </w:divsChild>
    </w:div>
    <w:div w:id="1287080792">
      <w:bodyDiv w:val="1"/>
      <w:marLeft w:val="0"/>
      <w:marRight w:val="0"/>
      <w:marTop w:val="0"/>
      <w:marBottom w:val="0"/>
      <w:divBdr>
        <w:top w:val="none" w:sz="0" w:space="0" w:color="auto"/>
        <w:left w:val="none" w:sz="0" w:space="0" w:color="auto"/>
        <w:bottom w:val="none" w:sz="0" w:space="0" w:color="auto"/>
        <w:right w:val="none" w:sz="0" w:space="0" w:color="auto"/>
      </w:divBdr>
    </w:div>
    <w:div w:id="1287353081">
      <w:bodyDiv w:val="1"/>
      <w:marLeft w:val="0"/>
      <w:marRight w:val="0"/>
      <w:marTop w:val="0"/>
      <w:marBottom w:val="0"/>
      <w:divBdr>
        <w:top w:val="none" w:sz="0" w:space="0" w:color="auto"/>
        <w:left w:val="none" w:sz="0" w:space="0" w:color="auto"/>
        <w:bottom w:val="none" w:sz="0" w:space="0" w:color="auto"/>
        <w:right w:val="none" w:sz="0" w:space="0" w:color="auto"/>
      </w:divBdr>
    </w:div>
    <w:div w:id="1302275219">
      <w:bodyDiv w:val="1"/>
      <w:marLeft w:val="0"/>
      <w:marRight w:val="0"/>
      <w:marTop w:val="0"/>
      <w:marBottom w:val="0"/>
      <w:divBdr>
        <w:top w:val="none" w:sz="0" w:space="0" w:color="auto"/>
        <w:left w:val="none" w:sz="0" w:space="0" w:color="auto"/>
        <w:bottom w:val="none" w:sz="0" w:space="0" w:color="auto"/>
        <w:right w:val="none" w:sz="0" w:space="0" w:color="auto"/>
      </w:divBdr>
    </w:div>
    <w:div w:id="1303005835">
      <w:bodyDiv w:val="1"/>
      <w:marLeft w:val="0"/>
      <w:marRight w:val="0"/>
      <w:marTop w:val="0"/>
      <w:marBottom w:val="0"/>
      <w:divBdr>
        <w:top w:val="none" w:sz="0" w:space="0" w:color="auto"/>
        <w:left w:val="none" w:sz="0" w:space="0" w:color="auto"/>
        <w:bottom w:val="none" w:sz="0" w:space="0" w:color="auto"/>
        <w:right w:val="none" w:sz="0" w:space="0" w:color="auto"/>
      </w:divBdr>
    </w:div>
    <w:div w:id="1306160318">
      <w:bodyDiv w:val="1"/>
      <w:marLeft w:val="0"/>
      <w:marRight w:val="0"/>
      <w:marTop w:val="0"/>
      <w:marBottom w:val="0"/>
      <w:divBdr>
        <w:top w:val="none" w:sz="0" w:space="0" w:color="auto"/>
        <w:left w:val="none" w:sz="0" w:space="0" w:color="auto"/>
        <w:bottom w:val="none" w:sz="0" w:space="0" w:color="auto"/>
        <w:right w:val="none" w:sz="0" w:space="0" w:color="auto"/>
      </w:divBdr>
    </w:div>
    <w:div w:id="1312325549">
      <w:bodyDiv w:val="1"/>
      <w:marLeft w:val="0"/>
      <w:marRight w:val="0"/>
      <w:marTop w:val="0"/>
      <w:marBottom w:val="0"/>
      <w:divBdr>
        <w:top w:val="none" w:sz="0" w:space="0" w:color="auto"/>
        <w:left w:val="none" w:sz="0" w:space="0" w:color="auto"/>
        <w:bottom w:val="none" w:sz="0" w:space="0" w:color="auto"/>
        <w:right w:val="none" w:sz="0" w:space="0" w:color="auto"/>
      </w:divBdr>
    </w:div>
    <w:div w:id="1320428902">
      <w:bodyDiv w:val="1"/>
      <w:marLeft w:val="0"/>
      <w:marRight w:val="0"/>
      <w:marTop w:val="0"/>
      <w:marBottom w:val="0"/>
      <w:divBdr>
        <w:top w:val="none" w:sz="0" w:space="0" w:color="auto"/>
        <w:left w:val="none" w:sz="0" w:space="0" w:color="auto"/>
        <w:bottom w:val="none" w:sz="0" w:space="0" w:color="auto"/>
        <w:right w:val="none" w:sz="0" w:space="0" w:color="auto"/>
      </w:divBdr>
    </w:div>
    <w:div w:id="1322731730">
      <w:bodyDiv w:val="1"/>
      <w:marLeft w:val="0"/>
      <w:marRight w:val="0"/>
      <w:marTop w:val="0"/>
      <w:marBottom w:val="0"/>
      <w:divBdr>
        <w:top w:val="none" w:sz="0" w:space="0" w:color="auto"/>
        <w:left w:val="none" w:sz="0" w:space="0" w:color="auto"/>
        <w:bottom w:val="none" w:sz="0" w:space="0" w:color="auto"/>
        <w:right w:val="none" w:sz="0" w:space="0" w:color="auto"/>
      </w:divBdr>
    </w:div>
    <w:div w:id="1323044067">
      <w:bodyDiv w:val="1"/>
      <w:marLeft w:val="0"/>
      <w:marRight w:val="0"/>
      <w:marTop w:val="0"/>
      <w:marBottom w:val="0"/>
      <w:divBdr>
        <w:top w:val="none" w:sz="0" w:space="0" w:color="auto"/>
        <w:left w:val="none" w:sz="0" w:space="0" w:color="auto"/>
        <w:bottom w:val="none" w:sz="0" w:space="0" w:color="auto"/>
        <w:right w:val="none" w:sz="0" w:space="0" w:color="auto"/>
      </w:divBdr>
    </w:div>
    <w:div w:id="1329096422">
      <w:bodyDiv w:val="1"/>
      <w:marLeft w:val="0"/>
      <w:marRight w:val="0"/>
      <w:marTop w:val="0"/>
      <w:marBottom w:val="0"/>
      <w:divBdr>
        <w:top w:val="none" w:sz="0" w:space="0" w:color="auto"/>
        <w:left w:val="none" w:sz="0" w:space="0" w:color="auto"/>
        <w:bottom w:val="none" w:sz="0" w:space="0" w:color="auto"/>
        <w:right w:val="none" w:sz="0" w:space="0" w:color="auto"/>
      </w:divBdr>
    </w:div>
    <w:div w:id="1330987839">
      <w:bodyDiv w:val="1"/>
      <w:marLeft w:val="0"/>
      <w:marRight w:val="0"/>
      <w:marTop w:val="0"/>
      <w:marBottom w:val="0"/>
      <w:divBdr>
        <w:top w:val="none" w:sz="0" w:space="0" w:color="auto"/>
        <w:left w:val="none" w:sz="0" w:space="0" w:color="auto"/>
        <w:bottom w:val="none" w:sz="0" w:space="0" w:color="auto"/>
        <w:right w:val="none" w:sz="0" w:space="0" w:color="auto"/>
      </w:divBdr>
    </w:div>
    <w:div w:id="1337732476">
      <w:bodyDiv w:val="1"/>
      <w:marLeft w:val="0"/>
      <w:marRight w:val="0"/>
      <w:marTop w:val="0"/>
      <w:marBottom w:val="0"/>
      <w:divBdr>
        <w:top w:val="none" w:sz="0" w:space="0" w:color="auto"/>
        <w:left w:val="none" w:sz="0" w:space="0" w:color="auto"/>
        <w:bottom w:val="none" w:sz="0" w:space="0" w:color="auto"/>
        <w:right w:val="none" w:sz="0" w:space="0" w:color="auto"/>
      </w:divBdr>
    </w:div>
    <w:div w:id="1338196017">
      <w:bodyDiv w:val="1"/>
      <w:marLeft w:val="0"/>
      <w:marRight w:val="0"/>
      <w:marTop w:val="0"/>
      <w:marBottom w:val="0"/>
      <w:divBdr>
        <w:top w:val="none" w:sz="0" w:space="0" w:color="auto"/>
        <w:left w:val="none" w:sz="0" w:space="0" w:color="auto"/>
        <w:bottom w:val="none" w:sz="0" w:space="0" w:color="auto"/>
        <w:right w:val="none" w:sz="0" w:space="0" w:color="auto"/>
      </w:divBdr>
    </w:div>
    <w:div w:id="1343238095">
      <w:bodyDiv w:val="1"/>
      <w:marLeft w:val="0"/>
      <w:marRight w:val="0"/>
      <w:marTop w:val="0"/>
      <w:marBottom w:val="0"/>
      <w:divBdr>
        <w:top w:val="none" w:sz="0" w:space="0" w:color="auto"/>
        <w:left w:val="none" w:sz="0" w:space="0" w:color="auto"/>
        <w:bottom w:val="none" w:sz="0" w:space="0" w:color="auto"/>
        <w:right w:val="none" w:sz="0" w:space="0" w:color="auto"/>
      </w:divBdr>
    </w:div>
    <w:div w:id="1352948773">
      <w:bodyDiv w:val="1"/>
      <w:marLeft w:val="0"/>
      <w:marRight w:val="0"/>
      <w:marTop w:val="0"/>
      <w:marBottom w:val="0"/>
      <w:divBdr>
        <w:top w:val="none" w:sz="0" w:space="0" w:color="auto"/>
        <w:left w:val="none" w:sz="0" w:space="0" w:color="auto"/>
        <w:bottom w:val="none" w:sz="0" w:space="0" w:color="auto"/>
        <w:right w:val="none" w:sz="0" w:space="0" w:color="auto"/>
      </w:divBdr>
    </w:div>
    <w:div w:id="1359576237">
      <w:bodyDiv w:val="1"/>
      <w:marLeft w:val="0"/>
      <w:marRight w:val="0"/>
      <w:marTop w:val="0"/>
      <w:marBottom w:val="0"/>
      <w:divBdr>
        <w:top w:val="none" w:sz="0" w:space="0" w:color="auto"/>
        <w:left w:val="none" w:sz="0" w:space="0" w:color="auto"/>
        <w:bottom w:val="none" w:sz="0" w:space="0" w:color="auto"/>
        <w:right w:val="none" w:sz="0" w:space="0" w:color="auto"/>
      </w:divBdr>
    </w:div>
    <w:div w:id="1366130653">
      <w:bodyDiv w:val="1"/>
      <w:marLeft w:val="0"/>
      <w:marRight w:val="0"/>
      <w:marTop w:val="0"/>
      <w:marBottom w:val="0"/>
      <w:divBdr>
        <w:top w:val="none" w:sz="0" w:space="0" w:color="auto"/>
        <w:left w:val="none" w:sz="0" w:space="0" w:color="auto"/>
        <w:bottom w:val="none" w:sz="0" w:space="0" w:color="auto"/>
        <w:right w:val="none" w:sz="0" w:space="0" w:color="auto"/>
      </w:divBdr>
    </w:div>
    <w:div w:id="1367215099">
      <w:bodyDiv w:val="1"/>
      <w:marLeft w:val="0"/>
      <w:marRight w:val="0"/>
      <w:marTop w:val="0"/>
      <w:marBottom w:val="0"/>
      <w:divBdr>
        <w:top w:val="none" w:sz="0" w:space="0" w:color="auto"/>
        <w:left w:val="none" w:sz="0" w:space="0" w:color="auto"/>
        <w:bottom w:val="none" w:sz="0" w:space="0" w:color="auto"/>
        <w:right w:val="none" w:sz="0" w:space="0" w:color="auto"/>
      </w:divBdr>
    </w:div>
    <w:div w:id="1371105233">
      <w:bodyDiv w:val="1"/>
      <w:marLeft w:val="0"/>
      <w:marRight w:val="0"/>
      <w:marTop w:val="0"/>
      <w:marBottom w:val="0"/>
      <w:divBdr>
        <w:top w:val="none" w:sz="0" w:space="0" w:color="auto"/>
        <w:left w:val="none" w:sz="0" w:space="0" w:color="auto"/>
        <w:bottom w:val="none" w:sz="0" w:space="0" w:color="auto"/>
        <w:right w:val="none" w:sz="0" w:space="0" w:color="auto"/>
      </w:divBdr>
    </w:div>
    <w:div w:id="1371804239">
      <w:bodyDiv w:val="1"/>
      <w:marLeft w:val="0"/>
      <w:marRight w:val="0"/>
      <w:marTop w:val="0"/>
      <w:marBottom w:val="0"/>
      <w:divBdr>
        <w:top w:val="none" w:sz="0" w:space="0" w:color="auto"/>
        <w:left w:val="none" w:sz="0" w:space="0" w:color="auto"/>
        <w:bottom w:val="none" w:sz="0" w:space="0" w:color="auto"/>
        <w:right w:val="none" w:sz="0" w:space="0" w:color="auto"/>
      </w:divBdr>
    </w:div>
    <w:div w:id="1373069603">
      <w:bodyDiv w:val="1"/>
      <w:marLeft w:val="0"/>
      <w:marRight w:val="0"/>
      <w:marTop w:val="0"/>
      <w:marBottom w:val="0"/>
      <w:divBdr>
        <w:top w:val="none" w:sz="0" w:space="0" w:color="auto"/>
        <w:left w:val="none" w:sz="0" w:space="0" w:color="auto"/>
        <w:bottom w:val="none" w:sz="0" w:space="0" w:color="auto"/>
        <w:right w:val="none" w:sz="0" w:space="0" w:color="auto"/>
      </w:divBdr>
    </w:div>
    <w:div w:id="1375692768">
      <w:bodyDiv w:val="1"/>
      <w:marLeft w:val="0"/>
      <w:marRight w:val="0"/>
      <w:marTop w:val="0"/>
      <w:marBottom w:val="0"/>
      <w:divBdr>
        <w:top w:val="none" w:sz="0" w:space="0" w:color="auto"/>
        <w:left w:val="none" w:sz="0" w:space="0" w:color="auto"/>
        <w:bottom w:val="none" w:sz="0" w:space="0" w:color="auto"/>
        <w:right w:val="none" w:sz="0" w:space="0" w:color="auto"/>
      </w:divBdr>
    </w:div>
    <w:div w:id="1379280376">
      <w:bodyDiv w:val="1"/>
      <w:marLeft w:val="0"/>
      <w:marRight w:val="0"/>
      <w:marTop w:val="0"/>
      <w:marBottom w:val="0"/>
      <w:divBdr>
        <w:top w:val="none" w:sz="0" w:space="0" w:color="auto"/>
        <w:left w:val="none" w:sz="0" w:space="0" w:color="auto"/>
        <w:bottom w:val="none" w:sz="0" w:space="0" w:color="auto"/>
        <w:right w:val="none" w:sz="0" w:space="0" w:color="auto"/>
      </w:divBdr>
    </w:div>
    <w:div w:id="1386560381">
      <w:bodyDiv w:val="1"/>
      <w:marLeft w:val="0"/>
      <w:marRight w:val="0"/>
      <w:marTop w:val="0"/>
      <w:marBottom w:val="0"/>
      <w:divBdr>
        <w:top w:val="none" w:sz="0" w:space="0" w:color="auto"/>
        <w:left w:val="none" w:sz="0" w:space="0" w:color="auto"/>
        <w:bottom w:val="none" w:sz="0" w:space="0" w:color="auto"/>
        <w:right w:val="none" w:sz="0" w:space="0" w:color="auto"/>
      </w:divBdr>
    </w:div>
    <w:div w:id="1399981684">
      <w:bodyDiv w:val="1"/>
      <w:marLeft w:val="0"/>
      <w:marRight w:val="0"/>
      <w:marTop w:val="0"/>
      <w:marBottom w:val="0"/>
      <w:divBdr>
        <w:top w:val="none" w:sz="0" w:space="0" w:color="auto"/>
        <w:left w:val="none" w:sz="0" w:space="0" w:color="auto"/>
        <w:bottom w:val="none" w:sz="0" w:space="0" w:color="auto"/>
        <w:right w:val="none" w:sz="0" w:space="0" w:color="auto"/>
      </w:divBdr>
    </w:div>
    <w:div w:id="1400057810">
      <w:bodyDiv w:val="1"/>
      <w:marLeft w:val="0"/>
      <w:marRight w:val="0"/>
      <w:marTop w:val="0"/>
      <w:marBottom w:val="0"/>
      <w:divBdr>
        <w:top w:val="none" w:sz="0" w:space="0" w:color="auto"/>
        <w:left w:val="none" w:sz="0" w:space="0" w:color="auto"/>
        <w:bottom w:val="none" w:sz="0" w:space="0" w:color="auto"/>
        <w:right w:val="none" w:sz="0" w:space="0" w:color="auto"/>
      </w:divBdr>
    </w:div>
    <w:div w:id="1400982771">
      <w:bodyDiv w:val="1"/>
      <w:marLeft w:val="0"/>
      <w:marRight w:val="0"/>
      <w:marTop w:val="0"/>
      <w:marBottom w:val="0"/>
      <w:divBdr>
        <w:top w:val="none" w:sz="0" w:space="0" w:color="auto"/>
        <w:left w:val="none" w:sz="0" w:space="0" w:color="auto"/>
        <w:bottom w:val="none" w:sz="0" w:space="0" w:color="auto"/>
        <w:right w:val="none" w:sz="0" w:space="0" w:color="auto"/>
      </w:divBdr>
    </w:div>
    <w:div w:id="1401634493">
      <w:bodyDiv w:val="1"/>
      <w:marLeft w:val="0"/>
      <w:marRight w:val="0"/>
      <w:marTop w:val="0"/>
      <w:marBottom w:val="0"/>
      <w:divBdr>
        <w:top w:val="none" w:sz="0" w:space="0" w:color="auto"/>
        <w:left w:val="none" w:sz="0" w:space="0" w:color="auto"/>
        <w:bottom w:val="none" w:sz="0" w:space="0" w:color="auto"/>
        <w:right w:val="none" w:sz="0" w:space="0" w:color="auto"/>
      </w:divBdr>
    </w:div>
    <w:div w:id="1416365221">
      <w:bodyDiv w:val="1"/>
      <w:marLeft w:val="0"/>
      <w:marRight w:val="0"/>
      <w:marTop w:val="0"/>
      <w:marBottom w:val="0"/>
      <w:divBdr>
        <w:top w:val="none" w:sz="0" w:space="0" w:color="auto"/>
        <w:left w:val="none" w:sz="0" w:space="0" w:color="auto"/>
        <w:bottom w:val="none" w:sz="0" w:space="0" w:color="auto"/>
        <w:right w:val="none" w:sz="0" w:space="0" w:color="auto"/>
      </w:divBdr>
    </w:div>
    <w:div w:id="1431314347">
      <w:bodyDiv w:val="1"/>
      <w:marLeft w:val="0"/>
      <w:marRight w:val="0"/>
      <w:marTop w:val="0"/>
      <w:marBottom w:val="0"/>
      <w:divBdr>
        <w:top w:val="none" w:sz="0" w:space="0" w:color="auto"/>
        <w:left w:val="none" w:sz="0" w:space="0" w:color="auto"/>
        <w:bottom w:val="none" w:sz="0" w:space="0" w:color="auto"/>
        <w:right w:val="none" w:sz="0" w:space="0" w:color="auto"/>
      </w:divBdr>
    </w:div>
    <w:div w:id="1433360901">
      <w:bodyDiv w:val="1"/>
      <w:marLeft w:val="0"/>
      <w:marRight w:val="0"/>
      <w:marTop w:val="0"/>
      <w:marBottom w:val="0"/>
      <w:divBdr>
        <w:top w:val="none" w:sz="0" w:space="0" w:color="auto"/>
        <w:left w:val="none" w:sz="0" w:space="0" w:color="auto"/>
        <w:bottom w:val="none" w:sz="0" w:space="0" w:color="auto"/>
        <w:right w:val="none" w:sz="0" w:space="0" w:color="auto"/>
      </w:divBdr>
    </w:div>
    <w:div w:id="1442457710">
      <w:bodyDiv w:val="1"/>
      <w:marLeft w:val="0"/>
      <w:marRight w:val="0"/>
      <w:marTop w:val="0"/>
      <w:marBottom w:val="0"/>
      <w:divBdr>
        <w:top w:val="none" w:sz="0" w:space="0" w:color="auto"/>
        <w:left w:val="none" w:sz="0" w:space="0" w:color="auto"/>
        <w:bottom w:val="none" w:sz="0" w:space="0" w:color="auto"/>
        <w:right w:val="none" w:sz="0" w:space="0" w:color="auto"/>
      </w:divBdr>
    </w:div>
    <w:div w:id="1445882094">
      <w:bodyDiv w:val="1"/>
      <w:marLeft w:val="0"/>
      <w:marRight w:val="0"/>
      <w:marTop w:val="0"/>
      <w:marBottom w:val="0"/>
      <w:divBdr>
        <w:top w:val="none" w:sz="0" w:space="0" w:color="auto"/>
        <w:left w:val="none" w:sz="0" w:space="0" w:color="auto"/>
        <w:bottom w:val="none" w:sz="0" w:space="0" w:color="auto"/>
        <w:right w:val="none" w:sz="0" w:space="0" w:color="auto"/>
      </w:divBdr>
    </w:div>
    <w:div w:id="1448963792">
      <w:bodyDiv w:val="1"/>
      <w:marLeft w:val="0"/>
      <w:marRight w:val="0"/>
      <w:marTop w:val="0"/>
      <w:marBottom w:val="0"/>
      <w:divBdr>
        <w:top w:val="none" w:sz="0" w:space="0" w:color="auto"/>
        <w:left w:val="none" w:sz="0" w:space="0" w:color="auto"/>
        <w:bottom w:val="none" w:sz="0" w:space="0" w:color="auto"/>
        <w:right w:val="none" w:sz="0" w:space="0" w:color="auto"/>
      </w:divBdr>
    </w:div>
    <w:div w:id="1451047718">
      <w:bodyDiv w:val="1"/>
      <w:marLeft w:val="0"/>
      <w:marRight w:val="0"/>
      <w:marTop w:val="0"/>
      <w:marBottom w:val="0"/>
      <w:divBdr>
        <w:top w:val="none" w:sz="0" w:space="0" w:color="auto"/>
        <w:left w:val="none" w:sz="0" w:space="0" w:color="auto"/>
        <w:bottom w:val="none" w:sz="0" w:space="0" w:color="auto"/>
        <w:right w:val="none" w:sz="0" w:space="0" w:color="auto"/>
      </w:divBdr>
    </w:div>
    <w:div w:id="1456173011">
      <w:bodyDiv w:val="1"/>
      <w:marLeft w:val="0"/>
      <w:marRight w:val="0"/>
      <w:marTop w:val="0"/>
      <w:marBottom w:val="0"/>
      <w:divBdr>
        <w:top w:val="none" w:sz="0" w:space="0" w:color="auto"/>
        <w:left w:val="none" w:sz="0" w:space="0" w:color="auto"/>
        <w:bottom w:val="none" w:sz="0" w:space="0" w:color="auto"/>
        <w:right w:val="none" w:sz="0" w:space="0" w:color="auto"/>
      </w:divBdr>
    </w:div>
    <w:div w:id="1469203183">
      <w:bodyDiv w:val="1"/>
      <w:marLeft w:val="0"/>
      <w:marRight w:val="0"/>
      <w:marTop w:val="0"/>
      <w:marBottom w:val="0"/>
      <w:divBdr>
        <w:top w:val="none" w:sz="0" w:space="0" w:color="auto"/>
        <w:left w:val="none" w:sz="0" w:space="0" w:color="auto"/>
        <w:bottom w:val="none" w:sz="0" w:space="0" w:color="auto"/>
        <w:right w:val="none" w:sz="0" w:space="0" w:color="auto"/>
      </w:divBdr>
    </w:div>
    <w:div w:id="1472595178">
      <w:bodyDiv w:val="1"/>
      <w:marLeft w:val="0"/>
      <w:marRight w:val="0"/>
      <w:marTop w:val="0"/>
      <w:marBottom w:val="0"/>
      <w:divBdr>
        <w:top w:val="none" w:sz="0" w:space="0" w:color="auto"/>
        <w:left w:val="none" w:sz="0" w:space="0" w:color="auto"/>
        <w:bottom w:val="none" w:sz="0" w:space="0" w:color="auto"/>
        <w:right w:val="none" w:sz="0" w:space="0" w:color="auto"/>
      </w:divBdr>
    </w:div>
    <w:div w:id="1481381756">
      <w:bodyDiv w:val="1"/>
      <w:marLeft w:val="0"/>
      <w:marRight w:val="0"/>
      <w:marTop w:val="0"/>
      <w:marBottom w:val="0"/>
      <w:divBdr>
        <w:top w:val="none" w:sz="0" w:space="0" w:color="auto"/>
        <w:left w:val="none" w:sz="0" w:space="0" w:color="auto"/>
        <w:bottom w:val="none" w:sz="0" w:space="0" w:color="auto"/>
        <w:right w:val="none" w:sz="0" w:space="0" w:color="auto"/>
      </w:divBdr>
    </w:div>
    <w:div w:id="1490975404">
      <w:bodyDiv w:val="1"/>
      <w:marLeft w:val="0"/>
      <w:marRight w:val="0"/>
      <w:marTop w:val="0"/>
      <w:marBottom w:val="0"/>
      <w:divBdr>
        <w:top w:val="none" w:sz="0" w:space="0" w:color="auto"/>
        <w:left w:val="none" w:sz="0" w:space="0" w:color="auto"/>
        <w:bottom w:val="none" w:sz="0" w:space="0" w:color="auto"/>
        <w:right w:val="none" w:sz="0" w:space="0" w:color="auto"/>
      </w:divBdr>
    </w:div>
    <w:div w:id="1494372567">
      <w:bodyDiv w:val="1"/>
      <w:marLeft w:val="0"/>
      <w:marRight w:val="0"/>
      <w:marTop w:val="0"/>
      <w:marBottom w:val="0"/>
      <w:divBdr>
        <w:top w:val="none" w:sz="0" w:space="0" w:color="auto"/>
        <w:left w:val="none" w:sz="0" w:space="0" w:color="auto"/>
        <w:bottom w:val="none" w:sz="0" w:space="0" w:color="auto"/>
        <w:right w:val="none" w:sz="0" w:space="0" w:color="auto"/>
      </w:divBdr>
    </w:div>
    <w:div w:id="1506479157">
      <w:bodyDiv w:val="1"/>
      <w:marLeft w:val="0"/>
      <w:marRight w:val="0"/>
      <w:marTop w:val="0"/>
      <w:marBottom w:val="0"/>
      <w:divBdr>
        <w:top w:val="none" w:sz="0" w:space="0" w:color="auto"/>
        <w:left w:val="none" w:sz="0" w:space="0" w:color="auto"/>
        <w:bottom w:val="none" w:sz="0" w:space="0" w:color="auto"/>
        <w:right w:val="none" w:sz="0" w:space="0" w:color="auto"/>
      </w:divBdr>
    </w:div>
    <w:div w:id="1510216128">
      <w:bodyDiv w:val="1"/>
      <w:marLeft w:val="0"/>
      <w:marRight w:val="0"/>
      <w:marTop w:val="0"/>
      <w:marBottom w:val="0"/>
      <w:divBdr>
        <w:top w:val="none" w:sz="0" w:space="0" w:color="auto"/>
        <w:left w:val="none" w:sz="0" w:space="0" w:color="auto"/>
        <w:bottom w:val="none" w:sz="0" w:space="0" w:color="auto"/>
        <w:right w:val="none" w:sz="0" w:space="0" w:color="auto"/>
      </w:divBdr>
    </w:div>
    <w:div w:id="1515342472">
      <w:bodyDiv w:val="1"/>
      <w:marLeft w:val="0"/>
      <w:marRight w:val="0"/>
      <w:marTop w:val="0"/>
      <w:marBottom w:val="0"/>
      <w:divBdr>
        <w:top w:val="none" w:sz="0" w:space="0" w:color="auto"/>
        <w:left w:val="none" w:sz="0" w:space="0" w:color="auto"/>
        <w:bottom w:val="none" w:sz="0" w:space="0" w:color="auto"/>
        <w:right w:val="none" w:sz="0" w:space="0" w:color="auto"/>
      </w:divBdr>
    </w:div>
    <w:div w:id="1516727616">
      <w:bodyDiv w:val="1"/>
      <w:marLeft w:val="0"/>
      <w:marRight w:val="0"/>
      <w:marTop w:val="0"/>
      <w:marBottom w:val="0"/>
      <w:divBdr>
        <w:top w:val="none" w:sz="0" w:space="0" w:color="auto"/>
        <w:left w:val="none" w:sz="0" w:space="0" w:color="auto"/>
        <w:bottom w:val="none" w:sz="0" w:space="0" w:color="auto"/>
        <w:right w:val="none" w:sz="0" w:space="0" w:color="auto"/>
      </w:divBdr>
    </w:div>
    <w:div w:id="1530679997">
      <w:bodyDiv w:val="1"/>
      <w:marLeft w:val="0"/>
      <w:marRight w:val="0"/>
      <w:marTop w:val="0"/>
      <w:marBottom w:val="0"/>
      <w:divBdr>
        <w:top w:val="none" w:sz="0" w:space="0" w:color="auto"/>
        <w:left w:val="none" w:sz="0" w:space="0" w:color="auto"/>
        <w:bottom w:val="none" w:sz="0" w:space="0" w:color="auto"/>
        <w:right w:val="none" w:sz="0" w:space="0" w:color="auto"/>
      </w:divBdr>
    </w:div>
    <w:div w:id="1540584840">
      <w:bodyDiv w:val="1"/>
      <w:marLeft w:val="0"/>
      <w:marRight w:val="0"/>
      <w:marTop w:val="0"/>
      <w:marBottom w:val="0"/>
      <w:divBdr>
        <w:top w:val="none" w:sz="0" w:space="0" w:color="auto"/>
        <w:left w:val="none" w:sz="0" w:space="0" w:color="auto"/>
        <w:bottom w:val="none" w:sz="0" w:space="0" w:color="auto"/>
        <w:right w:val="none" w:sz="0" w:space="0" w:color="auto"/>
      </w:divBdr>
    </w:div>
    <w:div w:id="1543052752">
      <w:bodyDiv w:val="1"/>
      <w:marLeft w:val="0"/>
      <w:marRight w:val="0"/>
      <w:marTop w:val="0"/>
      <w:marBottom w:val="0"/>
      <w:divBdr>
        <w:top w:val="none" w:sz="0" w:space="0" w:color="auto"/>
        <w:left w:val="none" w:sz="0" w:space="0" w:color="auto"/>
        <w:bottom w:val="none" w:sz="0" w:space="0" w:color="auto"/>
        <w:right w:val="none" w:sz="0" w:space="0" w:color="auto"/>
      </w:divBdr>
    </w:div>
    <w:div w:id="1547642197">
      <w:bodyDiv w:val="1"/>
      <w:marLeft w:val="0"/>
      <w:marRight w:val="0"/>
      <w:marTop w:val="0"/>
      <w:marBottom w:val="0"/>
      <w:divBdr>
        <w:top w:val="none" w:sz="0" w:space="0" w:color="auto"/>
        <w:left w:val="none" w:sz="0" w:space="0" w:color="auto"/>
        <w:bottom w:val="none" w:sz="0" w:space="0" w:color="auto"/>
        <w:right w:val="none" w:sz="0" w:space="0" w:color="auto"/>
      </w:divBdr>
    </w:div>
    <w:div w:id="1552232876">
      <w:bodyDiv w:val="1"/>
      <w:marLeft w:val="0"/>
      <w:marRight w:val="0"/>
      <w:marTop w:val="0"/>
      <w:marBottom w:val="0"/>
      <w:divBdr>
        <w:top w:val="none" w:sz="0" w:space="0" w:color="auto"/>
        <w:left w:val="none" w:sz="0" w:space="0" w:color="auto"/>
        <w:bottom w:val="none" w:sz="0" w:space="0" w:color="auto"/>
        <w:right w:val="none" w:sz="0" w:space="0" w:color="auto"/>
      </w:divBdr>
    </w:div>
    <w:div w:id="1558012835">
      <w:bodyDiv w:val="1"/>
      <w:marLeft w:val="0"/>
      <w:marRight w:val="0"/>
      <w:marTop w:val="0"/>
      <w:marBottom w:val="0"/>
      <w:divBdr>
        <w:top w:val="none" w:sz="0" w:space="0" w:color="auto"/>
        <w:left w:val="none" w:sz="0" w:space="0" w:color="auto"/>
        <w:bottom w:val="none" w:sz="0" w:space="0" w:color="auto"/>
        <w:right w:val="none" w:sz="0" w:space="0" w:color="auto"/>
      </w:divBdr>
    </w:div>
    <w:div w:id="1568110204">
      <w:bodyDiv w:val="1"/>
      <w:marLeft w:val="0"/>
      <w:marRight w:val="0"/>
      <w:marTop w:val="0"/>
      <w:marBottom w:val="0"/>
      <w:divBdr>
        <w:top w:val="none" w:sz="0" w:space="0" w:color="auto"/>
        <w:left w:val="none" w:sz="0" w:space="0" w:color="auto"/>
        <w:bottom w:val="none" w:sz="0" w:space="0" w:color="auto"/>
        <w:right w:val="none" w:sz="0" w:space="0" w:color="auto"/>
      </w:divBdr>
    </w:div>
    <w:div w:id="1569917356">
      <w:bodyDiv w:val="1"/>
      <w:marLeft w:val="0"/>
      <w:marRight w:val="0"/>
      <w:marTop w:val="0"/>
      <w:marBottom w:val="0"/>
      <w:divBdr>
        <w:top w:val="none" w:sz="0" w:space="0" w:color="auto"/>
        <w:left w:val="none" w:sz="0" w:space="0" w:color="auto"/>
        <w:bottom w:val="none" w:sz="0" w:space="0" w:color="auto"/>
        <w:right w:val="none" w:sz="0" w:space="0" w:color="auto"/>
      </w:divBdr>
    </w:div>
    <w:div w:id="1579364819">
      <w:bodyDiv w:val="1"/>
      <w:marLeft w:val="0"/>
      <w:marRight w:val="0"/>
      <w:marTop w:val="0"/>
      <w:marBottom w:val="0"/>
      <w:divBdr>
        <w:top w:val="none" w:sz="0" w:space="0" w:color="auto"/>
        <w:left w:val="none" w:sz="0" w:space="0" w:color="auto"/>
        <w:bottom w:val="none" w:sz="0" w:space="0" w:color="auto"/>
        <w:right w:val="none" w:sz="0" w:space="0" w:color="auto"/>
      </w:divBdr>
    </w:div>
    <w:div w:id="1582980875">
      <w:bodyDiv w:val="1"/>
      <w:marLeft w:val="0"/>
      <w:marRight w:val="0"/>
      <w:marTop w:val="0"/>
      <w:marBottom w:val="0"/>
      <w:divBdr>
        <w:top w:val="none" w:sz="0" w:space="0" w:color="auto"/>
        <w:left w:val="none" w:sz="0" w:space="0" w:color="auto"/>
        <w:bottom w:val="none" w:sz="0" w:space="0" w:color="auto"/>
        <w:right w:val="none" w:sz="0" w:space="0" w:color="auto"/>
      </w:divBdr>
    </w:div>
    <w:div w:id="1583099196">
      <w:bodyDiv w:val="1"/>
      <w:marLeft w:val="0"/>
      <w:marRight w:val="0"/>
      <w:marTop w:val="0"/>
      <w:marBottom w:val="0"/>
      <w:divBdr>
        <w:top w:val="none" w:sz="0" w:space="0" w:color="auto"/>
        <w:left w:val="none" w:sz="0" w:space="0" w:color="auto"/>
        <w:bottom w:val="none" w:sz="0" w:space="0" w:color="auto"/>
        <w:right w:val="none" w:sz="0" w:space="0" w:color="auto"/>
      </w:divBdr>
    </w:div>
    <w:div w:id="1587885957">
      <w:bodyDiv w:val="1"/>
      <w:marLeft w:val="0"/>
      <w:marRight w:val="0"/>
      <w:marTop w:val="0"/>
      <w:marBottom w:val="0"/>
      <w:divBdr>
        <w:top w:val="none" w:sz="0" w:space="0" w:color="auto"/>
        <w:left w:val="none" w:sz="0" w:space="0" w:color="auto"/>
        <w:bottom w:val="none" w:sz="0" w:space="0" w:color="auto"/>
        <w:right w:val="none" w:sz="0" w:space="0" w:color="auto"/>
      </w:divBdr>
    </w:div>
    <w:div w:id="1592930374">
      <w:bodyDiv w:val="1"/>
      <w:marLeft w:val="0"/>
      <w:marRight w:val="0"/>
      <w:marTop w:val="0"/>
      <w:marBottom w:val="0"/>
      <w:divBdr>
        <w:top w:val="none" w:sz="0" w:space="0" w:color="auto"/>
        <w:left w:val="none" w:sz="0" w:space="0" w:color="auto"/>
        <w:bottom w:val="none" w:sz="0" w:space="0" w:color="auto"/>
        <w:right w:val="none" w:sz="0" w:space="0" w:color="auto"/>
      </w:divBdr>
    </w:div>
    <w:div w:id="1596941745">
      <w:bodyDiv w:val="1"/>
      <w:marLeft w:val="0"/>
      <w:marRight w:val="0"/>
      <w:marTop w:val="0"/>
      <w:marBottom w:val="0"/>
      <w:divBdr>
        <w:top w:val="none" w:sz="0" w:space="0" w:color="auto"/>
        <w:left w:val="none" w:sz="0" w:space="0" w:color="auto"/>
        <w:bottom w:val="none" w:sz="0" w:space="0" w:color="auto"/>
        <w:right w:val="none" w:sz="0" w:space="0" w:color="auto"/>
      </w:divBdr>
    </w:div>
    <w:div w:id="1612976275">
      <w:bodyDiv w:val="1"/>
      <w:marLeft w:val="0"/>
      <w:marRight w:val="0"/>
      <w:marTop w:val="0"/>
      <w:marBottom w:val="0"/>
      <w:divBdr>
        <w:top w:val="none" w:sz="0" w:space="0" w:color="auto"/>
        <w:left w:val="none" w:sz="0" w:space="0" w:color="auto"/>
        <w:bottom w:val="none" w:sz="0" w:space="0" w:color="auto"/>
        <w:right w:val="none" w:sz="0" w:space="0" w:color="auto"/>
      </w:divBdr>
    </w:div>
    <w:div w:id="1613434170">
      <w:bodyDiv w:val="1"/>
      <w:marLeft w:val="0"/>
      <w:marRight w:val="0"/>
      <w:marTop w:val="0"/>
      <w:marBottom w:val="0"/>
      <w:divBdr>
        <w:top w:val="none" w:sz="0" w:space="0" w:color="auto"/>
        <w:left w:val="none" w:sz="0" w:space="0" w:color="auto"/>
        <w:bottom w:val="none" w:sz="0" w:space="0" w:color="auto"/>
        <w:right w:val="none" w:sz="0" w:space="0" w:color="auto"/>
      </w:divBdr>
    </w:div>
    <w:div w:id="1613635970">
      <w:bodyDiv w:val="1"/>
      <w:marLeft w:val="0"/>
      <w:marRight w:val="0"/>
      <w:marTop w:val="0"/>
      <w:marBottom w:val="0"/>
      <w:divBdr>
        <w:top w:val="none" w:sz="0" w:space="0" w:color="auto"/>
        <w:left w:val="none" w:sz="0" w:space="0" w:color="auto"/>
        <w:bottom w:val="none" w:sz="0" w:space="0" w:color="auto"/>
        <w:right w:val="none" w:sz="0" w:space="0" w:color="auto"/>
      </w:divBdr>
    </w:div>
    <w:div w:id="1616399697">
      <w:bodyDiv w:val="1"/>
      <w:marLeft w:val="0"/>
      <w:marRight w:val="0"/>
      <w:marTop w:val="0"/>
      <w:marBottom w:val="0"/>
      <w:divBdr>
        <w:top w:val="none" w:sz="0" w:space="0" w:color="auto"/>
        <w:left w:val="none" w:sz="0" w:space="0" w:color="auto"/>
        <w:bottom w:val="none" w:sz="0" w:space="0" w:color="auto"/>
        <w:right w:val="none" w:sz="0" w:space="0" w:color="auto"/>
      </w:divBdr>
    </w:div>
    <w:div w:id="1626962998">
      <w:bodyDiv w:val="1"/>
      <w:marLeft w:val="0"/>
      <w:marRight w:val="0"/>
      <w:marTop w:val="0"/>
      <w:marBottom w:val="0"/>
      <w:divBdr>
        <w:top w:val="none" w:sz="0" w:space="0" w:color="auto"/>
        <w:left w:val="none" w:sz="0" w:space="0" w:color="auto"/>
        <w:bottom w:val="none" w:sz="0" w:space="0" w:color="auto"/>
        <w:right w:val="none" w:sz="0" w:space="0" w:color="auto"/>
      </w:divBdr>
    </w:div>
    <w:div w:id="1634672177">
      <w:bodyDiv w:val="1"/>
      <w:marLeft w:val="0"/>
      <w:marRight w:val="0"/>
      <w:marTop w:val="0"/>
      <w:marBottom w:val="0"/>
      <w:divBdr>
        <w:top w:val="none" w:sz="0" w:space="0" w:color="auto"/>
        <w:left w:val="none" w:sz="0" w:space="0" w:color="auto"/>
        <w:bottom w:val="none" w:sz="0" w:space="0" w:color="auto"/>
        <w:right w:val="none" w:sz="0" w:space="0" w:color="auto"/>
      </w:divBdr>
    </w:div>
    <w:div w:id="1635789675">
      <w:bodyDiv w:val="1"/>
      <w:marLeft w:val="0"/>
      <w:marRight w:val="0"/>
      <w:marTop w:val="0"/>
      <w:marBottom w:val="0"/>
      <w:divBdr>
        <w:top w:val="none" w:sz="0" w:space="0" w:color="auto"/>
        <w:left w:val="none" w:sz="0" w:space="0" w:color="auto"/>
        <w:bottom w:val="none" w:sz="0" w:space="0" w:color="auto"/>
        <w:right w:val="none" w:sz="0" w:space="0" w:color="auto"/>
      </w:divBdr>
    </w:div>
    <w:div w:id="1639453264">
      <w:bodyDiv w:val="1"/>
      <w:marLeft w:val="0"/>
      <w:marRight w:val="0"/>
      <w:marTop w:val="0"/>
      <w:marBottom w:val="0"/>
      <w:divBdr>
        <w:top w:val="none" w:sz="0" w:space="0" w:color="auto"/>
        <w:left w:val="none" w:sz="0" w:space="0" w:color="auto"/>
        <w:bottom w:val="none" w:sz="0" w:space="0" w:color="auto"/>
        <w:right w:val="none" w:sz="0" w:space="0" w:color="auto"/>
      </w:divBdr>
    </w:div>
    <w:div w:id="1650091574">
      <w:bodyDiv w:val="1"/>
      <w:marLeft w:val="0"/>
      <w:marRight w:val="0"/>
      <w:marTop w:val="0"/>
      <w:marBottom w:val="0"/>
      <w:divBdr>
        <w:top w:val="none" w:sz="0" w:space="0" w:color="auto"/>
        <w:left w:val="none" w:sz="0" w:space="0" w:color="auto"/>
        <w:bottom w:val="none" w:sz="0" w:space="0" w:color="auto"/>
        <w:right w:val="none" w:sz="0" w:space="0" w:color="auto"/>
      </w:divBdr>
    </w:div>
    <w:div w:id="1660186130">
      <w:bodyDiv w:val="1"/>
      <w:marLeft w:val="0"/>
      <w:marRight w:val="0"/>
      <w:marTop w:val="0"/>
      <w:marBottom w:val="0"/>
      <w:divBdr>
        <w:top w:val="none" w:sz="0" w:space="0" w:color="auto"/>
        <w:left w:val="none" w:sz="0" w:space="0" w:color="auto"/>
        <w:bottom w:val="none" w:sz="0" w:space="0" w:color="auto"/>
        <w:right w:val="none" w:sz="0" w:space="0" w:color="auto"/>
      </w:divBdr>
    </w:div>
    <w:div w:id="1664430673">
      <w:bodyDiv w:val="1"/>
      <w:marLeft w:val="0"/>
      <w:marRight w:val="0"/>
      <w:marTop w:val="0"/>
      <w:marBottom w:val="0"/>
      <w:divBdr>
        <w:top w:val="none" w:sz="0" w:space="0" w:color="auto"/>
        <w:left w:val="none" w:sz="0" w:space="0" w:color="auto"/>
        <w:bottom w:val="none" w:sz="0" w:space="0" w:color="auto"/>
        <w:right w:val="none" w:sz="0" w:space="0" w:color="auto"/>
      </w:divBdr>
    </w:div>
    <w:div w:id="1671103798">
      <w:bodyDiv w:val="1"/>
      <w:marLeft w:val="0"/>
      <w:marRight w:val="0"/>
      <w:marTop w:val="0"/>
      <w:marBottom w:val="0"/>
      <w:divBdr>
        <w:top w:val="none" w:sz="0" w:space="0" w:color="auto"/>
        <w:left w:val="none" w:sz="0" w:space="0" w:color="auto"/>
        <w:bottom w:val="none" w:sz="0" w:space="0" w:color="auto"/>
        <w:right w:val="none" w:sz="0" w:space="0" w:color="auto"/>
      </w:divBdr>
    </w:div>
    <w:div w:id="1672298643">
      <w:bodyDiv w:val="1"/>
      <w:marLeft w:val="0"/>
      <w:marRight w:val="0"/>
      <w:marTop w:val="0"/>
      <w:marBottom w:val="0"/>
      <w:divBdr>
        <w:top w:val="none" w:sz="0" w:space="0" w:color="auto"/>
        <w:left w:val="none" w:sz="0" w:space="0" w:color="auto"/>
        <w:bottom w:val="none" w:sz="0" w:space="0" w:color="auto"/>
        <w:right w:val="none" w:sz="0" w:space="0" w:color="auto"/>
      </w:divBdr>
    </w:div>
    <w:div w:id="1676805262">
      <w:bodyDiv w:val="1"/>
      <w:marLeft w:val="0"/>
      <w:marRight w:val="0"/>
      <w:marTop w:val="0"/>
      <w:marBottom w:val="0"/>
      <w:divBdr>
        <w:top w:val="none" w:sz="0" w:space="0" w:color="auto"/>
        <w:left w:val="none" w:sz="0" w:space="0" w:color="auto"/>
        <w:bottom w:val="none" w:sz="0" w:space="0" w:color="auto"/>
        <w:right w:val="none" w:sz="0" w:space="0" w:color="auto"/>
      </w:divBdr>
    </w:div>
    <w:div w:id="1713074534">
      <w:bodyDiv w:val="1"/>
      <w:marLeft w:val="0"/>
      <w:marRight w:val="0"/>
      <w:marTop w:val="0"/>
      <w:marBottom w:val="0"/>
      <w:divBdr>
        <w:top w:val="none" w:sz="0" w:space="0" w:color="auto"/>
        <w:left w:val="none" w:sz="0" w:space="0" w:color="auto"/>
        <w:bottom w:val="none" w:sz="0" w:space="0" w:color="auto"/>
        <w:right w:val="none" w:sz="0" w:space="0" w:color="auto"/>
      </w:divBdr>
    </w:div>
    <w:div w:id="1715495226">
      <w:bodyDiv w:val="1"/>
      <w:marLeft w:val="0"/>
      <w:marRight w:val="0"/>
      <w:marTop w:val="0"/>
      <w:marBottom w:val="0"/>
      <w:divBdr>
        <w:top w:val="none" w:sz="0" w:space="0" w:color="auto"/>
        <w:left w:val="none" w:sz="0" w:space="0" w:color="auto"/>
        <w:bottom w:val="none" w:sz="0" w:space="0" w:color="auto"/>
        <w:right w:val="none" w:sz="0" w:space="0" w:color="auto"/>
      </w:divBdr>
    </w:div>
    <w:div w:id="1719090822">
      <w:bodyDiv w:val="1"/>
      <w:marLeft w:val="0"/>
      <w:marRight w:val="0"/>
      <w:marTop w:val="0"/>
      <w:marBottom w:val="0"/>
      <w:divBdr>
        <w:top w:val="none" w:sz="0" w:space="0" w:color="auto"/>
        <w:left w:val="none" w:sz="0" w:space="0" w:color="auto"/>
        <w:bottom w:val="none" w:sz="0" w:space="0" w:color="auto"/>
        <w:right w:val="none" w:sz="0" w:space="0" w:color="auto"/>
      </w:divBdr>
    </w:div>
    <w:div w:id="1721437252">
      <w:bodyDiv w:val="1"/>
      <w:marLeft w:val="0"/>
      <w:marRight w:val="0"/>
      <w:marTop w:val="0"/>
      <w:marBottom w:val="0"/>
      <w:divBdr>
        <w:top w:val="none" w:sz="0" w:space="0" w:color="auto"/>
        <w:left w:val="none" w:sz="0" w:space="0" w:color="auto"/>
        <w:bottom w:val="none" w:sz="0" w:space="0" w:color="auto"/>
        <w:right w:val="none" w:sz="0" w:space="0" w:color="auto"/>
      </w:divBdr>
    </w:div>
    <w:div w:id="1738626275">
      <w:bodyDiv w:val="1"/>
      <w:marLeft w:val="0"/>
      <w:marRight w:val="0"/>
      <w:marTop w:val="0"/>
      <w:marBottom w:val="0"/>
      <w:divBdr>
        <w:top w:val="none" w:sz="0" w:space="0" w:color="auto"/>
        <w:left w:val="none" w:sz="0" w:space="0" w:color="auto"/>
        <w:bottom w:val="none" w:sz="0" w:space="0" w:color="auto"/>
        <w:right w:val="none" w:sz="0" w:space="0" w:color="auto"/>
      </w:divBdr>
    </w:div>
    <w:div w:id="1742868685">
      <w:bodyDiv w:val="1"/>
      <w:marLeft w:val="0"/>
      <w:marRight w:val="0"/>
      <w:marTop w:val="0"/>
      <w:marBottom w:val="0"/>
      <w:divBdr>
        <w:top w:val="none" w:sz="0" w:space="0" w:color="auto"/>
        <w:left w:val="none" w:sz="0" w:space="0" w:color="auto"/>
        <w:bottom w:val="none" w:sz="0" w:space="0" w:color="auto"/>
        <w:right w:val="none" w:sz="0" w:space="0" w:color="auto"/>
      </w:divBdr>
    </w:div>
    <w:div w:id="1751807704">
      <w:bodyDiv w:val="1"/>
      <w:marLeft w:val="0"/>
      <w:marRight w:val="0"/>
      <w:marTop w:val="0"/>
      <w:marBottom w:val="0"/>
      <w:divBdr>
        <w:top w:val="none" w:sz="0" w:space="0" w:color="auto"/>
        <w:left w:val="none" w:sz="0" w:space="0" w:color="auto"/>
        <w:bottom w:val="none" w:sz="0" w:space="0" w:color="auto"/>
        <w:right w:val="none" w:sz="0" w:space="0" w:color="auto"/>
      </w:divBdr>
    </w:div>
    <w:div w:id="1752044300">
      <w:bodyDiv w:val="1"/>
      <w:marLeft w:val="0"/>
      <w:marRight w:val="0"/>
      <w:marTop w:val="0"/>
      <w:marBottom w:val="0"/>
      <w:divBdr>
        <w:top w:val="none" w:sz="0" w:space="0" w:color="auto"/>
        <w:left w:val="none" w:sz="0" w:space="0" w:color="auto"/>
        <w:bottom w:val="none" w:sz="0" w:space="0" w:color="auto"/>
        <w:right w:val="none" w:sz="0" w:space="0" w:color="auto"/>
      </w:divBdr>
    </w:div>
    <w:div w:id="1753817693">
      <w:bodyDiv w:val="1"/>
      <w:marLeft w:val="0"/>
      <w:marRight w:val="0"/>
      <w:marTop w:val="0"/>
      <w:marBottom w:val="0"/>
      <w:divBdr>
        <w:top w:val="none" w:sz="0" w:space="0" w:color="auto"/>
        <w:left w:val="none" w:sz="0" w:space="0" w:color="auto"/>
        <w:bottom w:val="none" w:sz="0" w:space="0" w:color="auto"/>
        <w:right w:val="none" w:sz="0" w:space="0" w:color="auto"/>
      </w:divBdr>
    </w:div>
    <w:div w:id="1762412739">
      <w:bodyDiv w:val="1"/>
      <w:marLeft w:val="0"/>
      <w:marRight w:val="0"/>
      <w:marTop w:val="0"/>
      <w:marBottom w:val="0"/>
      <w:divBdr>
        <w:top w:val="none" w:sz="0" w:space="0" w:color="auto"/>
        <w:left w:val="none" w:sz="0" w:space="0" w:color="auto"/>
        <w:bottom w:val="none" w:sz="0" w:space="0" w:color="auto"/>
        <w:right w:val="none" w:sz="0" w:space="0" w:color="auto"/>
      </w:divBdr>
    </w:div>
    <w:div w:id="1763643349">
      <w:bodyDiv w:val="1"/>
      <w:marLeft w:val="0"/>
      <w:marRight w:val="0"/>
      <w:marTop w:val="0"/>
      <w:marBottom w:val="0"/>
      <w:divBdr>
        <w:top w:val="none" w:sz="0" w:space="0" w:color="auto"/>
        <w:left w:val="none" w:sz="0" w:space="0" w:color="auto"/>
        <w:bottom w:val="none" w:sz="0" w:space="0" w:color="auto"/>
        <w:right w:val="none" w:sz="0" w:space="0" w:color="auto"/>
      </w:divBdr>
    </w:div>
    <w:div w:id="1764379355">
      <w:bodyDiv w:val="1"/>
      <w:marLeft w:val="0"/>
      <w:marRight w:val="0"/>
      <w:marTop w:val="0"/>
      <w:marBottom w:val="0"/>
      <w:divBdr>
        <w:top w:val="none" w:sz="0" w:space="0" w:color="auto"/>
        <w:left w:val="none" w:sz="0" w:space="0" w:color="auto"/>
        <w:bottom w:val="none" w:sz="0" w:space="0" w:color="auto"/>
        <w:right w:val="none" w:sz="0" w:space="0" w:color="auto"/>
      </w:divBdr>
    </w:div>
    <w:div w:id="1764448151">
      <w:bodyDiv w:val="1"/>
      <w:marLeft w:val="0"/>
      <w:marRight w:val="0"/>
      <w:marTop w:val="0"/>
      <w:marBottom w:val="0"/>
      <w:divBdr>
        <w:top w:val="none" w:sz="0" w:space="0" w:color="auto"/>
        <w:left w:val="none" w:sz="0" w:space="0" w:color="auto"/>
        <w:bottom w:val="none" w:sz="0" w:space="0" w:color="auto"/>
        <w:right w:val="none" w:sz="0" w:space="0" w:color="auto"/>
      </w:divBdr>
    </w:div>
    <w:div w:id="1766686707">
      <w:bodyDiv w:val="1"/>
      <w:marLeft w:val="0"/>
      <w:marRight w:val="0"/>
      <w:marTop w:val="0"/>
      <w:marBottom w:val="0"/>
      <w:divBdr>
        <w:top w:val="none" w:sz="0" w:space="0" w:color="auto"/>
        <w:left w:val="none" w:sz="0" w:space="0" w:color="auto"/>
        <w:bottom w:val="none" w:sz="0" w:space="0" w:color="auto"/>
        <w:right w:val="none" w:sz="0" w:space="0" w:color="auto"/>
      </w:divBdr>
    </w:div>
    <w:div w:id="1770808514">
      <w:bodyDiv w:val="1"/>
      <w:marLeft w:val="0"/>
      <w:marRight w:val="0"/>
      <w:marTop w:val="0"/>
      <w:marBottom w:val="0"/>
      <w:divBdr>
        <w:top w:val="none" w:sz="0" w:space="0" w:color="auto"/>
        <w:left w:val="none" w:sz="0" w:space="0" w:color="auto"/>
        <w:bottom w:val="none" w:sz="0" w:space="0" w:color="auto"/>
        <w:right w:val="none" w:sz="0" w:space="0" w:color="auto"/>
      </w:divBdr>
    </w:div>
    <w:div w:id="1771047925">
      <w:bodyDiv w:val="1"/>
      <w:marLeft w:val="0"/>
      <w:marRight w:val="0"/>
      <w:marTop w:val="0"/>
      <w:marBottom w:val="0"/>
      <w:divBdr>
        <w:top w:val="none" w:sz="0" w:space="0" w:color="auto"/>
        <w:left w:val="none" w:sz="0" w:space="0" w:color="auto"/>
        <w:bottom w:val="none" w:sz="0" w:space="0" w:color="auto"/>
        <w:right w:val="none" w:sz="0" w:space="0" w:color="auto"/>
      </w:divBdr>
    </w:div>
    <w:div w:id="1775634379">
      <w:bodyDiv w:val="1"/>
      <w:marLeft w:val="0"/>
      <w:marRight w:val="0"/>
      <w:marTop w:val="0"/>
      <w:marBottom w:val="0"/>
      <w:divBdr>
        <w:top w:val="none" w:sz="0" w:space="0" w:color="auto"/>
        <w:left w:val="none" w:sz="0" w:space="0" w:color="auto"/>
        <w:bottom w:val="none" w:sz="0" w:space="0" w:color="auto"/>
        <w:right w:val="none" w:sz="0" w:space="0" w:color="auto"/>
      </w:divBdr>
    </w:div>
    <w:div w:id="1781604186">
      <w:bodyDiv w:val="1"/>
      <w:marLeft w:val="0"/>
      <w:marRight w:val="0"/>
      <w:marTop w:val="0"/>
      <w:marBottom w:val="0"/>
      <w:divBdr>
        <w:top w:val="none" w:sz="0" w:space="0" w:color="auto"/>
        <w:left w:val="none" w:sz="0" w:space="0" w:color="auto"/>
        <w:bottom w:val="none" w:sz="0" w:space="0" w:color="auto"/>
        <w:right w:val="none" w:sz="0" w:space="0" w:color="auto"/>
      </w:divBdr>
    </w:div>
    <w:div w:id="1784224070">
      <w:bodyDiv w:val="1"/>
      <w:marLeft w:val="0"/>
      <w:marRight w:val="0"/>
      <w:marTop w:val="0"/>
      <w:marBottom w:val="0"/>
      <w:divBdr>
        <w:top w:val="none" w:sz="0" w:space="0" w:color="auto"/>
        <w:left w:val="none" w:sz="0" w:space="0" w:color="auto"/>
        <w:bottom w:val="none" w:sz="0" w:space="0" w:color="auto"/>
        <w:right w:val="none" w:sz="0" w:space="0" w:color="auto"/>
      </w:divBdr>
    </w:div>
    <w:div w:id="1789353001">
      <w:bodyDiv w:val="1"/>
      <w:marLeft w:val="0"/>
      <w:marRight w:val="0"/>
      <w:marTop w:val="0"/>
      <w:marBottom w:val="0"/>
      <w:divBdr>
        <w:top w:val="none" w:sz="0" w:space="0" w:color="auto"/>
        <w:left w:val="none" w:sz="0" w:space="0" w:color="auto"/>
        <w:bottom w:val="none" w:sz="0" w:space="0" w:color="auto"/>
        <w:right w:val="none" w:sz="0" w:space="0" w:color="auto"/>
      </w:divBdr>
    </w:div>
    <w:div w:id="1790583261">
      <w:bodyDiv w:val="1"/>
      <w:marLeft w:val="0"/>
      <w:marRight w:val="0"/>
      <w:marTop w:val="0"/>
      <w:marBottom w:val="0"/>
      <w:divBdr>
        <w:top w:val="none" w:sz="0" w:space="0" w:color="auto"/>
        <w:left w:val="none" w:sz="0" w:space="0" w:color="auto"/>
        <w:bottom w:val="none" w:sz="0" w:space="0" w:color="auto"/>
        <w:right w:val="none" w:sz="0" w:space="0" w:color="auto"/>
      </w:divBdr>
    </w:div>
    <w:div w:id="1794977669">
      <w:bodyDiv w:val="1"/>
      <w:marLeft w:val="0"/>
      <w:marRight w:val="0"/>
      <w:marTop w:val="0"/>
      <w:marBottom w:val="0"/>
      <w:divBdr>
        <w:top w:val="none" w:sz="0" w:space="0" w:color="auto"/>
        <w:left w:val="none" w:sz="0" w:space="0" w:color="auto"/>
        <w:bottom w:val="none" w:sz="0" w:space="0" w:color="auto"/>
        <w:right w:val="none" w:sz="0" w:space="0" w:color="auto"/>
      </w:divBdr>
    </w:div>
    <w:div w:id="1799519915">
      <w:bodyDiv w:val="1"/>
      <w:marLeft w:val="0"/>
      <w:marRight w:val="0"/>
      <w:marTop w:val="0"/>
      <w:marBottom w:val="0"/>
      <w:divBdr>
        <w:top w:val="none" w:sz="0" w:space="0" w:color="auto"/>
        <w:left w:val="none" w:sz="0" w:space="0" w:color="auto"/>
        <w:bottom w:val="none" w:sz="0" w:space="0" w:color="auto"/>
        <w:right w:val="none" w:sz="0" w:space="0" w:color="auto"/>
      </w:divBdr>
    </w:div>
    <w:div w:id="1809783662">
      <w:bodyDiv w:val="1"/>
      <w:marLeft w:val="0"/>
      <w:marRight w:val="0"/>
      <w:marTop w:val="0"/>
      <w:marBottom w:val="0"/>
      <w:divBdr>
        <w:top w:val="none" w:sz="0" w:space="0" w:color="auto"/>
        <w:left w:val="none" w:sz="0" w:space="0" w:color="auto"/>
        <w:bottom w:val="none" w:sz="0" w:space="0" w:color="auto"/>
        <w:right w:val="none" w:sz="0" w:space="0" w:color="auto"/>
      </w:divBdr>
    </w:div>
    <w:div w:id="1817142633">
      <w:bodyDiv w:val="1"/>
      <w:marLeft w:val="0"/>
      <w:marRight w:val="0"/>
      <w:marTop w:val="0"/>
      <w:marBottom w:val="0"/>
      <w:divBdr>
        <w:top w:val="none" w:sz="0" w:space="0" w:color="auto"/>
        <w:left w:val="none" w:sz="0" w:space="0" w:color="auto"/>
        <w:bottom w:val="none" w:sz="0" w:space="0" w:color="auto"/>
        <w:right w:val="none" w:sz="0" w:space="0" w:color="auto"/>
      </w:divBdr>
    </w:div>
    <w:div w:id="1829587234">
      <w:bodyDiv w:val="1"/>
      <w:marLeft w:val="0"/>
      <w:marRight w:val="0"/>
      <w:marTop w:val="0"/>
      <w:marBottom w:val="0"/>
      <w:divBdr>
        <w:top w:val="none" w:sz="0" w:space="0" w:color="auto"/>
        <w:left w:val="none" w:sz="0" w:space="0" w:color="auto"/>
        <w:bottom w:val="none" w:sz="0" w:space="0" w:color="auto"/>
        <w:right w:val="none" w:sz="0" w:space="0" w:color="auto"/>
      </w:divBdr>
    </w:div>
    <w:div w:id="1833985400">
      <w:bodyDiv w:val="1"/>
      <w:marLeft w:val="0"/>
      <w:marRight w:val="0"/>
      <w:marTop w:val="0"/>
      <w:marBottom w:val="0"/>
      <w:divBdr>
        <w:top w:val="none" w:sz="0" w:space="0" w:color="auto"/>
        <w:left w:val="none" w:sz="0" w:space="0" w:color="auto"/>
        <w:bottom w:val="none" w:sz="0" w:space="0" w:color="auto"/>
        <w:right w:val="none" w:sz="0" w:space="0" w:color="auto"/>
      </w:divBdr>
    </w:div>
    <w:div w:id="1838107360">
      <w:bodyDiv w:val="1"/>
      <w:marLeft w:val="0"/>
      <w:marRight w:val="0"/>
      <w:marTop w:val="0"/>
      <w:marBottom w:val="0"/>
      <w:divBdr>
        <w:top w:val="none" w:sz="0" w:space="0" w:color="auto"/>
        <w:left w:val="none" w:sz="0" w:space="0" w:color="auto"/>
        <w:bottom w:val="none" w:sz="0" w:space="0" w:color="auto"/>
        <w:right w:val="none" w:sz="0" w:space="0" w:color="auto"/>
      </w:divBdr>
    </w:div>
    <w:div w:id="1840652510">
      <w:bodyDiv w:val="1"/>
      <w:marLeft w:val="0"/>
      <w:marRight w:val="0"/>
      <w:marTop w:val="0"/>
      <w:marBottom w:val="0"/>
      <w:divBdr>
        <w:top w:val="none" w:sz="0" w:space="0" w:color="auto"/>
        <w:left w:val="none" w:sz="0" w:space="0" w:color="auto"/>
        <w:bottom w:val="none" w:sz="0" w:space="0" w:color="auto"/>
        <w:right w:val="none" w:sz="0" w:space="0" w:color="auto"/>
      </w:divBdr>
    </w:div>
    <w:div w:id="1847135423">
      <w:bodyDiv w:val="1"/>
      <w:marLeft w:val="0"/>
      <w:marRight w:val="0"/>
      <w:marTop w:val="0"/>
      <w:marBottom w:val="0"/>
      <w:divBdr>
        <w:top w:val="none" w:sz="0" w:space="0" w:color="auto"/>
        <w:left w:val="none" w:sz="0" w:space="0" w:color="auto"/>
        <w:bottom w:val="none" w:sz="0" w:space="0" w:color="auto"/>
        <w:right w:val="none" w:sz="0" w:space="0" w:color="auto"/>
      </w:divBdr>
    </w:div>
    <w:div w:id="1852835405">
      <w:bodyDiv w:val="1"/>
      <w:marLeft w:val="0"/>
      <w:marRight w:val="0"/>
      <w:marTop w:val="0"/>
      <w:marBottom w:val="0"/>
      <w:divBdr>
        <w:top w:val="none" w:sz="0" w:space="0" w:color="auto"/>
        <w:left w:val="none" w:sz="0" w:space="0" w:color="auto"/>
        <w:bottom w:val="none" w:sz="0" w:space="0" w:color="auto"/>
        <w:right w:val="none" w:sz="0" w:space="0" w:color="auto"/>
      </w:divBdr>
    </w:div>
    <w:div w:id="1858226198">
      <w:bodyDiv w:val="1"/>
      <w:marLeft w:val="0"/>
      <w:marRight w:val="0"/>
      <w:marTop w:val="0"/>
      <w:marBottom w:val="0"/>
      <w:divBdr>
        <w:top w:val="none" w:sz="0" w:space="0" w:color="auto"/>
        <w:left w:val="none" w:sz="0" w:space="0" w:color="auto"/>
        <w:bottom w:val="none" w:sz="0" w:space="0" w:color="auto"/>
        <w:right w:val="none" w:sz="0" w:space="0" w:color="auto"/>
      </w:divBdr>
    </w:div>
    <w:div w:id="1862352343">
      <w:bodyDiv w:val="1"/>
      <w:marLeft w:val="0"/>
      <w:marRight w:val="0"/>
      <w:marTop w:val="0"/>
      <w:marBottom w:val="0"/>
      <w:divBdr>
        <w:top w:val="none" w:sz="0" w:space="0" w:color="auto"/>
        <w:left w:val="none" w:sz="0" w:space="0" w:color="auto"/>
        <w:bottom w:val="none" w:sz="0" w:space="0" w:color="auto"/>
        <w:right w:val="none" w:sz="0" w:space="0" w:color="auto"/>
      </w:divBdr>
    </w:div>
    <w:div w:id="1878271967">
      <w:bodyDiv w:val="1"/>
      <w:marLeft w:val="0"/>
      <w:marRight w:val="0"/>
      <w:marTop w:val="0"/>
      <w:marBottom w:val="0"/>
      <w:divBdr>
        <w:top w:val="none" w:sz="0" w:space="0" w:color="auto"/>
        <w:left w:val="none" w:sz="0" w:space="0" w:color="auto"/>
        <w:bottom w:val="none" w:sz="0" w:space="0" w:color="auto"/>
        <w:right w:val="none" w:sz="0" w:space="0" w:color="auto"/>
      </w:divBdr>
    </w:div>
    <w:div w:id="1880127594">
      <w:bodyDiv w:val="1"/>
      <w:marLeft w:val="0"/>
      <w:marRight w:val="0"/>
      <w:marTop w:val="0"/>
      <w:marBottom w:val="0"/>
      <w:divBdr>
        <w:top w:val="none" w:sz="0" w:space="0" w:color="auto"/>
        <w:left w:val="none" w:sz="0" w:space="0" w:color="auto"/>
        <w:bottom w:val="none" w:sz="0" w:space="0" w:color="auto"/>
        <w:right w:val="none" w:sz="0" w:space="0" w:color="auto"/>
      </w:divBdr>
    </w:div>
    <w:div w:id="1883709531">
      <w:bodyDiv w:val="1"/>
      <w:marLeft w:val="0"/>
      <w:marRight w:val="0"/>
      <w:marTop w:val="0"/>
      <w:marBottom w:val="0"/>
      <w:divBdr>
        <w:top w:val="none" w:sz="0" w:space="0" w:color="auto"/>
        <w:left w:val="none" w:sz="0" w:space="0" w:color="auto"/>
        <w:bottom w:val="none" w:sz="0" w:space="0" w:color="auto"/>
        <w:right w:val="none" w:sz="0" w:space="0" w:color="auto"/>
      </w:divBdr>
    </w:div>
    <w:div w:id="1886943362">
      <w:bodyDiv w:val="1"/>
      <w:marLeft w:val="0"/>
      <w:marRight w:val="0"/>
      <w:marTop w:val="0"/>
      <w:marBottom w:val="0"/>
      <w:divBdr>
        <w:top w:val="none" w:sz="0" w:space="0" w:color="auto"/>
        <w:left w:val="none" w:sz="0" w:space="0" w:color="auto"/>
        <w:bottom w:val="none" w:sz="0" w:space="0" w:color="auto"/>
        <w:right w:val="none" w:sz="0" w:space="0" w:color="auto"/>
      </w:divBdr>
    </w:div>
    <w:div w:id="1904562023">
      <w:bodyDiv w:val="1"/>
      <w:marLeft w:val="0"/>
      <w:marRight w:val="0"/>
      <w:marTop w:val="0"/>
      <w:marBottom w:val="0"/>
      <w:divBdr>
        <w:top w:val="none" w:sz="0" w:space="0" w:color="auto"/>
        <w:left w:val="none" w:sz="0" w:space="0" w:color="auto"/>
        <w:bottom w:val="none" w:sz="0" w:space="0" w:color="auto"/>
        <w:right w:val="none" w:sz="0" w:space="0" w:color="auto"/>
      </w:divBdr>
    </w:div>
    <w:div w:id="1906336174">
      <w:bodyDiv w:val="1"/>
      <w:marLeft w:val="0"/>
      <w:marRight w:val="0"/>
      <w:marTop w:val="0"/>
      <w:marBottom w:val="0"/>
      <w:divBdr>
        <w:top w:val="none" w:sz="0" w:space="0" w:color="auto"/>
        <w:left w:val="none" w:sz="0" w:space="0" w:color="auto"/>
        <w:bottom w:val="none" w:sz="0" w:space="0" w:color="auto"/>
        <w:right w:val="none" w:sz="0" w:space="0" w:color="auto"/>
      </w:divBdr>
    </w:div>
    <w:div w:id="1911378604">
      <w:bodyDiv w:val="1"/>
      <w:marLeft w:val="0"/>
      <w:marRight w:val="0"/>
      <w:marTop w:val="0"/>
      <w:marBottom w:val="0"/>
      <w:divBdr>
        <w:top w:val="none" w:sz="0" w:space="0" w:color="auto"/>
        <w:left w:val="none" w:sz="0" w:space="0" w:color="auto"/>
        <w:bottom w:val="none" w:sz="0" w:space="0" w:color="auto"/>
        <w:right w:val="none" w:sz="0" w:space="0" w:color="auto"/>
      </w:divBdr>
    </w:div>
    <w:div w:id="1914120836">
      <w:bodyDiv w:val="1"/>
      <w:marLeft w:val="0"/>
      <w:marRight w:val="0"/>
      <w:marTop w:val="0"/>
      <w:marBottom w:val="0"/>
      <w:divBdr>
        <w:top w:val="none" w:sz="0" w:space="0" w:color="auto"/>
        <w:left w:val="none" w:sz="0" w:space="0" w:color="auto"/>
        <w:bottom w:val="none" w:sz="0" w:space="0" w:color="auto"/>
        <w:right w:val="none" w:sz="0" w:space="0" w:color="auto"/>
      </w:divBdr>
    </w:div>
    <w:div w:id="1918437066">
      <w:bodyDiv w:val="1"/>
      <w:marLeft w:val="0"/>
      <w:marRight w:val="0"/>
      <w:marTop w:val="0"/>
      <w:marBottom w:val="0"/>
      <w:divBdr>
        <w:top w:val="none" w:sz="0" w:space="0" w:color="auto"/>
        <w:left w:val="none" w:sz="0" w:space="0" w:color="auto"/>
        <w:bottom w:val="none" w:sz="0" w:space="0" w:color="auto"/>
        <w:right w:val="none" w:sz="0" w:space="0" w:color="auto"/>
      </w:divBdr>
    </w:div>
    <w:div w:id="1924027653">
      <w:bodyDiv w:val="1"/>
      <w:marLeft w:val="0"/>
      <w:marRight w:val="0"/>
      <w:marTop w:val="0"/>
      <w:marBottom w:val="0"/>
      <w:divBdr>
        <w:top w:val="none" w:sz="0" w:space="0" w:color="auto"/>
        <w:left w:val="none" w:sz="0" w:space="0" w:color="auto"/>
        <w:bottom w:val="none" w:sz="0" w:space="0" w:color="auto"/>
        <w:right w:val="none" w:sz="0" w:space="0" w:color="auto"/>
      </w:divBdr>
    </w:div>
    <w:div w:id="1924145213">
      <w:bodyDiv w:val="1"/>
      <w:marLeft w:val="0"/>
      <w:marRight w:val="0"/>
      <w:marTop w:val="0"/>
      <w:marBottom w:val="0"/>
      <w:divBdr>
        <w:top w:val="none" w:sz="0" w:space="0" w:color="auto"/>
        <w:left w:val="none" w:sz="0" w:space="0" w:color="auto"/>
        <w:bottom w:val="none" w:sz="0" w:space="0" w:color="auto"/>
        <w:right w:val="none" w:sz="0" w:space="0" w:color="auto"/>
      </w:divBdr>
    </w:div>
    <w:div w:id="1924754569">
      <w:bodyDiv w:val="1"/>
      <w:marLeft w:val="0"/>
      <w:marRight w:val="0"/>
      <w:marTop w:val="0"/>
      <w:marBottom w:val="0"/>
      <w:divBdr>
        <w:top w:val="none" w:sz="0" w:space="0" w:color="auto"/>
        <w:left w:val="none" w:sz="0" w:space="0" w:color="auto"/>
        <w:bottom w:val="none" w:sz="0" w:space="0" w:color="auto"/>
        <w:right w:val="none" w:sz="0" w:space="0" w:color="auto"/>
      </w:divBdr>
    </w:div>
    <w:div w:id="1928684700">
      <w:bodyDiv w:val="1"/>
      <w:marLeft w:val="0"/>
      <w:marRight w:val="0"/>
      <w:marTop w:val="0"/>
      <w:marBottom w:val="0"/>
      <w:divBdr>
        <w:top w:val="none" w:sz="0" w:space="0" w:color="auto"/>
        <w:left w:val="none" w:sz="0" w:space="0" w:color="auto"/>
        <w:bottom w:val="none" w:sz="0" w:space="0" w:color="auto"/>
        <w:right w:val="none" w:sz="0" w:space="0" w:color="auto"/>
      </w:divBdr>
    </w:div>
    <w:div w:id="1932815844">
      <w:bodyDiv w:val="1"/>
      <w:marLeft w:val="0"/>
      <w:marRight w:val="0"/>
      <w:marTop w:val="0"/>
      <w:marBottom w:val="0"/>
      <w:divBdr>
        <w:top w:val="none" w:sz="0" w:space="0" w:color="auto"/>
        <w:left w:val="none" w:sz="0" w:space="0" w:color="auto"/>
        <w:bottom w:val="none" w:sz="0" w:space="0" w:color="auto"/>
        <w:right w:val="none" w:sz="0" w:space="0" w:color="auto"/>
      </w:divBdr>
    </w:div>
    <w:div w:id="1941520319">
      <w:bodyDiv w:val="1"/>
      <w:marLeft w:val="0"/>
      <w:marRight w:val="0"/>
      <w:marTop w:val="0"/>
      <w:marBottom w:val="0"/>
      <w:divBdr>
        <w:top w:val="none" w:sz="0" w:space="0" w:color="auto"/>
        <w:left w:val="none" w:sz="0" w:space="0" w:color="auto"/>
        <w:bottom w:val="none" w:sz="0" w:space="0" w:color="auto"/>
        <w:right w:val="none" w:sz="0" w:space="0" w:color="auto"/>
      </w:divBdr>
    </w:div>
    <w:div w:id="1946497855">
      <w:bodyDiv w:val="1"/>
      <w:marLeft w:val="0"/>
      <w:marRight w:val="0"/>
      <w:marTop w:val="0"/>
      <w:marBottom w:val="0"/>
      <w:divBdr>
        <w:top w:val="none" w:sz="0" w:space="0" w:color="auto"/>
        <w:left w:val="none" w:sz="0" w:space="0" w:color="auto"/>
        <w:bottom w:val="none" w:sz="0" w:space="0" w:color="auto"/>
        <w:right w:val="none" w:sz="0" w:space="0" w:color="auto"/>
      </w:divBdr>
    </w:div>
    <w:div w:id="1947230474">
      <w:bodyDiv w:val="1"/>
      <w:marLeft w:val="0"/>
      <w:marRight w:val="0"/>
      <w:marTop w:val="0"/>
      <w:marBottom w:val="0"/>
      <w:divBdr>
        <w:top w:val="none" w:sz="0" w:space="0" w:color="auto"/>
        <w:left w:val="none" w:sz="0" w:space="0" w:color="auto"/>
        <w:bottom w:val="none" w:sz="0" w:space="0" w:color="auto"/>
        <w:right w:val="none" w:sz="0" w:space="0" w:color="auto"/>
      </w:divBdr>
    </w:div>
    <w:div w:id="1947273628">
      <w:bodyDiv w:val="1"/>
      <w:marLeft w:val="0"/>
      <w:marRight w:val="0"/>
      <w:marTop w:val="0"/>
      <w:marBottom w:val="0"/>
      <w:divBdr>
        <w:top w:val="none" w:sz="0" w:space="0" w:color="auto"/>
        <w:left w:val="none" w:sz="0" w:space="0" w:color="auto"/>
        <w:bottom w:val="none" w:sz="0" w:space="0" w:color="auto"/>
        <w:right w:val="none" w:sz="0" w:space="0" w:color="auto"/>
      </w:divBdr>
    </w:div>
    <w:div w:id="1957053894">
      <w:bodyDiv w:val="1"/>
      <w:marLeft w:val="0"/>
      <w:marRight w:val="0"/>
      <w:marTop w:val="0"/>
      <w:marBottom w:val="0"/>
      <w:divBdr>
        <w:top w:val="none" w:sz="0" w:space="0" w:color="auto"/>
        <w:left w:val="none" w:sz="0" w:space="0" w:color="auto"/>
        <w:bottom w:val="none" w:sz="0" w:space="0" w:color="auto"/>
        <w:right w:val="none" w:sz="0" w:space="0" w:color="auto"/>
      </w:divBdr>
    </w:div>
    <w:div w:id="1961647148">
      <w:bodyDiv w:val="1"/>
      <w:marLeft w:val="0"/>
      <w:marRight w:val="0"/>
      <w:marTop w:val="0"/>
      <w:marBottom w:val="0"/>
      <w:divBdr>
        <w:top w:val="none" w:sz="0" w:space="0" w:color="auto"/>
        <w:left w:val="none" w:sz="0" w:space="0" w:color="auto"/>
        <w:bottom w:val="none" w:sz="0" w:space="0" w:color="auto"/>
        <w:right w:val="none" w:sz="0" w:space="0" w:color="auto"/>
      </w:divBdr>
    </w:div>
    <w:div w:id="1972897721">
      <w:bodyDiv w:val="1"/>
      <w:marLeft w:val="0"/>
      <w:marRight w:val="0"/>
      <w:marTop w:val="0"/>
      <w:marBottom w:val="0"/>
      <w:divBdr>
        <w:top w:val="none" w:sz="0" w:space="0" w:color="auto"/>
        <w:left w:val="none" w:sz="0" w:space="0" w:color="auto"/>
        <w:bottom w:val="none" w:sz="0" w:space="0" w:color="auto"/>
        <w:right w:val="none" w:sz="0" w:space="0" w:color="auto"/>
      </w:divBdr>
    </w:div>
    <w:div w:id="1981962000">
      <w:bodyDiv w:val="1"/>
      <w:marLeft w:val="0"/>
      <w:marRight w:val="0"/>
      <w:marTop w:val="0"/>
      <w:marBottom w:val="0"/>
      <w:divBdr>
        <w:top w:val="none" w:sz="0" w:space="0" w:color="auto"/>
        <w:left w:val="none" w:sz="0" w:space="0" w:color="auto"/>
        <w:bottom w:val="none" w:sz="0" w:space="0" w:color="auto"/>
        <w:right w:val="none" w:sz="0" w:space="0" w:color="auto"/>
      </w:divBdr>
    </w:div>
    <w:div w:id="1983655900">
      <w:bodyDiv w:val="1"/>
      <w:marLeft w:val="0"/>
      <w:marRight w:val="0"/>
      <w:marTop w:val="0"/>
      <w:marBottom w:val="0"/>
      <w:divBdr>
        <w:top w:val="none" w:sz="0" w:space="0" w:color="auto"/>
        <w:left w:val="none" w:sz="0" w:space="0" w:color="auto"/>
        <w:bottom w:val="none" w:sz="0" w:space="0" w:color="auto"/>
        <w:right w:val="none" w:sz="0" w:space="0" w:color="auto"/>
      </w:divBdr>
    </w:div>
    <w:div w:id="1995916842">
      <w:bodyDiv w:val="1"/>
      <w:marLeft w:val="0"/>
      <w:marRight w:val="0"/>
      <w:marTop w:val="0"/>
      <w:marBottom w:val="0"/>
      <w:divBdr>
        <w:top w:val="none" w:sz="0" w:space="0" w:color="auto"/>
        <w:left w:val="none" w:sz="0" w:space="0" w:color="auto"/>
        <w:bottom w:val="none" w:sz="0" w:space="0" w:color="auto"/>
        <w:right w:val="none" w:sz="0" w:space="0" w:color="auto"/>
      </w:divBdr>
    </w:div>
    <w:div w:id="2009365481">
      <w:bodyDiv w:val="1"/>
      <w:marLeft w:val="0"/>
      <w:marRight w:val="0"/>
      <w:marTop w:val="0"/>
      <w:marBottom w:val="0"/>
      <w:divBdr>
        <w:top w:val="none" w:sz="0" w:space="0" w:color="auto"/>
        <w:left w:val="none" w:sz="0" w:space="0" w:color="auto"/>
        <w:bottom w:val="none" w:sz="0" w:space="0" w:color="auto"/>
        <w:right w:val="none" w:sz="0" w:space="0" w:color="auto"/>
      </w:divBdr>
    </w:div>
    <w:div w:id="2012024902">
      <w:bodyDiv w:val="1"/>
      <w:marLeft w:val="0"/>
      <w:marRight w:val="0"/>
      <w:marTop w:val="0"/>
      <w:marBottom w:val="0"/>
      <w:divBdr>
        <w:top w:val="none" w:sz="0" w:space="0" w:color="auto"/>
        <w:left w:val="none" w:sz="0" w:space="0" w:color="auto"/>
        <w:bottom w:val="none" w:sz="0" w:space="0" w:color="auto"/>
        <w:right w:val="none" w:sz="0" w:space="0" w:color="auto"/>
      </w:divBdr>
    </w:div>
    <w:div w:id="2014140630">
      <w:bodyDiv w:val="1"/>
      <w:marLeft w:val="0"/>
      <w:marRight w:val="0"/>
      <w:marTop w:val="0"/>
      <w:marBottom w:val="0"/>
      <w:divBdr>
        <w:top w:val="none" w:sz="0" w:space="0" w:color="auto"/>
        <w:left w:val="none" w:sz="0" w:space="0" w:color="auto"/>
        <w:bottom w:val="none" w:sz="0" w:space="0" w:color="auto"/>
        <w:right w:val="none" w:sz="0" w:space="0" w:color="auto"/>
      </w:divBdr>
    </w:div>
    <w:div w:id="2025740581">
      <w:bodyDiv w:val="1"/>
      <w:marLeft w:val="0"/>
      <w:marRight w:val="0"/>
      <w:marTop w:val="0"/>
      <w:marBottom w:val="0"/>
      <w:divBdr>
        <w:top w:val="none" w:sz="0" w:space="0" w:color="auto"/>
        <w:left w:val="none" w:sz="0" w:space="0" w:color="auto"/>
        <w:bottom w:val="none" w:sz="0" w:space="0" w:color="auto"/>
        <w:right w:val="none" w:sz="0" w:space="0" w:color="auto"/>
      </w:divBdr>
    </w:div>
    <w:div w:id="2026394483">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
    <w:div w:id="2029793602">
      <w:bodyDiv w:val="1"/>
      <w:marLeft w:val="0"/>
      <w:marRight w:val="0"/>
      <w:marTop w:val="0"/>
      <w:marBottom w:val="0"/>
      <w:divBdr>
        <w:top w:val="none" w:sz="0" w:space="0" w:color="auto"/>
        <w:left w:val="none" w:sz="0" w:space="0" w:color="auto"/>
        <w:bottom w:val="none" w:sz="0" w:space="0" w:color="auto"/>
        <w:right w:val="none" w:sz="0" w:space="0" w:color="auto"/>
      </w:divBdr>
    </w:div>
    <w:div w:id="2032295414">
      <w:bodyDiv w:val="1"/>
      <w:marLeft w:val="0"/>
      <w:marRight w:val="0"/>
      <w:marTop w:val="0"/>
      <w:marBottom w:val="0"/>
      <w:divBdr>
        <w:top w:val="none" w:sz="0" w:space="0" w:color="auto"/>
        <w:left w:val="none" w:sz="0" w:space="0" w:color="auto"/>
        <w:bottom w:val="none" w:sz="0" w:space="0" w:color="auto"/>
        <w:right w:val="none" w:sz="0" w:space="0" w:color="auto"/>
      </w:divBdr>
    </w:div>
    <w:div w:id="2033922537">
      <w:bodyDiv w:val="1"/>
      <w:marLeft w:val="0"/>
      <w:marRight w:val="0"/>
      <w:marTop w:val="0"/>
      <w:marBottom w:val="0"/>
      <w:divBdr>
        <w:top w:val="none" w:sz="0" w:space="0" w:color="auto"/>
        <w:left w:val="none" w:sz="0" w:space="0" w:color="auto"/>
        <w:bottom w:val="none" w:sz="0" w:space="0" w:color="auto"/>
        <w:right w:val="none" w:sz="0" w:space="0" w:color="auto"/>
      </w:divBdr>
    </w:div>
    <w:div w:id="2041347265">
      <w:bodyDiv w:val="1"/>
      <w:marLeft w:val="0"/>
      <w:marRight w:val="0"/>
      <w:marTop w:val="0"/>
      <w:marBottom w:val="0"/>
      <w:divBdr>
        <w:top w:val="none" w:sz="0" w:space="0" w:color="auto"/>
        <w:left w:val="none" w:sz="0" w:space="0" w:color="auto"/>
        <w:bottom w:val="none" w:sz="0" w:space="0" w:color="auto"/>
        <w:right w:val="none" w:sz="0" w:space="0" w:color="auto"/>
      </w:divBdr>
    </w:div>
    <w:div w:id="2043282846">
      <w:bodyDiv w:val="1"/>
      <w:marLeft w:val="0"/>
      <w:marRight w:val="0"/>
      <w:marTop w:val="0"/>
      <w:marBottom w:val="0"/>
      <w:divBdr>
        <w:top w:val="none" w:sz="0" w:space="0" w:color="auto"/>
        <w:left w:val="none" w:sz="0" w:space="0" w:color="auto"/>
        <w:bottom w:val="none" w:sz="0" w:space="0" w:color="auto"/>
        <w:right w:val="none" w:sz="0" w:space="0" w:color="auto"/>
      </w:divBdr>
    </w:div>
    <w:div w:id="2043675075">
      <w:bodyDiv w:val="1"/>
      <w:marLeft w:val="0"/>
      <w:marRight w:val="0"/>
      <w:marTop w:val="0"/>
      <w:marBottom w:val="0"/>
      <w:divBdr>
        <w:top w:val="none" w:sz="0" w:space="0" w:color="auto"/>
        <w:left w:val="none" w:sz="0" w:space="0" w:color="auto"/>
        <w:bottom w:val="none" w:sz="0" w:space="0" w:color="auto"/>
        <w:right w:val="none" w:sz="0" w:space="0" w:color="auto"/>
      </w:divBdr>
    </w:div>
    <w:div w:id="2044477226">
      <w:bodyDiv w:val="1"/>
      <w:marLeft w:val="0"/>
      <w:marRight w:val="0"/>
      <w:marTop w:val="0"/>
      <w:marBottom w:val="0"/>
      <w:divBdr>
        <w:top w:val="none" w:sz="0" w:space="0" w:color="auto"/>
        <w:left w:val="none" w:sz="0" w:space="0" w:color="auto"/>
        <w:bottom w:val="none" w:sz="0" w:space="0" w:color="auto"/>
        <w:right w:val="none" w:sz="0" w:space="0" w:color="auto"/>
      </w:divBdr>
    </w:div>
    <w:div w:id="2053116673">
      <w:bodyDiv w:val="1"/>
      <w:marLeft w:val="0"/>
      <w:marRight w:val="0"/>
      <w:marTop w:val="0"/>
      <w:marBottom w:val="0"/>
      <w:divBdr>
        <w:top w:val="none" w:sz="0" w:space="0" w:color="auto"/>
        <w:left w:val="none" w:sz="0" w:space="0" w:color="auto"/>
        <w:bottom w:val="none" w:sz="0" w:space="0" w:color="auto"/>
        <w:right w:val="none" w:sz="0" w:space="0" w:color="auto"/>
      </w:divBdr>
    </w:div>
    <w:div w:id="2068645014">
      <w:bodyDiv w:val="1"/>
      <w:marLeft w:val="0"/>
      <w:marRight w:val="0"/>
      <w:marTop w:val="0"/>
      <w:marBottom w:val="0"/>
      <w:divBdr>
        <w:top w:val="none" w:sz="0" w:space="0" w:color="auto"/>
        <w:left w:val="none" w:sz="0" w:space="0" w:color="auto"/>
        <w:bottom w:val="none" w:sz="0" w:space="0" w:color="auto"/>
        <w:right w:val="none" w:sz="0" w:space="0" w:color="auto"/>
      </w:divBdr>
    </w:div>
    <w:div w:id="2091003433">
      <w:bodyDiv w:val="1"/>
      <w:marLeft w:val="0"/>
      <w:marRight w:val="0"/>
      <w:marTop w:val="0"/>
      <w:marBottom w:val="0"/>
      <w:divBdr>
        <w:top w:val="none" w:sz="0" w:space="0" w:color="auto"/>
        <w:left w:val="none" w:sz="0" w:space="0" w:color="auto"/>
        <w:bottom w:val="none" w:sz="0" w:space="0" w:color="auto"/>
        <w:right w:val="none" w:sz="0" w:space="0" w:color="auto"/>
      </w:divBdr>
    </w:div>
    <w:div w:id="2097289311">
      <w:bodyDiv w:val="1"/>
      <w:marLeft w:val="0"/>
      <w:marRight w:val="0"/>
      <w:marTop w:val="0"/>
      <w:marBottom w:val="0"/>
      <w:divBdr>
        <w:top w:val="none" w:sz="0" w:space="0" w:color="auto"/>
        <w:left w:val="none" w:sz="0" w:space="0" w:color="auto"/>
        <w:bottom w:val="none" w:sz="0" w:space="0" w:color="auto"/>
        <w:right w:val="none" w:sz="0" w:space="0" w:color="auto"/>
      </w:divBdr>
    </w:div>
    <w:div w:id="2098672473">
      <w:bodyDiv w:val="1"/>
      <w:marLeft w:val="0"/>
      <w:marRight w:val="0"/>
      <w:marTop w:val="0"/>
      <w:marBottom w:val="0"/>
      <w:divBdr>
        <w:top w:val="none" w:sz="0" w:space="0" w:color="auto"/>
        <w:left w:val="none" w:sz="0" w:space="0" w:color="auto"/>
        <w:bottom w:val="none" w:sz="0" w:space="0" w:color="auto"/>
        <w:right w:val="none" w:sz="0" w:space="0" w:color="auto"/>
      </w:divBdr>
    </w:div>
    <w:div w:id="2121875358">
      <w:bodyDiv w:val="1"/>
      <w:marLeft w:val="0"/>
      <w:marRight w:val="0"/>
      <w:marTop w:val="0"/>
      <w:marBottom w:val="0"/>
      <w:divBdr>
        <w:top w:val="none" w:sz="0" w:space="0" w:color="auto"/>
        <w:left w:val="none" w:sz="0" w:space="0" w:color="auto"/>
        <w:bottom w:val="none" w:sz="0" w:space="0" w:color="auto"/>
        <w:right w:val="none" w:sz="0" w:space="0" w:color="auto"/>
      </w:divBdr>
    </w:div>
    <w:div w:id="2124420778">
      <w:bodyDiv w:val="1"/>
      <w:marLeft w:val="0"/>
      <w:marRight w:val="0"/>
      <w:marTop w:val="0"/>
      <w:marBottom w:val="0"/>
      <w:divBdr>
        <w:top w:val="none" w:sz="0" w:space="0" w:color="auto"/>
        <w:left w:val="none" w:sz="0" w:space="0" w:color="auto"/>
        <w:bottom w:val="none" w:sz="0" w:space="0" w:color="auto"/>
        <w:right w:val="none" w:sz="0" w:space="0" w:color="auto"/>
      </w:divBdr>
    </w:div>
    <w:div w:id="2137529467">
      <w:bodyDiv w:val="1"/>
      <w:marLeft w:val="0"/>
      <w:marRight w:val="0"/>
      <w:marTop w:val="0"/>
      <w:marBottom w:val="0"/>
      <w:divBdr>
        <w:top w:val="none" w:sz="0" w:space="0" w:color="auto"/>
        <w:left w:val="none" w:sz="0" w:space="0" w:color="auto"/>
        <w:bottom w:val="none" w:sz="0" w:space="0" w:color="auto"/>
        <w:right w:val="none" w:sz="0" w:space="0" w:color="auto"/>
      </w:divBdr>
    </w:div>
    <w:div w:id="2137874377">
      <w:bodyDiv w:val="1"/>
      <w:marLeft w:val="0"/>
      <w:marRight w:val="0"/>
      <w:marTop w:val="0"/>
      <w:marBottom w:val="0"/>
      <w:divBdr>
        <w:top w:val="none" w:sz="0" w:space="0" w:color="auto"/>
        <w:left w:val="none" w:sz="0" w:space="0" w:color="auto"/>
        <w:bottom w:val="none" w:sz="0" w:space="0" w:color="auto"/>
        <w:right w:val="none" w:sz="0" w:space="0" w:color="auto"/>
      </w:divBdr>
    </w:div>
    <w:div w:id="214226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1.xml"/><Relationship Id="rId39" Type="http://schemas.openxmlformats.org/officeDocument/2006/relationships/chart" Target="charts/chart13.xml"/><Relationship Id="rId21" Type="http://schemas.openxmlformats.org/officeDocument/2006/relationships/oleObject" Target="embeddings/oleObject2.bin"/><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footer" Target="footer5.xml"/><Relationship Id="rId55" Type="http://schemas.openxmlformats.org/officeDocument/2006/relationships/image" Target="media/image12.png"/><Relationship Id="rId63" Type="http://schemas.openxmlformats.org/officeDocument/2006/relationships/chart" Target="charts/chart28.xml"/><Relationship Id="rId68" Type="http://schemas.openxmlformats.org/officeDocument/2006/relationships/image" Target="media/image14.emf"/><Relationship Id="rId76" Type="http://schemas.openxmlformats.org/officeDocument/2006/relationships/diagramQuickStyle" Target="diagrams/quickStyle1.xml"/><Relationship Id="rId7" Type="http://schemas.openxmlformats.org/officeDocument/2006/relationships/endnotes" Target="end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www.deltapartner.org.pl" TargetMode="External"/><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image" Target="media/image10.jpeg"/><Relationship Id="rId58" Type="http://schemas.openxmlformats.org/officeDocument/2006/relationships/chart" Target="charts/chart24.xml"/><Relationship Id="rId66" Type="http://schemas.openxmlformats.org/officeDocument/2006/relationships/header" Target="header7.xml"/><Relationship Id="rId74" Type="http://schemas.openxmlformats.org/officeDocument/2006/relationships/diagramData" Target="diagrams/data1.xml"/><Relationship Id="rId79" Type="http://schemas.openxmlformats.org/officeDocument/2006/relationships/hyperlink" Target="http://www.nfosigw.gov.pl" TargetMode="External"/><Relationship Id="rId5" Type="http://schemas.openxmlformats.org/officeDocument/2006/relationships/webSettings" Target="webSettings.xml"/><Relationship Id="rId61" Type="http://schemas.openxmlformats.org/officeDocument/2006/relationships/chart" Target="charts/chart26.xm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image" Target="media/image9.jpeg"/><Relationship Id="rId60" Type="http://schemas.openxmlformats.org/officeDocument/2006/relationships/hyperlink" Target="https://ankieta.deltapartner.org.pl/powiat_cieszyn_elektromobilnosc" TargetMode="External"/><Relationship Id="rId65" Type="http://schemas.openxmlformats.org/officeDocument/2006/relationships/chart" Target="charts/chart30.xml"/><Relationship Id="rId73" Type="http://schemas.openxmlformats.org/officeDocument/2006/relationships/image" Target="media/image19.emf"/><Relationship Id="rId78" Type="http://schemas.microsoft.com/office/2007/relationships/diagramDrawing" Target="diagrams/drawing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13.jpg"/><Relationship Id="rId64" Type="http://schemas.openxmlformats.org/officeDocument/2006/relationships/chart" Target="charts/chart29.xml"/><Relationship Id="rId69" Type="http://schemas.openxmlformats.org/officeDocument/2006/relationships/image" Target="media/image15.emf"/><Relationship Id="rId77" Type="http://schemas.openxmlformats.org/officeDocument/2006/relationships/diagramColors" Target="diagrams/colors1.xml"/><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image" Target="media/image18.emf"/><Relationship Id="rId80" Type="http://schemas.openxmlformats.org/officeDocument/2006/relationships/hyperlink" Target="http://www.wfosigw.katowice.p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emf"/><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25.xml"/><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chart" Target="charts/chart15.xml"/><Relationship Id="rId54" Type="http://schemas.openxmlformats.org/officeDocument/2006/relationships/image" Target="media/image11.jpeg"/><Relationship Id="rId62" Type="http://schemas.openxmlformats.org/officeDocument/2006/relationships/chart" Target="charts/chart27.xml"/><Relationship Id="rId70" Type="http://schemas.openxmlformats.org/officeDocument/2006/relationships/image" Target="media/image16.emf"/><Relationship Id="rId75"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header" Target="header6.xml"/><Relationship Id="rId57"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dam\Dropbox\Eko-precyzja\Moje\2021\%5b+%5dPowiat%20cieszyn&#769;ski%20-%20Strategia%20Elektromobilnos&#769;ci\PROJEKT\Wersja%202%20-%20po%20konsultacjach\Obliczenia\PZ%20-%20powiat%20cieszyn&#769;sk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Transport%20+%20wykresy.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Dane%20ze%20starostwa\Transport_publ_kom_pryw.xlsx" TargetMode="External"/><Relationship Id="rId2" Type="http://schemas.microsoft.com/office/2011/relationships/chartColorStyle" Target="colors1.xml"/><Relationship Id="rId1" Type="http://schemas.microsoft.com/office/2011/relationships/chartStyle" Target="style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Dane%20ze%20starostwa\Transport_publ_kom_pryw.xlsx" TargetMode="External"/><Relationship Id="rId2" Type="http://schemas.microsoft.com/office/2011/relationships/chartColorStyle" Target="colors2.xml"/><Relationship Id="rId1" Type="http://schemas.microsoft.com/office/2011/relationships/chartStyle" Target="style2.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raszka\Desktop\Zestawienie%20pojazd&#243;w%20-%20wszystkie.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20ankieta_powiat_cieszyn_elektromobilnosc_2021-01-13%2011_47_17.xlsx" TargetMode="External"/><Relationship Id="rId2" Type="http://schemas.microsoft.com/office/2011/relationships/chartColorStyle" Target="colors4.xml"/><Relationship Id="rId1" Type="http://schemas.microsoft.com/office/2011/relationships/chartStyle" Target="style4.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20ankieta_powiat_cieszyn_elektromobilnosc_2021-01-13%2011_47_17.xlsx" TargetMode="External"/><Relationship Id="rId2" Type="http://schemas.microsoft.com/office/2011/relationships/chartColorStyle" Target="colors5.xml"/><Relationship Id="rId1" Type="http://schemas.microsoft.com/office/2011/relationships/chartStyle" Target="style5.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20ankieta_powiat_cieszyn_elektromobilnosc_2021-01-13%2011_47_17.xlsx" TargetMode="External"/><Relationship Id="rId2" Type="http://schemas.microsoft.com/office/2011/relationships/chartColorStyle" Target="colors6.xml"/><Relationship Id="rId1" Type="http://schemas.microsoft.com/office/2011/relationships/chartStyle" Target="style6.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20ankieta_powiat_cieszyn_elektromobilnosc_2021-01-13%2011_47_17.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awid\Desktop\2021.01%20Elektromobilno&#347;&#263;%20powiat%20cieszy&#324;ski\!%20ankieta_powiat_cieszyn_elektromobilnosc_2021-01-13%2011_47_17.xlsx" TargetMode="External"/><Relationship Id="rId2" Type="http://schemas.microsoft.com/office/2011/relationships/chartColorStyle" Target="colors8.xml"/><Relationship Id="rId1" Type="http://schemas.microsoft.com/office/2011/relationships/chartStyle" Target="style8.xml"/></Relationships>
</file>

<file path=word/charts/_rels/chart4.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adam\Desktop\Dropbox\!Eko-precyzja\!Moje\!2020\%5b-%5dPowiat%20cieszyn&#769;ski%20-%20Strategia%20Elektromobilnos&#769;ci\PROJEKT\%5b1%5dPOW_zuz&#775;ycie%20ca&#322;kowite%20i%20emisja%20w%20sektorach%20bez%20transport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'wskaźniki demograf.'!$B$39</c:f>
              <c:strCache>
                <c:ptCount val="1"/>
                <c:pt idx="0">
                  <c:v>Ludność w wieku przedprodukcyjnym</c:v>
                </c:pt>
              </c:strCache>
            </c:strRef>
          </c:tx>
          <c:spPr>
            <a:ln w="22225"/>
          </c:spPr>
          <c:marker>
            <c:spPr>
              <a:ln w="3175"/>
            </c:spPr>
          </c:marker>
          <c:cat>
            <c:numRef>
              <c:f>'wskaźniki demograf.'!$D$37:$S$37</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'wskaźniki demograf.'!$D$39:$S$39</c:f>
              <c:numCache>
                <c:formatCode>General</c:formatCode>
                <c:ptCount val="16"/>
                <c:pt idx="0">
                  <c:v>34161</c:v>
                </c:pt>
                <c:pt idx="1">
                  <c:v>34360</c:v>
                </c:pt>
                <c:pt idx="2">
                  <c:v>34519</c:v>
                </c:pt>
                <c:pt idx="3">
                  <c:v>34606</c:v>
                </c:pt>
                <c:pt idx="4">
                  <c:v>34590</c:v>
                </c:pt>
                <c:pt idx="5">
                  <c:v>34429</c:v>
                </c:pt>
                <c:pt idx="6">
                  <c:v>34141</c:v>
                </c:pt>
                <c:pt idx="7">
                  <c:v>33829</c:v>
                </c:pt>
                <c:pt idx="8">
                  <c:v>33429</c:v>
                </c:pt>
                <c:pt idx="9" formatCode="0.0">
                  <c:v>33101</c:v>
                </c:pt>
                <c:pt idx="10">
                  <c:v>32819</c:v>
                </c:pt>
                <c:pt idx="11">
                  <c:v>32684.799999999999</c:v>
                </c:pt>
                <c:pt idx="12">
                  <c:v>32550.6</c:v>
                </c:pt>
                <c:pt idx="13">
                  <c:v>32416.399999999998</c:v>
                </c:pt>
                <c:pt idx="14">
                  <c:v>32282.199999999997</c:v>
                </c:pt>
                <c:pt idx="15">
                  <c:v>32147.999999999996</c:v>
                </c:pt>
              </c:numCache>
            </c:numRef>
          </c:val>
          <c:smooth val="0"/>
          <c:extLst>
            <c:ext xmlns:c16="http://schemas.microsoft.com/office/drawing/2014/chart" uri="{C3380CC4-5D6E-409C-BE32-E72D297353CC}">
              <c16:uniqueId val="{00000000-9C39-4E31-95C0-0B0EAE49E80C}"/>
            </c:ext>
          </c:extLst>
        </c:ser>
        <c:ser>
          <c:idx val="1"/>
          <c:order val="1"/>
          <c:tx>
            <c:strRef>
              <c:f>'wskaźniki demograf.'!$B$38</c:f>
              <c:strCache>
                <c:ptCount val="1"/>
                <c:pt idx="0">
                  <c:v>Ludność w wieku produkcyjnym</c:v>
                </c:pt>
              </c:strCache>
            </c:strRef>
          </c:tx>
          <c:spPr>
            <a:ln w="22225"/>
          </c:spPr>
          <c:marker>
            <c:spPr>
              <a:ln w="3175"/>
            </c:spPr>
          </c:marker>
          <c:cat>
            <c:numRef>
              <c:f>'wskaźniki demograf.'!$D$37:$S$37</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'wskaźniki demograf.'!$D$38:$S$38</c:f>
              <c:numCache>
                <c:formatCode>General</c:formatCode>
                <c:ptCount val="16"/>
                <c:pt idx="0">
                  <c:v>105040</c:v>
                </c:pt>
                <c:pt idx="1">
                  <c:v>104231</c:v>
                </c:pt>
                <c:pt idx="2">
                  <c:v>103406</c:v>
                </c:pt>
                <c:pt idx="3">
                  <c:v>102579</c:v>
                </c:pt>
                <c:pt idx="4">
                  <c:v>101841</c:v>
                </c:pt>
                <c:pt idx="5">
                  <c:v>101281</c:v>
                </c:pt>
                <c:pt idx="6">
                  <c:v>100977</c:v>
                </c:pt>
                <c:pt idx="7">
                  <c:v>100622</c:v>
                </c:pt>
                <c:pt idx="8">
                  <c:v>100384</c:v>
                </c:pt>
                <c:pt idx="9" formatCode="0.0">
                  <c:v>100006</c:v>
                </c:pt>
                <c:pt idx="10">
                  <c:v>99544</c:v>
                </c:pt>
                <c:pt idx="11">
                  <c:v>98994.4</c:v>
                </c:pt>
                <c:pt idx="12">
                  <c:v>98444.799999999988</c:v>
                </c:pt>
                <c:pt idx="13">
                  <c:v>97895.199999999983</c:v>
                </c:pt>
                <c:pt idx="14">
                  <c:v>97345.599999999977</c:v>
                </c:pt>
                <c:pt idx="15">
                  <c:v>96795.999999999971</c:v>
                </c:pt>
              </c:numCache>
            </c:numRef>
          </c:val>
          <c:smooth val="0"/>
          <c:extLst>
            <c:ext xmlns:c16="http://schemas.microsoft.com/office/drawing/2014/chart" uri="{C3380CC4-5D6E-409C-BE32-E72D297353CC}">
              <c16:uniqueId val="{00000001-9C39-4E31-95C0-0B0EAE49E80C}"/>
            </c:ext>
          </c:extLst>
        </c:ser>
        <c:ser>
          <c:idx val="2"/>
          <c:order val="2"/>
          <c:tx>
            <c:strRef>
              <c:f>'wskaźniki demograf.'!$B$40</c:f>
              <c:strCache>
                <c:ptCount val="1"/>
                <c:pt idx="0">
                  <c:v>Ludność w wieku poprodukcyjnym</c:v>
                </c:pt>
              </c:strCache>
            </c:strRef>
          </c:tx>
          <c:spPr>
            <a:ln w="22225"/>
          </c:spPr>
          <c:marker>
            <c:spPr>
              <a:ln w="3175"/>
            </c:spPr>
          </c:marker>
          <c:cat>
            <c:numRef>
              <c:f>'wskaźniki demograf.'!$D$37:$S$37</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'wskaźniki demograf.'!$D$40:$S$40</c:f>
              <c:numCache>
                <c:formatCode>General</c:formatCode>
                <c:ptCount val="16"/>
                <c:pt idx="0">
                  <c:v>39803</c:v>
                </c:pt>
                <c:pt idx="1">
                  <c:v>40610</c:v>
                </c:pt>
                <c:pt idx="2">
                  <c:v>41427</c:v>
                </c:pt>
                <c:pt idx="3">
                  <c:v>42274</c:v>
                </c:pt>
                <c:pt idx="4">
                  <c:v>43095</c:v>
                </c:pt>
                <c:pt idx="5">
                  <c:v>43824</c:v>
                </c:pt>
                <c:pt idx="6">
                  <c:v>44406</c:v>
                </c:pt>
                <c:pt idx="7">
                  <c:v>45018</c:v>
                </c:pt>
                <c:pt idx="8">
                  <c:v>45560</c:v>
                </c:pt>
                <c:pt idx="9" formatCode="0.0">
                  <c:v>46144</c:v>
                </c:pt>
                <c:pt idx="10">
                  <c:v>46753</c:v>
                </c:pt>
                <c:pt idx="11">
                  <c:v>47448</c:v>
                </c:pt>
                <c:pt idx="12">
                  <c:v>48143</c:v>
                </c:pt>
                <c:pt idx="13">
                  <c:v>48838</c:v>
                </c:pt>
                <c:pt idx="14">
                  <c:v>49533</c:v>
                </c:pt>
                <c:pt idx="15">
                  <c:v>50228</c:v>
                </c:pt>
              </c:numCache>
            </c:numRef>
          </c:val>
          <c:smooth val="0"/>
          <c:extLst>
            <c:ext xmlns:c16="http://schemas.microsoft.com/office/drawing/2014/chart" uri="{C3380CC4-5D6E-409C-BE32-E72D297353CC}">
              <c16:uniqueId val="{00000002-9C39-4E31-95C0-0B0EAE49E80C}"/>
            </c:ext>
          </c:extLst>
        </c:ser>
        <c:dLbls>
          <c:showLegendKey val="0"/>
          <c:showVal val="0"/>
          <c:showCatName val="0"/>
          <c:showSerName val="0"/>
          <c:showPercent val="0"/>
          <c:showBubbleSize val="0"/>
        </c:dLbls>
        <c:marker val="1"/>
        <c:smooth val="0"/>
        <c:axId val="207105024"/>
        <c:axId val="160379968"/>
      </c:lineChart>
      <c:catAx>
        <c:axId val="207105024"/>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160379968"/>
        <c:crosses val="autoZero"/>
        <c:auto val="1"/>
        <c:lblAlgn val="ctr"/>
        <c:lblOffset val="100"/>
        <c:noMultiLvlLbl val="0"/>
      </c:catAx>
      <c:valAx>
        <c:axId val="160379968"/>
        <c:scaling>
          <c:orientation val="minMax"/>
        </c:scaling>
        <c:delete val="0"/>
        <c:axPos val="l"/>
        <c:majorGridlines/>
        <c:title>
          <c:tx>
            <c:rich>
              <a:bodyPr rot="-5400000" vert="horz"/>
              <a:lstStyle/>
              <a:p>
                <a:pPr>
                  <a:defRPr/>
                </a:pPr>
                <a:r>
                  <a:rPr lang="en-US"/>
                  <a:t>l. ludności</a:t>
                </a:r>
              </a:p>
            </c:rich>
          </c:tx>
          <c:overlay val="0"/>
        </c:title>
        <c:numFmt formatCode="General" sourceLinked="1"/>
        <c:majorTickMark val="out"/>
        <c:minorTickMark val="none"/>
        <c:tickLblPos val="nextTo"/>
        <c:crossAx val="207105024"/>
        <c:crosses val="autoZero"/>
        <c:crossBetween val="between"/>
      </c:valAx>
    </c:plotArea>
    <c:legend>
      <c:legendPos val="b"/>
      <c:layout>
        <c:manualLayout>
          <c:xMode val="edge"/>
          <c:yMode val="edge"/>
          <c:x val="4.7899031188329997E-3"/>
          <c:y val="0.85305938499900102"/>
          <c:w val="0.98297140564692398"/>
          <c:h val="0.1252604043672249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6788680984769E-2"/>
          <c:y val="0.11255668126808381"/>
          <c:w val="0.60896076162522694"/>
          <c:h val="0.77488663746383235"/>
        </c:manualLayout>
      </c:layout>
      <c:pieChart>
        <c:varyColors val="1"/>
        <c:ser>
          <c:idx val="0"/>
          <c:order val="0"/>
          <c:tx>
            <c:strRef>
              <c:f>'zestawienie emisja PM10'!$B$16:$J$16</c:f>
              <c:strCache>
                <c:ptCount val="9"/>
                <c:pt idx="0">
                  <c:v>0,6</c:v>
                </c:pt>
                <c:pt idx="1">
                  <c:v>0,3</c:v>
                </c:pt>
                <c:pt idx="2">
                  <c:v>0,1</c:v>
                </c:pt>
                <c:pt idx="3">
                  <c:v>73,5</c:v>
                </c:pt>
                <c:pt idx="4">
                  <c:v>0,0</c:v>
                </c:pt>
                <c:pt idx="5">
                  <c:v>23,1</c:v>
                </c:pt>
                <c:pt idx="6">
                  <c:v>0,4</c:v>
                </c:pt>
                <c:pt idx="7">
                  <c:v>2,0</c:v>
                </c:pt>
                <c:pt idx="8">
                  <c:v>0,0</c:v>
                </c:pt>
              </c:strCache>
            </c:strRef>
          </c:tx>
          <c:dLbls>
            <c:dLbl>
              <c:idx val="4"/>
              <c:delete val="1"/>
              <c:extLst>
                <c:ext xmlns:c15="http://schemas.microsoft.com/office/drawing/2012/chart" uri="{CE6537A1-D6FC-4f65-9D91-7224C49458BB}"/>
                <c:ext xmlns:c16="http://schemas.microsoft.com/office/drawing/2014/chart" uri="{C3380CC4-5D6E-409C-BE32-E72D297353CC}">
                  <c16:uniqueId val="{00000000-6F19-42D4-8E8A-CDCF0C62A581}"/>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PM10'!$B$14:$J$14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PM10'!$B$16:$J$16</c:f>
              <c:numCache>
                <c:formatCode>0.0</c:formatCode>
                <c:ptCount val="9"/>
                <c:pt idx="0">
                  <c:v>0.58591911037971045</c:v>
                </c:pt>
                <c:pt idx="1">
                  <c:v>0.33735923456591915</c:v>
                </c:pt>
                <c:pt idx="2">
                  <c:v>0.14264821999376379</c:v>
                </c:pt>
                <c:pt idx="3">
                  <c:v>73.484801643152906</c:v>
                </c:pt>
                <c:pt idx="4">
                  <c:v>6.7273933679152555E-3</c:v>
                </c:pt>
                <c:pt idx="5">
                  <c:v>23.102688549346521</c:v>
                </c:pt>
                <c:pt idx="6">
                  <c:v>0.38568724512851765</c:v>
                </c:pt>
                <c:pt idx="7">
                  <c:v>1.9541686040647526</c:v>
                </c:pt>
                <c:pt idx="8">
                  <c:v>0</c:v>
                </c:pt>
              </c:numCache>
            </c:numRef>
          </c:val>
          <c:extLst>
            <c:ext xmlns:c16="http://schemas.microsoft.com/office/drawing/2014/chart" uri="{C3380CC4-5D6E-409C-BE32-E72D297353CC}">
              <c16:uniqueId val="{00000000-FFFF-4B24-8BBE-E4076A502AF4}"/>
            </c:ext>
          </c:extLst>
        </c:ser>
        <c:dLbls>
          <c:showLegendKey val="0"/>
          <c:showVal val="0"/>
          <c:showCatName val="0"/>
          <c:showSerName val="0"/>
          <c:showPercent val="0"/>
          <c:showBubbleSize val="0"/>
          <c:showLeaderLines val="1"/>
        </c:dLbls>
        <c:firstSliceAng val="19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209098862648E-2"/>
          <c:y val="0.10879629629629629"/>
          <c:w val="0.51941469816272967"/>
          <c:h val="0.77314814814814814"/>
        </c:manualLayout>
      </c:layout>
      <c:pieChart>
        <c:varyColors val="1"/>
        <c:ser>
          <c:idx val="0"/>
          <c:order val="0"/>
          <c:tx>
            <c:strRef>
              <c:f>'zestawienie emisja PM10'!$C$20:$C$26</c:f>
              <c:strCache>
                <c:ptCount val="7"/>
                <c:pt idx="0">
                  <c:v>83,6</c:v>
                </c:pt>
                <c:pt idx="1">
                  <c:v>3,6</c:v>
                </c:pt>
                <c:pt idx="2">
                  <c:v>0,0</c:v>
                </c:pt>
                <c:pt idx="3">
                  <c:v>10,1</c:v>
                </c:pt>
                <c:pt idx="4">
                  <c:v>2,3</c:v>
                </c:pt>
                <c:pt idx="5">
                  <c:v>0,0</c:v>
                </c:pt>
                <c:pt idx="6">
                  <c:v>0,5</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PM10'!$A$20:$A$26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PM10'!$C$20:$C$26</c:f>
              <c:numCache>
                <c:formatCode>0.0</c:formatCode>
                <c:ptCount val="7"/>
                <c:pt idx="0">
                  <c:v>83.553693528836334</c:v>
                </c:pt>
                <c:pt idx="1">
                  <c:v>3.5519678129803491</c:v>
                </c:pt>
                <c:pt idx="2">
                  <c:v>2.6938156314909135E-2</c:v>
                </c:pt>
                <c:pt idx="3">
                  <c:v>10.06580558402336</c:v>
                </c:pt>
                <c:pt idx="4">
                  <c:v>2.3389775485399951</c:v>
                </c:pt>
                <c:pt idx="5">
                  <c:v>8.7830065327569031E-4</c:v>
                </c:pt>
                <c:pt idx="6">
                  <c:v>0.46173906865175157</c:v>
                </c:pt>
              </c:numCache>
            </c:numRef>
          </c:val>
          <c:extLst>
            <c:ext xmlns:c16="http://schemas.microsoft.com/office/drawing/2014/chart" uri="{C3380CC4-5D6E-409C-BE32-E72D297353CC}">
              <c16:uniqueId val="{00000000-D683-884D-B595-7148B97196CB}"/>
            </c:ext>
          </c:extLst>
        </c:ser>
        <c:dLbls>
          <c:showLegendKey val="0"/>
          <c:showVal val="0"/>
          <c:showCatName val="0"/>
          <c:showSerName val="0"/>
          <c:showPercent val="0"/>
          <c:showBubbleSize val="0"/>
          <c:showLeaderLines val="1"/>
        </c:dLbls>
        <c:firstSliceAng val="19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'zestawienie emisja PM2,5'!$B$16:$J$16</c:f>
              <c:strCache>
                <c:ptCount val="9"/>
                <c:pt idx="0">
                  <c:v>0,3</c:v>
                </c:pt>
                <c:pt idx="1">
                  <c:v>0,2</c:v>
                </c:pt>
                <c:pt idx="2">
                  <c:v>0,1</c:v>
                </c:pt>
                <c:pt idx="3">
                  <c:v>74,0</c:v>
                </c:pt>
                <c:pt idx="4">
                  <c:v>0,0</c:v>
                </c:pt>
                <c:pt idx="5">
                  <c:v>23,0</c:v>
                </c:pt>
                <c:pt idx="6">
                  <c:v>0,4</c:v>
                </c:pt>
                <c:pt idx="7">
                  <c:v>2,0</c:v>
                </c:pt>
                <c:pt idx="8">
                  <c:v>0,0</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PM2,5'!$B$14:$J$14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PM2,5'!$B$16:$J$16</c:f>
              <c:numCache>
                <c:formatCode>0.0</c:formatCode>
                <c:ptCount val="9"/>
                <c:pt idx="0">
                  <c:v>0.26454280783952844</c:v>
                </c:pt>
                <c:pt idx="1">
                  <c:v>0.15231788412708655</c:v>
                </c:pt>
                <c:pt idx="2">
                  <c:v>0.14586008438858231</c:v>
                </c:pt>
                <c:pt idx="3">
                  <c:v>74.036646576784705</c:v>
                </c:pt>
                <c:pt idx="4">
                  <c:v>6.8788672189684973E-3</c:v>
                </c:pt>
                <c:pt idx="5">
                  <c:v>23.001213784151741</c:v>
                </c:pt>
                <c:pt idx="6">
                  <c:v>0.39437137122709842</c:v>
                </c:pt>
                <c:pt idx="7">
                  <c:v>1.9981686242622863</c:v>
                </c:pt>
                <c:pt idx="8">
                  <c:v>0</c:v>
                </c:pt>
              </c:numCache>
            </c:numRef>
          </c:val>
          <c:extLst>
            <c:ext xmlns:c16="http://schemas.microsoft.com/office/drawing/2014/chart" uri="{C3380CC4-5D6E-409C-BE32-E72D297353CC}">
              <c16:uniqueId val="{00000000-A3C0-F94E-9376-6E396E636D44}"/>
            </c:ext>
          </c:extLst>
        </c:ser>
        <c:dLbls>
          <c:showLegendKey val="0"/>
          <c:showVal val="0"/>
          <c:showCatName val="0"/>
          <c:showSerName val="0"/>
          <c:showPercent val="0"/>
          <c:showBubbleSize val="0"/>
          <c:showLeaderLines val="1"/>
        </c:dLbls>
        <c:firstSliceAng val="19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209098862648E-2"/>
          <c:y val="0.10879629629629629"/>
          <c:w val="0.51941469816272967"/>
          <c:h val="0.77314814814814814"/>
        </c:manualLayout>
      </c:layout>
      <c:pieChart>
        <c:varyColors val="1"/>
        <c:ser>
          <c:idx val="0"/>
          <c:order val="0"/>
          <c:tx>
            <c:strRef>
              <c:f>'zestawienie emisja PM2,5'!$C$20:$C$26</c:f>
              <c:strCache>
                <c:ptCount val="7"/>
                <c:pt idx="0">
                  <c:v>83,8</c:v>
                </c:pt>
                <c:pt idx="1">
                  <c:v>3,5</c:v>
                </c:pt>
                <c:pt idx="2">
                  <c:v>0,0</c:v>
                </c:pt>
                <c:pt idx="3">
                  <c:v>10,0</c:v>
                </c:pt>
                <c:pt idx="4">
                  <c:v>2,4</c:v>
                </c:pt>
                <c:pt idx="5">
                  <c:v>0,0</c:v>
                </c:pt>
                <c:pt idx="6">
                  <c:v>0,2</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PM2,5'!$A$20:$A$26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PM2,5'!$C$20:$C$26</c:f>
              <c:numCache>
                <c:formatCode>0.0</c:formatCode>
                <c:ptCount val="7"/>
                <c:pt idx="0">
                  <c:v>83.77650455675662</c:v>
                </c:pt>
                <c:pt idx="1">
                  <c:v>3.5402147545385638</c:v>
                </c:pt>
                <c:pt idx="2">
                  <c:v>1.2162592725381364E-2</c:v>
                </c:pt>
                <c:pt idx="3">
                  <c:v>10.037006041024062</c:v>
                </c:pt>
                <c:pt idx="4">
                  <c:v>2.3916419190366192</c:v>
                </c:pt>
                <c:pt idx="5">
                  <c:v>8.9807645276569E-4</c:v>
                </c:pt>
                <c:pt idx="6">
                  <c:v>0.24157205946600685</c:v>
                </c:pt>
              </c:numCache>
            </c:numRef>
          </c:val>
          <c:extLst>
            <c:ext xmlns:c16="http://schemas.microsoft.com/office/drawing/2014/chart" uri="{C3380CC4-5D6E-409C-BE32-E72D297353CC}">
              <c16:uniqueId val="{00000000-3D0D-314E-83D2-15578F5ACB5B}"/>
            </c:ext>
          </c:extLst>
        </c:ser>
        <c:dLbls>
          <c:showLegendKey val="0"/>
          <c:showVal val="0"/>
          <c:showCatName val="0"/>
          <c:showSerName val="0"/>
          <c:showPercent val="0"/>
          <c:showBubbleSize val="0"/>
          <c:showLeaderLines val="1"/>
        </c:dLbls>
        <c:firstSliceAng val="22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'zestawienie emisja B(a)P'!$B$64:$J$64</c:f>
              <c:strCache>
                <c:ptCount val="9"/>
                <c:pt idx="0">
                  <c:v>0,00</c:v>
                </c:pt>
                <c:pt idx="1">
                  <c:v>0,00</c:v>
                </c:pt>
                <c:pt idx="2">
                  <c:v>0,00</c:v>
                </c:pt>
                <c:pt idx="3">
                  <c:v>91,69</c:v>
                </c:pt>
                <c:pt idx="4">
                  <c:v>0,00</c:v>
                </c:pt>
                <c:pt idx="5">
                  <c:v>8,06</c:v>
                </c:pt>
                <c:pt idx="6">
                  <c:v>0,03</c:v>
                </c:pt>
                <c:pt idx="7">
                  <c:v>0,22</c:v>
                </c:pt>
                <c:pt idx="8">
                  <c:v>0,00</c:v>
                </c:pt>
              </c:strCache>
            </c:strRef>
          </c:tx>
          <c:dLbls>
            <c:dLbl>
              <c:idx val="2"/>
              <c:layout>
                <c:manualLayout>
                  <c:x val="2.1381227282446015E-3"/>
                  <c:y val="7.75193798449612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2-0947-BD38-7360BA6309FB}"/>
                </c:ext>
              </c:extLst>
            </c:dLbl>
            <c:dLbl>
              <c:idx val="6"/>
              <c:layout>
                <c:manualLayout>
                  <c:x val="-5.559119093435963E-2"/>
                  <c:y val="7.36434108527131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82-0947-BD38-7360BA6309FB}"/>
                </c:ext>
              </c:extLst>
            </c:dLbl>
            <c:dLbl>
              <c:idx val="7"/>
              <c:layout>
                <c:manualLayout>
                  <c:x val="-0.14325422279238828"/>
                  <c:y val="6.20155038759689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2-0947-BD38-7360BA6309FB}"/>
                </c:ext>
              </c:extLst>
            </c:dLbl>
            <c:dLbl>
              <c:idx val="8"/>
              <c:layout>
                <c:manualLayout>
                  <c:x val="6.4143681847338041E-2"/>
                  <c:y val="5.03875968992246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82-0947-BD38-7360BA6309FB}"/>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B(a)P'!$B$62:$J$62</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B(a)P'!$B$16:$J$16</c:f>
              <c:numCache>
                <c:formatCode>0.00</c:formatCode>
                <c:ptCount val="9"/>
                <c:pt idx="0">
                  <c:v>1.1672087475858806E-4</c:v>
                </c:pt>
                <c:pt idx="1">
                  <c:v>0</c:v>
                </c:pt>
                <c:pt idx="2">
                  <c:v>1.4587359743703423E-4</c:v>
                </c:pt>
                <c:pt idx="3">
                  <c:v>91.690629717525397</c:v>
                </c:pt>
                <c:pt idx="4">
                  <c:v>6.2070717330408903E-4</c:v>
                </c:pt>
                <c:pt idx="5">
                  <c:v>8.0600522475544487</c:v>
                </c:pt>
                <c:pt idx="6">
                  <c:v>3.1369855974980591E-2</c:v>
                </c:pt>
                <c:pt idx="7">
                  <c:v>0.21706487729965757</c:v>
                </c:pt>
                <c:pt idx="8">
                  <c:v>0</c:v>
                </c:pt>
              </c:numCache>
            </c:numRef>
          </c:val>
          <c:extLst>
            <c:ext xmlns:c16="http://schemas.microsoft.com/office/drawing/2014/chart" uri="{C3380CC4-5D6E-409C-BE32-E72D297353CC}">
              <c16:uniqueId val="{00000000-9582-0947-BD38-7360BA6309FB}"/>
            </c:ext>
          </c:extLst>
        </c:ser>
        <c:dLbls>
          <c:showLegendKey val="0"/>
          <c:showVal val="0"/>
          <c:showCatName val="0"/>
          <c:showSerName val="0"/>
          <c:showPercent val="0"/>
          <c:showBubbleSize val="0"/>
          <c:showLeaderLines val="1"/>
        </c:dLbls>
        <c:firstSliceAng val="16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13614439464E-2"/>
          <c:y val="0.11650357289153884"/>
          <c:w val="0.51941469816272967"/>
          <c:h val="0.77314814814814814"/>
        </c:manualLayout>
      </c:layout>
      <c:pieChart>
        <c:varyColors val="1"/>
        <c:ser>
          <c:idx val="0"/>
          <c:order val="0"/>
          <c:tx>
            <c:strRef>
              <c:f>'zestawienie emisja B(a)P'!$C$68:$C$74</c:f>
              <c:strCache>
                <c:ptCount val="7"/>
                <c:pt idx="0">
                  <c:v>85,46</c:v>
                </c:pt>
                <c:pt idx="1">
                  <c:v>4,27</c:v>
                </c:pt>
                <c:pt idx="2">
                  <c:v>0,00</c:v>
                </c:pt>
                <c:pt idx="3">
                  <c:v>10,02</c:v>
                </c:pt>
                <c:pt idx="4">
                  <c:v>0,24</c:v>
                </c:pt>
                <c:pt idx="5">
                  <c:v>0,00</c:v>
                </c:pt>
                <c:pt idx="6">
                  <c:v>0,00</c:v>
                </c:pt>
              </c:strCache>
            </c:strRef>
          </c:tx>
          <c:dLbls>
            <c:dLbl>
              <c:idx val="5"/>
              <c:delete val="1"/>
              <c:extLst>
                <c:ext xmlns:c15="http://schemas.microsoft.com/office/drawing/2012/chart" uri="{CE6537A1-D6FC-4f65-9D91-7224C49458BB}"/>
                <c:ext xmlns:c16="http://schemas.microsoft.com/office/drawing/2014/chart" uri="{C3380CC4-5D6E-409C-BE32-E72D297353CC}">
                  <c16:uniqueId val="{00000003-78AA-4008-83E3-8A2CDC644D93}"/>
                </c:ext>
              </c:extLst>
            </c:dLbl>
            <c:dLbl>
              <c:idx val="6"/>
              <c:delete val="1"/>
              <c:extLst>
                <c:ext xmlns:c15="http://schemas.microsoft.com/office/drawing/2012/chart" uri="{CE6537A1-D6FC-4f65-9D91-7224C49458BB}"/>
                <c:ext xmlns:c16="http://schemas.microsoft.com/office/drawing/2014/chart" uri="{C3380CC4-5D6E-409C-BE32-E72D297353CC}">
                  <c16:uniqueId val="{00000000-78AA-4008-83E3-8A2CDC644D9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B(a)P'!$A$68:$A$74</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B(a)P'!$C$20:$C$26</c:f>
              <c:numCache>
                <c:formatCode>0.00</c:formatCode>
                <c:ptCount val="7"/>
                <c:pt idx="0">
                  <c:v>85.445942097103185</c:v>
                </c:pt>
                <c:pt idx="1">
                  <c:v>4.272338644630282</c:v>
                </c:pt>
                <c:pt idx="2">
                  <c:v>5.3663468450826249E-6</c:v>
                </c:pt>
                <c:pt idx="3">
                  <c:v>10.016833301775979</c:v>
                </c:pt>
                <c:pt idx="4">
                  <c:v>0.24352693230770503</c:v>
                </c:pt>
                <c:pt idx="5">
                  <c:v>4.9078009669331442E-3</c:v>
                </c:pt>
                <c:pt idx="6">
                  <c:v>1.6445856869056742E-2</c:v>
                </c:pt>
              </c:numCache>
            </c:numRef>
          </c:val>
          <c:extLst>
            <c:ext xmlns:c16="http://schemas.microsoft.com/office/drawing/2014/chart" uri="{C3380CC4-5D6E-409C-BE32-E72D297353CC}">
              <c16:uniqueId val="{00000000-92C2-C64A-A2D7-AA2AA3192C81}"/>
            </c:ext>
          </c:extLst>
        </c:ser>
        <c:dLbls>
          <c:showLegendKey val="0"/>
          <c:showVal val="0"/>
          <c:showCatName val="0"/>
          <c:showSerName val="0"/>
          <c:showPercent val="0"/>
          <c:showBubbleSize val="0"/>
          <c:showLeaderLines val="1"/>
        </c:dLbls>
        <c:firstSliceAng val="8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'zużycie i emisja CO2'!$G$3:$G$7</c:f>
              <c:strCache>
                <c:ptCount val="5"/>
                <c:pt idx="0">
                  <c:v>Transport publiczny</c:v>
                </c:pt>
                <c:pt idx="1">
                  <c:v>Drogi krajowe</c:v>
                </c:pt>
                <c:pt idx="2">
                  <c:v>Drogi wojewódzkie</c:v>
                </c:pt>
                <c:pt idx="3">
                  <c:v>Drogi powiatowe</c:v>
                </c:pt>
                <c:pt idx="4">
                  <c:v>Drogi gminne</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'zużycie i emisja CO2'!$G$3:$G$7</c:f>
              <c:strCache>
                <c:ptCount val="5"/>
                <c:pt idx="0">
                  <c:v>Transport publiczny</c:v>
                </c:pt>
                <c:pt idx="1">
                  <c:v>Drogi krajowe</c:v>
                </c:pt>
                <c:pt idx="2">
                  <c:v>Drogi wojewódzkie</c:v>
                </c:pt>
                <c:pt idx="3">
                  <c:v>Drogi powiatowe</c:v>
                </c:pt>
                <c:pt idx="4">
                  <c:v>Drogi gminne</c:v>
                </c:pt>
              </c:strCache>
            </c:strRef>
          </c:cat>
          <c:val>
            <c:numRef>
              <c:f>'zużycie i emisja CO2'!$L$3:$L$7</c:f>
              <c:numCache>
                <c:formatCode>0.00</c:formatCode>
                <c:ptCount val="5"/>
                <c:pt idx="0">
                  <c:v>0.83314179328282634</c:v>
                </c:pt>
                <c:pt idx="1">
                  <c:v>42.753082947218942</c:v>
                </c:pt>
                <c:pt idx="2">
                  <c:v>15.488198112790519</c:v>
                </c:pt>
                <c:pt idx="3">
                  <c:v>26.204258325042808</c:v>
                </c:pt>
                <c:pt idx="4">
                  <c:v>22.809692671332918</c:v>
                </c:pt>
              </c:numCache>
            </c:numRef>
          </c:val>
          <c:extLst>
            <c:ext xmlns:c16="http://schemas.microsoft.com/office/drawing/2014/chart" uri="{C3380CC4-5D6E-409C-BE32-E72D297353CC}">
              <c16:uniqueId val="{00000000-B3D1-9A4F-8BD8-6A278713CD30}"/>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'emisja CO'!$A$3:$A$7</c:f>
              <c:strCache>
                <c:ptCount val="5"/>
                <c:pt idx="0">
                  <c:v>Transport publiczny</c:v>
                </c:pt>
                <c:pt idx="1">
                  <c:v>Drogi krajowe</c:v>
                </c:pt>
                <c:pt idx="2">
                  <c:v>Drogi wojewódzkie</c:v>
                </c:pt>
                <c:pt idx="3">
                  <c:v>Drogi powiatowe</c:v>
                </c:pt>
                <c:pt idx="4">
                  <c:v>Drogi gminne</c:v>
                </c:pt>
              </c:strCache>
            </c:strRef>
          </c:tx>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96-EE4C-A481-406B222C158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6-EE4C-A481-406B222C158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6-EE4C-A481-406B222C158C}"/>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6-EE4C-A481-406B222C158C}"/>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'emisja CO'!$A$3:$A$7</c:f>
              <c:strCache>
                <c:ptCount val="5"/>
                <c:pt idx="0">
                  <c:v>Transport publiczny</c:v>
                </c:pt>
                <c:pt idx="1">
                  <c:v>Drogi krajowe</c:v>
                </c:pt>
                <c:pt idx="2">
                  <c:v>Drogi wojewódzkie</c:v>
                </c:pt>
                <c:pt idx="3">
                  <c:v>Drogi powiatowe</c:v>
                </c:pt>
                <c:pt idx="4">
                  <c:v>Drogi gminne</c:v>
                </c:pt>
              </c:strCache>
            </c:strRef>
          </c:cat>
          <c:val>
            <c:numRef>
              <c:f>'emisja CO'!$F$3:$F$7</c:f>
              <c:numCache>
                <c:formatCode>0.00</c:formatCode>
                <c:ptCount val="5"/>
                <c:pt idx="0">
                  <c:v>0.15606197458618146</c:v>
                </c:pt>
                <c:pt idx="1">
                  <c:v>30.433162093794525</c:v>
                </c:pt>
                <c:pt idx="2">
                  <c:v>16.620478299183183</c:v>
                </c:pt>
                <c:pt idx="3">
                  <c:v>28.223201111017147</c:v>
                </c:pt>
                <c:pt idx="4">
                  <c:v>24.567096521418957</c:v>
                </c:pt>
              </c:numCache>
            </c:numRef>
          </c:val>
          <c:extLst>
            <c:ext xmlns:c16="http://schemas.microsoft.com/office/drawing/2014/chart" uri="{C3380CC4-5D6E-409C-BE32-E72D297353CC}">
              <c16:uniqueId val="{00000004-A796-EE4C-A481-406B222C158C}"/>
            </c:ext>
          </c:extLst>
        </c:ser>
        <c:ser>
          <c:idx val="2"/>
          <c:order val="2"/>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5-A796-EE4C-A481-406B222C158C}"/>
            </c:ext>
          </c:extLst>
        </c:ser>
        <c:ser>
          <c:idx val="3"/>
          <c:order val="3"/>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6-A796-EE4C-A481-406B222C158C}"/>
            </c:ext>
          </c:extLst>
        </c:ser>
        <c:ser>
          <c:idx val="4"/>
          <c:order val="4"/>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7-A796-EE4C-A481-406B222C158C}"/>
            </c:ext>
          </c:extLst>
        </c:ser>
        <c:ser>
          <c:idx val="5"/>
          <c:order val="5"/>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8-A796-EE4C-A481-406B222C158C}"/>
            </c:ext>
          </c:extLst>
        </c:ser>
        <c:ser>
          <c:idx val="6"/>
          <c:order val="6"/>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9-A796-EE4C-A481-406B222C158C}"/>
            </c:ext>
          </c:extLst>
        </c:ser>
        <c:ser>
          <c:idx val="7"/>
          <c:order val="7"/>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A-A796-EE4C-A481-406B222C158C}"/>
            </c:ext>
          </c:extLst>
        </c:ser>
        <c:ser>
          <c:idx val="8"/>
          <c:order val="8"/>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B-A796-EE4C-A481-406B222C158C}"/>
            </c:ext>
          </c:extLst>
        </c:ser>
        <c:ser>
          <c:idx val="9"/>
          <c:order val="9"/>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C-A796-EE4C-A481-406B222C158C}"/>
            </c:ext>
          </c:extLst>
        </c:ser>
        <c:ser>
          <c:idx val="10"/>
          <c:order val="10"/>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D-A796-EE4C-A481-406B222C158C}"/>
            </c:ext>
          </c:extLst>
        </c:ser>
        <c:ser>
          <c:idx val="11"/>
          <c:order val="11"/>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E-A796-EE4C-A481-406B222C158C}"/>
            </c:ext>
          </c:extLst>
        </c:ser>
        <c:ser>
          <c:idx val="12"/>
          <c:order val="12"/>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0F-A796-EE4C-A481-406B222C158C}"/>
            </c:ext>
          </c:extLst>
        </c:ser>
        <c:ser>
          <c:idx val="13"/>
          <c:order val="13"/>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10-A796-EE4C-A481-406B222C158C}"/>
            </c:ext>
          </c:extLst>
        </c:ser>
        <c:ser>
          <c:idx val="14"/>
          <c:order val="14"/>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11-A796-EE4C-A481-406B222C158C}"/>
            </c:ext>
          </c:extLst>
        </c:ser>
        <c:ser>
          <c:idx val="15"/>
          <c:order val="15"/>
          <c:tx>
            <c:strRef>
              <c:f>'emisja CO'!$B$2:$D$2</c:f>
              <c:strCache>
                <c:ptCount val="1"/>
                <c:pt idx="0">
                  <c:v>Benzyna silnikowa Olej napędowy LPG</c:v>
                </c:pt>
              </c:strCache>
            </c:strRef>
          </c:tx>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12-A796-EE4C-A481-406B222C158C}"/>
            </c:ext>
          </c:extLst>
        </c:ser>
        <c:ser>
          <c:idx val="0"/>
          <c:order val="0"/>
          <c:tx>
            <c:strRef>
              <c:f>'emisja CO'!$B$2:$D$2</c:f>
              <c:strCache>
                <c:ptCount val="1"/>
                <c:pt idx="0">
                  <c:v>Benzyna silnikowa Olej napędowy LPG</c:v>
                </c:pt>
              </c:strCache>
            </c:strRef>
          </c:tx>
          <c:dLbls>
            <c:dLbl>
              <c:idx val="0"/>
              <c:layout>
                <c:manualLayout>
                  <c:x val="-1.5269685039370078E-2"/>
                  <c:y val="-2.74646398366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796-EE4C-A481-406B222C158C}"/>
                </c:ext>
              </c:extLst>
            </c:dLbl>
            <c:dLbl>
              <c:idx val="1"/>
              <c:layout>
                <c:manualLayout>
                  <c:x val="1.1232392825896763E-2"/>
                  <c:y val="-8.705890930300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796-EE4C-A481-406B222C158C}"/>
                </c:ext>
              </c:extLst>
            </c:dLbl>
            <c:dLbl>
              <c:idx val="2"/>
              <c:layout>
                <c:manualLayout>
                  <c:x val="4.9886264216972877E-3"/>
                  <c:y val="7.2707057451151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96-EE4C-A481-406B222C158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'emisja CO'!$A$3:$A$7</c:f>
              <c:strCache>
                <c:ptCount val="5"/>
                <c:pt idx="0">
                  <c:v>Transport publiczny</c:v>
                </c:pt>
                <c:pt idx="1">
                  <c:v>Drogi krajowe</c:v>
                </c:pt>
                <c:pt idx="2">
                  <c:v>Drogi wojewódzkie</c:v>
                </c:pt>
                <c:pt idx="3">
                  <c:v>Drogi powiatowe</c:v>
                </c:pt>
                <c:pt idx="4">
                  <c:v>Drogi gminne</c:v>
                </c:pt>
              </c:strCache>
            </c:strRef>
          </c:cat>
          <c:val>
            <c:numRef>
              <c:f>'emisja CO'!$B$9:$C$9</c:f>
              <c:numCache>
                <c:formatCode>0.00</c:formatCode>
                <c:ptCount val="2"/>
                <c:pt idx="0">
                  <c:v>92.325660677471902</c:v>
                </c:pt>
                <c:pt idx="1">
                  <c:v>7.6743393225280858</c:v>
                </c:pt>
              </c:numCache>
            </c:numRef>
          </c:val>
          <c:extLst>
            <c:ext xmlns:c16="http://schemas.microsoft.com/office/drawing/2014/chart" uri="{C3380CC4-5D6E-409C-BE32-E72D297353CC}">
              <c16:uniqueId val="{00000016-A796-EE4C-A481-406B222C158C}"/>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'emisja SO2'!$A$3:$A$7</c:f>
              <c:strCache>
                <c:ptCount val="5"/>
                <c:pt idx="0">
                  <c:v>Transport publiczny</c:v>
                </c:pt>
                <c:pt idx="1">
                  <c:v>Drogi krajowe</c:v>
                </c:pt>
                <c:pt idx="2">
                  <c:v>Drogi wojewódzkie</c:v>
                </c:pt>
                <c:pt idx="3">
                  <c:v>Drogi powiatowe</c:v>
                </c:pt>
                <c:pt idx="4">
                  <c:v>Drogi gminne</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6C-CA4E-AB77-A830C9AA2312}"/>
                </c:ext>
              </c:extLst>
            </c:dLbl>
            <c:dLbl>
              <c:idx val="1"/>
              <c:layout>
                <c:manualLayout>
                  <c:x val="-4.0924931689504174E-2"/>
                  <c:y val="-5.2081800865549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C-CA4E-AB77-A830C9AA2312}"/>
                </c:ext>
              </c:extLst>
            </c:dLbl>
            <c:dLbl>
              <c:idx val="2"/>
              <c:layout>
                <c:manualLayout>
                  <c:x val="1.669335111173964E-3"/>
                  <c:y val="-1.5356444457328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C-CA4E-AB77-A830C9AA2312}"/>
                </c:ext>
              </c:extLst>
            </c:dLbl>
            <c:dLbl>
              <c:idx val="3"/>
              <c:layout>
                <c:manualLayout>
                  <c:x val="1.0011212517614259E-2"/>
                  <c:y val="-3.3483228310220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C-CA4E-AB77-A830C9AA23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'emisja SO2'!$A$3:$A$7</c:f>
              <c:strCache>
                <c:ptCount val="5"/>
                <c:pt idx="0">
                  <c:v>Transport publiczny</c:v>
                </c:pt>
                <c:pt idx="1">
                  <c:v>Drogi krajowe</c:v>
                </c:pt>
                <c:pt idx="2">
                  <c:v>Drogi wojewódzkie</c:v>
                </c:pt>
                <c:pt idx="3">
                  <c:v>Drogi powiatowe</c:v>
                </c:pt>
                <c:pt idx="4">
                  <c:v>Drogi gminne</c:v>
                </c:pt>
              </c:strCache>
            </c:strRef>
          </c:cat>
          <c:val>
            <c:numRef>
              <c:f>'emisja SO2'!$F$3:$F$7</c:f>
              <c:numCache>
                <c:formatCode>0.00</c:formatCode>
                <c:ptCount val="5"/>
                <c:pt idx="0">
                  <c:v>0.29438318953807319</c:v>
                </c:pt>
                <c:pt idx="1">
                  <c:v>35.991880342772994</c:v>
                </c:pt>
                <c:pt idx="2">
                  <c:v>15.368417339177453</c:v>
                </c:pt>
                <c:pt idx="3">
                  <c:v>25.846788628483029</c:v>
                </c:pt>
                <c:pt idx="4">
                  <c:v>22.498530500028462</c:v>
                </c:pt>
              </c:numCache>
            </c:numRef>
          </c:val>
          <c:extLst>
            <c:ext xmlns:c16="http://schemas.microsoft.com/office/drawing/2014/chart" uri="{C3380CC4-5D6E-409C-BE32-E72D297353CC}">
              <c16:uniqueId val="{00000004-156C-CA4E-AB77-A830C9AA2312}"/>
            </c:ext>
          </c:extLst>
        </c:ser>
        <c:ser>
          <c:idx val="2"/>
          <c:order val="2"/>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5-156C-CA4E-AB77-A830C9AA2312}"/>
            </c:ext>
          </c:extLst>
        </c:ser>
        <c:ser>
          <c:idx val="3"/>
          <c:order val="3"/>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6-156C-CA4E-AB77-A830C9AA2312}"/>
            </c:ext>
          </c:extLst>
        </c:ser>
        <c:ser>
          <c:idx val="4"/>
          <c:order val="4"/>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7-156C-CA4E-AB77-A830C9AA2312}"/>
            </c:ext>
          </c:extLst>
        </c:ser>
        <c:ser>
          <c:idx val="5"/>
          <c:order val="5"/>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8-156C-CA4E-AB77-A830C9AA2312}"/>
            </c:ext>
          </c:extLst>
        </c:ser>
        <c:ser>
          <c:idx val="6"/>
          <c:order val="6"/>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9-156C-CA4E-AB77-A830C9AA2312}"/>
            </c:ext>
          </c:extLst>
        </c:ser>
        <c:ser>
          <c:idx val="7"/>
          <c:order val="7"/>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A-156C-CA4E-AB77-A830C9AA2312}"/>
            </c:ext>
          </c:extLst>
        </c:ser>
        <c:ser>
          <c:idx val="8"/>
          <c:order val="8"/>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B-156C-CA4E-AB77-A830C9AA2312}"/>
            </c:ext>
          </c:extLst>
        </c:ser>
        <c:ser>
          <c:idx val="9"/>
          <c:order val="9"/>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C-156C-CA4E-AB77-A830C9AA2312}"/>
            </c:ext>
          </c:extLst>
        </c:ser>
        <c:ser>
          <c:idx val="10"/>
          <c:order val="10"/>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D-156C-CA4E-AB77-A830C9AA2312}"/>
            </c:ext>
          </c:extLst>
        </c:ser>
        <c:ser>
          <c:idx val="11"/>
          <c:order val="11"/>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E-156C-CA4E-AB77-A830C9AA2312}"/>
            </c:ext>
          </c:extLst>
        </c:ser>
        <c:ser>
          <c:idx val="12"/>
          <c:order val="12"/>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0F-156C-CA4E-AB77-A830C9AA2312}"/>
            </c:ext>
          </c:extLst>
        </c:ser>
        <c:ser>
          <c:idx val="13"/>
          <c:order val="13"/>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10-156C-CA4E-AB77-A830C9AA2312}"/>
            </c:ext>
          </c:extLst>
        </c:ser>
        <c:ser>
          <c:idx val="14"/>
          <c:order val="14"/>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11-156C-CA4E-AB77-A830C9AA2312}"/>
            </c:ext>
          </c:extLst>
        </c:ser>
        <c:ser>
          <c:idx val="15"/>
          <c:order val="15"/>
          <c:tx>
            <c:strRef>
              <c:f>'emisja SO2'!$B$2:$D$2</c:f>
              <c:strCache>
                <c:ptCount val="1"/>
                <c:pt idx="0">
                  <c:v>Benzyna silnikowa Olej napędowy LPG</c:v>
                </c:pt>
              </c:strCache>
            </c:strRef>
          </c:tx>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12-156C-CA4E-AB77-A830C9AA2312}"/>
            </c:ext>
          </c:extLst>
        </c:ser>
        <c:ser>
          <c:idx val="0"/>
          <c:order val="0"/>
          <c:tx>
            <c:strRef>
              <c:f>'emisja SO2'!$B$2:$D$2</c:f>
              <c:strCache>
                <c:ptCount val="1"/>
                <c:pt idx="0">
                  <c:v>Benzyna silnikowa Olej napędowy LPG</c:v>
                </c:pt>
              </c:strCache>
            </c:strRef>
          </c:tx>
          <c:dLbls>
            <c:dLbl>
              <c:idx val="0"/>
              <c:layout>
                <c:manualLayout>
                  <c:x val="-1.5269685039370078E-2"/>
                  <c:y val="-2.74646398366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56C-CA4E-AB77-A830C9AA2312}"/>
                </c:ext>
              </c:extLst>
            </c:dLbl>
            <c:dLbl>
              <c:idx val="1"/>
              <c:layout>
                <c:manualLayout>
                  <c:x val="1.1232392825896763E-2"/>
                  <c:y val="-8.705890930300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56C-CA4E-AB77-A830C9AA2312}"/>
                </c:ext>
              </c:extLst>
            </c:dLbl>
            <c:dLbl>
              <c:idx val="2"/>
              <c:layout>
                <c:manualLayout>
                  <c:x val="4.9886264216972877E-3"/>
                  <c:y val="7.2707057451151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56C-CA4E-AB77-A830C9AA231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'emisja SO2'!$A$3:$A$7</c:f>
              <c:strCache>
                <c:ptCount val="5"/>
                <c:pt idx="0">
                  <c:v>Transport publiczny</c:v>
                </c:pt>
                <c:pt idx="1">
                  <c:v>Drogi krajowe</c:v>
                </c:pt>
                <c:pt idx="2">
                  <c:v>Drogi wojewódzkie</c:v>
                </c:pt>
                <c:pt idx="3">
                  <c:v>Drogi powiatowe</c:v>
                </c:pt>
                <c:pt idx="4">
                  <c:v>Drogi gminne</c:v>
                </c:pt>
              </c:strCache>
            </c:strRef>
          </c:cat>
          <c:val>
            <c:numRef>
              <c:f>'emisja SO2'!$B$9:$C$9</c:f>
              <c:numCache>
                <c:formatCode>0.00</c:formatCode>
                <c:ptCount val="2"/>
                <c:pt idx="0">
                  <c:v>80.373059264723821</c:v>
                </c:pt>
                <c:pt idx="1">
                  <c:v>19.626940735276179</c:v>
                </c:pt>
              </c:numCache>
            </c:numRef>
          </c:val>
          <c:extLst>
            <c:ext xmlns:c16="http://schemas.microsoft.com/office/drawing/2014/chart" uri="{C3380CC4-5D6E-409C-BE32-E72D297353CC}">
              <c16:uniqueId val="{00000016-156C-CA4E-AB77-A830C9AA2312}"/>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'emisja NOx'!$A$3:$A$7</c:f>
              <c:strCache>
                <c:ptCount val="5"/>
                <c:pt idx="0">
                  <c:v>Transport publiczny</c:v>
                </c:pt>
                <c:pt idx="1">
                  <c:v>Drogi krajowe</c:v>
                </c:pt>
                <c:pt idx="2">
                  <c:v>Drogi wojewódzkie</c:v>
                </c:pt>
                <c:pt idx="3">
                  <c:v>Drogi powiatowe</c:v>
                </c:pt>
                <c:pt idx="4">
                  <c:v>Drogi gminne</c:v>
                </c:pt>
              </c:strCache>
            </c:strRef>
          </c:tx>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84-CB44-8D50-24F5E5D2B256}"/>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84-CB44-8D50-24F5E5D2B256}"/>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84-CB44-8D50-24F5E5D2B256}"/>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84-CB44-8D50-24F5E5D2B256}"/>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84-CB44-8D50-24F5E5D2B256}"/>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'emisja NOx'!$A$3:$A$7</c:f>
              <c:strCache>
                <c:ptCount val="5"/>
                <c:pt idx="0">
                  <c:v>Transport publiczny</c:v>
                </c:pt>
                <c:pt idx="1">
                  <c:v>Drogi krajowe</c:v>
                </c:pt>
                <c:pt idx="2">
                  <c:v>Drogi wojewódzkie</c:v>
                </c:pt>
                <c:pt idx="3">
                  <c:v>Drogi powiatowe</c:v>
                </c:pt>
                <c:pt idx="4">
                  <c:v>Drogi gminne</c:v>
                </c:pt>
              </c:strCache>
            </c:strRef>
          </c:cat>
          <c:val>
            <c:numRef>
              <c:f>'emisja NOx'!$F$3:$F$7</c:f>
              <c:numCache>
                <c:formatCode>0.00</c:formatCode>
                <c:ptCount val="5"/>
                <c:pt idx="0">
                  <c:v>0.78615301761942613</c:v>
                </c:pt>
                <c:pt idx="1">
                  <c:v>42.596928378038918</c:v>
                </c:pt>
                <c:pt idx="2">
                  <c:v>13.568073628230277</c:v>
                </c:pt>
                <c:pt idx="3">
                  <c:v>23.015142248625438</c:v>
                </c:pt>
                <c:pt idx="4">
                  <c:v>20.033702727485942</c:v>
                </c:pt>
              </c:numCache>
            </c:numRef>
          </c:val>
          <c:extLst>
            <c:ext xmlns:c16="http://schemas.microsoft.com/office/drawing/2014/chart" uri="{C3380CC4-5D6E-409C-BE32-E72D297353CC}">
              <c16:uniqueId val="{00000005-A984-CB44-8D50-24F5E5D2B256}"/>
            </c:ext>
          </c:extLst>
        </c:ser>
        <c:ser>
          <c:idx val="2"/>
          <c:order val="2"/>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6-A984-CB44-8D50-24F5E5D2B256}"/>
            </c:ext>
          </c:extLst>
        </c:ser>
        <c:ser>
          <c:idx val="3"/>
          <c:order val="3"/>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7-A984-CB44-8D50-24F5E5D2B256}"/>
            </c:ext>
          </c:extLst>
        </c:ser>
        <c:ser>
          <c:idx val="4"/>
          <c:order val="4"/>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8-A984-CB44-8D50-24F5E5D2B256}"/>
            </c:ext>
          </c:extLst>
        </c:ser>
        <c:ser>
          <c:idx val="5"/>
          <c:order val="5"/>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9-A984-CB44-8D50-24F5E5D2B256}"/>
            </c:ext>
          </c:extLst>
        </c:ser>
        <c:ser>
          <c:idx val="6"/>
          <c:order val="6"/>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A-A984-CB44-8D50-24F5E5D2B256}"/>
            </c:ext>
          </c:extLst>
        </c:ser>
        <c:ser>
          <c:idx val="7"/>
          <c:order val="7"/>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B-A984-CB44-8D50-24F5E5D2B256}"/>
            </c:ext>
          </c:extLst>
        </c:ser>
        <c:ser>
          <c:idx val="8"/>
          <c:order val="8"/>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C-A984-CB44-8D50-24F5E5D2B256}"/>
            </c:ext>
          </c:extLst>
        </c:ser>
        <c:ser>
          <c:idx val="9"/>
          <c:order val="9"/>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D-A984-CB44-8D50-24F5E5D2B256}"/>
            </c:ext>
          </c:extLst>
        </c:ser>
        <c:ser>
          <c:idx val="10"/>
          <c:order val="10"/>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E-A984-CB44-8D50-24F5E5D2B256}"/>
            </c:ext>
          </c:extLst>
        </c:ser>
        <c:ser>
          <c:idx val="11"/>
          <c:order val="11"/>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0F-A984-CB44-8D50-24F5E5D2B256}"/>
            </c:ext>
          </c:extLst>
        </c:ser>
        <c:ser>
          <c:idx val="12"/>
          <c:order val="12"/>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10-A984-CB44-8D50-24F5E5D2B256}"/>
            </c:ext>
          </c:extLst>
        </c:ser>
        <c:ser>
          <c:idx val="13"/>
          <c:order val="13"/>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11-A984-CB44-8D50-24F5E5D2B256}"/>
            </c:ext>
          </c:extLst>
        </c:ser>
        <c:ser>
          <c:idx val="14"/>
          <c:order val="14"/>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12-A984-CB44-8D50-24F5E5D2B256}"/>
            </c:ext>
          </c:extLst>
        </c:ser>
        <c:ser>
          <c:idx val="15"/>
          <c:order val="15"/>
          <c:tx>
            <c:strRef>
              <c:f>'emisja NOx'!$B$2:$D$2</c:f>
              <c:strCache>
                <c:ptCount val="1"/>
                <c:pt idx="0">
                  <c:v>Benzyna silnikowa Olej napędowy LPG</c:v>
                </c:pt>
              </c:strCache>
            </c:strRef>
          </c:tx>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13-A984-CB44-8D50-24F5E5D2B256}"/>
            </c:ext>
          </c:extLst>
        </c:ser>
        <c:ser>
          <c:idx val="0"/>
          <c:order val="0"/>
          <c:tx>
            <c:strRef>
              <c:f>'emisja NOx'!$B$2:$D$2</c:f>
              <c:strCache>
                <c:ptCount val="1"/>
                <c:pt idx="0">
                  <c:v>Benzyna silnikowa Olej napędowy LPG</c:v>
                </c:pt>
              </c:strCache>
            </c:strRef>
          </c:tx>
          <c:dLbls>
            <c:dLbl>
              <c:idx val="0"/>
              <c:layout>
                <c:manualLayout>
                  <c:x val="-1.5269685039370078E-2"/>
                  <c:y val="-2.74646398366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984-CB44-8D50-24F5E5D2B256}"/>
                </c:ext>
              </c:extLst>
            </c:dLbl>
            <c:dLbl>
              <c:idx val="1"/>
              <c:layout>
                <c:manualLayout>
                  <c:x val="1.1232392825896763E-2"/>
                  <c:y val="-8.705890930300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984-CB44-8D50-24F5E5D2B256}"/>
                </c:ext>
              </c:extLst>
            </c:dLbl>
            <c:dLbl>
              <c:idx val="2"/>
              <c:layout>
                <c:manualLayout>
                  <c:x val="4.9886264216972877E-3"/>
                  <c:y val="7.2707057451151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984-CB44-8D50-24F5E5D2B25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'emisja NOx'!$A$3:$A$7</c:f>
              <c:strCache>
                <c:ptCount val="5"/>
                <c:pt idx="0">
                  <c:v>Transport publiczny</c:v>
                </c:pt>
                <c:pt idx="1">
                  <c:v>Drogi krajowe</c:v>
                </c:pt>
                <c:pt idx="2">
                  <c:v>Drogi wojewódzkie</c:v>
                </c:pt>
                <c:pt idx="3">
                  <c:v>Drogi powiatowe</c:v>
                </c:pt>
                <c:pt idx="4">
                  <c:v>Drogi gminne</c:v>
                </c:pt>
              </c:strCache>
            </c:strRef>
          </c:cat>
          <c:val>
            <c:numRef>
              <c:f>'emisja NOx'!$B$9:$C$9</c:f>
              <c:numCache>
                <c:formatCode>0.00</c:formatCode>
                <c:ptCount val="2"/>
                <c:pt idx="0">
                  <c:v>38.481112051455028</c:v>
                </c:pt>
                <c:pt idx="1">
                  <c:v>53.090747451295933</c:v>
                </c:pt>
              </c:numCache>
            </c:numRef>
          </c:val>
          <c:extLst>
            <c:ext xmlns:c16="http://schemas.microsoft.com/office/drawing/2014/chart" uri="{C3380CC4-5D6E-409C-BE32-E72D297353CC}">
              <c16:uniqueId val="{00000017-A984-CB44-8D50-24F5E5D2B256}"/>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'zestawienie emisja CO2'!$B$16:$J$16</c:f>
              <c:strCache>
                <c:ptCount val="9"/>
                <c:pt idx="0">
                  <c:v>12,6</c:v>
                </c:pt>
                <c:pt idx="1">
                  <c:v>7,2</c:v>
                </c:pt>
                <c:pt idx="2">
                  <c:v>11,6</c:v>
                </c:pt>
                <c:pt idx="3">
                  <c:v>29,9</c:v>
                </c:pt>
                <c:pt idx="4">
                  <c:v>0,5</c:v>
                </c:pt>
                <c:pt idx="5">
                  <c:v>5,9</c:v>
                </c:pt>
                <c:pt idx="6">
                  <c:v>13,3</c:v>
                </c:pt>
                <c:pt idx="7">
                  <c:v>16,6</c:v>
                </c:pt>
                <c:pt idx="8">
                  <c:v>2,4</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CO2'!$B$14:$J$14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CO2'!$B$16:$J$16</c:f>
              <c:numCache>
                <c:formatCode>0.0</c:formatCode>
                <c:ptCount val="9"/>
                <c:pt idx="0">
                  <c:v>12.62485226114809</c:v>
                </c:pt>
                <c:pt idx="1">
                  <c:v>7.224953330550834</c:v>
                </c:pt>
                <c:pt idx="2">
                  <c:v>11.58817188043103</c:v>
                </c:pt>
                <c:pt idx="3">
                  <c:v>29.933991881550973</c:v>
                </c:pt>
                <c:pt idx="4">
                  <c:v>0.47621288133968454</c:v>
                </c:pt>
                <c:pt idx="5">
                  <c:v>5.9160782547713255</c:v>
                </c:pt>
                <c:pt idx="6">
                  <c:v>13.257521281252723</c:v>
                </c:pt>
                <c:pt idx="7">
                  <c:v>16.565981804326405</c:v>
                </c:pt>
                <c:pt idx="8">
                  <c:v>2.4122364246289156</c:v>
                </c:pt>
              </c:numCache>
            </c:numRef>
          </c:val>
          <c:extLst>
            <c:ext xmlns:c16="http://schemas.microsoft.com/office/drawing/2014/chart" uri="{C3380CC4-5D6E-409C-BE32-E72D297353CC}">
              <c16:uniqueId val="{00000000-581C-1143-9CC5-5F21DA732EE7}"/>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'emisja PM10'!$A$3:$A$7</c:f>
              <c:strCache>
                <c:ptCount val="5"/>
                <c:pt idx="0">
                  <c:v>Transport publiczny</c:v>
                </c:pt>
                <c:pt idx="1">
                  <c:v>Drogi krajowe</c:v>
                </c:pt>
                <c:pt idx="2">
                  <c:v>Drogi wojewódzkie</c:v>
                </c:pt>
                <c:pt idx="3">
                  <c:v>Drogi powiatowe</c:v>
                </c:pt>
                <c:pt idx="4">
                  <c:v>Drogi gminne</c:v>
                </c:pt>
              </c:strCache>
            </c:strRef>
          </c:tx>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2A-7949-A2BA-7F2A4D8B0D88}"/>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2A-7949-A2BA-7F2A4D8B0D88}"/>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2A-7949-A2BA-7F2A4D8B0D88}"/>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2A-7949-A2BA-7F2A4D8B0D88}"/>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'emisja PM10'!$A$3:$A$7</c:f>
              <c:strCache>
                <c:ptCount val="5"/>
                <c:pt idx="0">
                  <c:v>Transport publiczny</c:v>
                </c:pt>
                <c:pt idx="1">
                  <c:v>Drogi krajowe</c:v>
                </c:pt>
                <c:pt idx="2">
                  <c:v>Drogi wojewódzkie</c:v>
                </c:pt>
                <c:pt idx="3">
                  <c:v>Drogi powiatowe</c:v>
                </c:pt>
                <c:pt idx="4">
                  <c:v>Drogi gminne</c:v>
                </c:pt>
              </c:strCache>
            </c:strRef>
          </c:cat>
          <c:val>
            <c:numRef>
              <c:f>'emisja PM10'!$F$3:$F$7</c:f>
              <c:numCache>
                <c:formatCode>0.00</c:formatCode>
                <c:ptCount val="5"/>
                <c:pt idx="0" formatCode="0.000">
                  <c:v>3.7536528311285018E-2</c:v>
                </c:pt>
                <c:pt idx="1">
                  <c:v>36.386484425964525</c:v>
                </c:pt>
                <c:pt idx="2">
                  <c:v>15.17599889123816</c:v>
                </c:pt>
                <c:pt idx="3">
                  <c:v>25.87601197440457</c:v>
                </c:pt>
                <c:pt idx="4">
                  <c:v>22.523968180081461</c:v>
                </c:pt>
              </c:numCache>
            </c:numRef>
          </c:val>
          <c:extLst>
            <c:ext xmlns:c16="http://schemas.microsoft.com/office/drawing/2014/chart" uri="{C3380CC4-5D6E-409C-BE32-E72D297353CC}">
              <c16:uniqueId val="{00000004-8C2A-7949-A2BA-7F2A4D8B0D88}"/>
            </c:ext>
          </c:extLst>
        </c:ser>
        <c:ser>
          <c:idx val="2"/>
          <c:order val="2"/>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5-8C2A-7949-A2BA-7F2A4D8B0D88}"/>
            </c:ext>
          </c:extLst>
        </c:ser>
        <c:ser>
          <c:idx val="3"/>
          <c:order val="3"/>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6-8C2A-7949-A2BA-7F2A4D8B0D88}"/>
            </c:ext>
          </c:extLst>
        </c:ser>
        <c:ser>
          <c:idx val="4"/>
          <c:order val="4"/>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7-8C2A-7949-A2BA-7F2A4D8B0D88}"/>
            </c:ext>
          </c:extLst>
        </c:ser>
        <c:ser>
          <c:idx val="5"/>
          <c:order val="5"/>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8-8C2A-7949-A2BA-7F2A4D8B0D88}"/>
            </c:ext>
          </c:extLst>
        </c:ser>
        <c:ser>
          <c:idx val="6"/>
          <c:order val="6"/>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9-8C2A-7949-A2BA-7F2A4D8B0D88}"/>
            </c:ext>
          </c:extLst>
        </c:ser>
        <c:ser>
          <c:idx val="7"/>
          <c:order val="7"/>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A-8C2A-7949-A2BA-7F2A4D8B0D88}"/>
            </c:ext>
          </c:extLst>
        </c:ser>
        <c:ser>
          <c:idx val="8"/>
          <c:order val="8"/>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B-8C2A-7949-A2BA-7F2A4D8B0D88}"/>
            </c:ext>
          </c:extLst>
        </c:ser>
        <c:ser>
          <c:idx val="9"/>
          <c:order val="9"/>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C-8C2A-7949-A2BA-7F2A4D8B0D88}"/>
            </c:ext>
          </c:extLst>
        </c:ser>
        <c:ser>
          <c:idx val="10"/>
          <c:order val="10"/>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D-8C2A-7949-A2BA-7F2A4D8B0D88}"/>
            </c:ext>
          </c:extLst>
        </c:ser>
        <c:ser>
          <c:idx val="11"/>
          <c:order val="11"/>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E-8C2A-7949-A2BA-7F2A4D8B0D88}"/>
            </c:ext>
          </c:extLst>
        </c:ser>
        <c:ser>
          <c:idx val="12"/>
          <c:order val="12"/>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0F-8C2A-7949-A2BA-7F2A4D8B0D88}"/>
            </c:ext>
          </c:extLst>
        </c:ser>
        <c:ser>
          <c:idx val="13"/>
          <c:order val="13"/>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10-8C2A-7949-A2BA-7F2A4D8B0D88}"/>
            </c:ext>
          </c:extLst>
        </c:ser>
        <c:ser>
          <c:idx val="14"/>
          <c:order val="14"/>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11-8C2A-7949-A2BA-7F2A4D8B0D88}"/>
            </c:ext>
          </c:extLst>
        </c:ser>
        <c:ser>
          <c:idx val="15"/>
          <c:order val="15"/>
          <c:tx>
            <c:strRef>
              <c:f>'emisja PM10'!$B$2:$D$2</c:f>
              <c:strCache>
                <c:ptCount val="1"/>
                <c:pt idx="0">
                  <c:v>Benzyna silnikowa Olej napędowy LPG</c:v>
                </c:pt>
              </c:strCache>
            </c:strRef>
          </c:tx>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12-8C2A-7949-A2BA-7F2A4D8B0D88}"/>
            </c:ext>
          </c:extLst>
        </c:ser>
        <c:ser>
          <c:idx val="0"/>
          <c:order val="0"/>
          <c:tx>
            <c:strRef>
              <c:f>'emisja PM10'!$B$2:$D$2</c:f>
              <c:strCache>
                <c:ptCount val="1"/>
                <c:pt idx="0">
                  <c:v>Benzyna silnikowa Olej napędowy LPG</c:v>
                </c:pt>
              </c:strCache>
            </c:strRef>
          </c:tx>
          <c:dLbls>
            <c:dLbl>
              <c:idx val="0"/>
              <c:layout>
                <c:manualLayout>
                  <c:x val="-1.5269685039370078E-2"/>
                  <c:y val="-2.74646398366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C2A-7949-A2BA-7F2A4D8B0D88}"/>
                </c:ext>
              </c:extLst>
            </c:dLbl>
            <c:dLbl>
              <c:idx val="1"/>
              <c:layout>
                <c:manualLayout>
                  <c:x val="1.1232392825896763E-2"/>
                  <c:y val="-8.705890930300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C2A-7949-A2BA-7F2A4D8B0D88}"/>
                </c:ext>
              </c:extLst>
            </c:dLbl>
            <c:dLbl>
              <c:idx val="2"/>
              <c:layout>
                <c:manualLayout>
                  <c:x val="4.9886264216972877E-3"/>
                  <c:y val="7.2707057451151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C2A-7949-A2BA-7F2A4D8B0D8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'emisja PM10'!$A$3:$A$7</c:f>
              <c:strCache>
                <c:ptCount val="5"/>
                <c:pt idx="0">
                  <c:v>Transport publiczny</c:v>
                </c:pt>
                <c:pt idx="1">
                  <c:v>Drogi krajowe</c:v>
                </c:pt>
                <c:pt idx="2">
                  <c:v>Drogi wojewódzkie</c:v>
                </c:pt>
                <c:pt idx="3">
                  <c:v>Drogi powiatowe</c:v>
                </c:pt>
                <c:pt idx="4">
                  <c:v>Drogi gminne</c:v>
                </c:pt>
              </c:strCache>
            </c:strRef>
          </c:cat>
          <c:val>
            <c:numRef>
              <c:f>'emisja PM10'!$B$9:$C$9</c:f>
              <c:numCache>
                <c:formatCode>0.00</c:formatCode>
                <c:ptCount val="2"/>
                <c:pt idx="0">
                  <c:v>16.483376326857652</c:v>
                </c:pt>
                <c:pt idx="1">
                  <c:v>83.516623673142348</c:v>
                </c:pt>
              </c:numCache>
            </c:numRef>
          </c:val>
          <c:extLst>
            <c:ext xmlns:c16="http://schemas.microsoft.com/office/drawing/2014/chart" uri="{C3380CC4-5D6E-409C-BE32-E72D297353CC}">
              <c16:uniqueId val="{00000016-8C2A-7949-A2BA-7F2A4D8B0D88}"/>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565619323242068E-2"/>
          <c:y val="0.1260031418281217"/>
          <c:w val="0.63481402541167276"/>
          <c:h val="0.79738514340320266"/>
        </c:manualLayout>
      </c:layout>
      <c:pieChart>
        <c:varyColors val="1"/>
        <c:ser>
          <c:idx val="1"/>
          <c:order val="1"/>
          <c:tx>
            <c:strRef>
              <c:f>'emisja PM2,5'!$A$3:$A$7</c:f>
              <c:strCache>
                <c:ptCount val="5"/>
                <c:pt idx="0">
                  <c:v>Transport publiczny</c:v>
                </c:pt>
                <c:pt idx="1">
                  <c:v>Drogi krajowe</c:v>
                </c:pt>
                <c:pt idx="2">
                  <c:v>Drogi wojewódzkie</c:v>
                </c:pt>
                <c:pt idx="3">
                  <c:v>Drogi powiatowe</c:v>
                </c:pt>
                <c:pt idx="4">
                  <c:v>Drogi gminne</c:v>
                </c:pt>
              </c:strCache>
            </c:strRef>
          </c:tx>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7C-5840-99D5-A8DC4243124B}"/>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7C-5840-99D5-A8DC4243124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7C-5840-99D5-A8DC4243124B}"/>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7C-5840-99D5-A8DC4243124B}"/>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'emisja PM2,5'!$A$3:$A$7</c:f>
              <c:strCache>
                <c:ptCount val="5"/>
                <c:pt idx="0">
                  <c:v>Transport publiczny</c:v>
                </c:pt>
                <c:pt idx="1">
                  <c:v>Drogi krajowe</c:v>
                </c:pt>
                <c:pt idx="2">
                  <c:v>Drogi wojewódzkie</c:v>
                </c:pt>
                <c:pt idx="3">
                  <c:v>Drogi powiatowe</c:v>
                </c:pt>
                <c:pt idx="4">
                  <c:v>Drogi gminne</c:v>
                </c:pt>
              </c:strCache>
            </c:strRef>
          </c:cat>
          <c:val>
            <c:numRef>
              <c:f>'emisja PM2,5'!$F$3:$F$7</c:f>
              <c:numCache>
                <c:formatCode>0.00</c:formatCode>
                <c:ptCount val="5"/>
                <c:pt idx="0">
                  <c:v>3.7536528311285018E-2</c:v>
                </c:pt>
                <c:pt idx="1">
                  <c:v>36.386484425964525</c:v>
                </c:pt>
                <c:pt idx="2">
                  <c:v>15.17599889123816</c:v>
                </c:pt>
                <c:pt idx="3">
                  <c:v>25.87601197440457</c:v>
                </c:pt>
                <c:pt idx="4">
                  <c:v>22.523968180081461</c:v>
                </c:pt>
              </c:numCache>
            </c:numRef>
          </c:val>
          <c:extLst>
            <c:ext xmlns:c16="http://schemas.microsoft.com/office/drawing/2014/chart" uri="{C3380CC4-5D6E-409C-BE32-E72D297353CC}">
              <c16:uniqueId val="{00000004-207C-5840-99D5-A8DC4243124B}"/>
            </c:ext>
          </c:extLst>
        </c:ser>
        <c:ser>
          <c:idx val="2"/>
          <c:order val="2"/>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5-207C-5840-99D5-A8DC4243124B}"/>
            </c:ext>
          </c:extLst>
        </c:ser>
        <c:ser>
          <c:idx val="3"/>
          <c:order val="3"/>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6-207C-5840-99D5-A8DC4243124B}"/>
            </c:ext>
          </c:extLst>
        </c:ser>
        <c:ser>
          <c:idx val="4"/>
          <c:order val="4"/>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7-207C-5840-99D5-A8DC4243124B}"/>
            </c:ext>
          </c:extLst>
        </c:ser>
        <c:ser>
          <c:idx val="5"/>
          <c:order val="5"/>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8-207C-5840-99D5-A8DC4243124B}"/>
            </c:ext>
          </c:extLst>
        </c:ser>
        <c:ser>
          <c:idx val="6"/>
          <c:order val="6"/>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9-207C-5840-99D5-A8DC4243124B}"/>
            </c:ext>
          </c:extLst>
        </c:ser>
        <c:ser>
          <c:idx val="7"/>
          <c:order val="7"/>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A-207C-5840-99D5-A8DC4243124B}"/>
            </c:ext>
          </c:extLst>
        </c:ser>
        <c:ser>
          <c:idx val="8"/>
          <c:order val="8"/>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B-207C-5840-99D5-A8DC4243124B}"/>
            </c:ext>
          </c:extLst>
        </c:ser>
        <c:ser>
          <c:idx val="9"/>
          <c:order val="9"/>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C-207C-5840-99D5-A8DC4243124B}"/>
            </c:ext>
          </c:extLst>
        </c:ser>
        <c:ser>
          <c:idx val="10"/>
          <c:order val="10"/>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D-207C-5840-99D5-A8DC4243124B}"/>
            </c:ext>
          </c:extLst>
        </c:ser>
        <c:ser>
          <c:idx val="11"/>
          <c:order val="11"/>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E-207C-5840-99D5-A8DC4243124B}"/>
            </c:ext>
          </c:extLst>
        </c:ser>
        <c:ser>
          <c:idx val="12"/>
          <c:order val="12"/>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0F-207C-5840-99D5-A8DC4243124B}"/>
            </c:ext>
          </c:extLst>
        </c:ser>
        <c:ser>
          <c:idx val="13"/>
          <c:order val="13"/>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10-207C-5840-99D5-A8DC4243124B}"/>
            </c:ext>
          </c:extLst>
        </c:ser>
        <c:ser>
          <c:idx val="14"/>
          <c:order val="14"/>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11-207C-5840-99D5-A8DC4243124B}"/>
            </c:ext>
          </c:extLst>
        </c:ser>
        <c:ser>
          <c:idx val="15"/>
          <c:order val="15"/>
          <c:tx>
            <c:strRef>
              <c:f>'emisja PM2,5'!$B$2:$D$2</c:f>
              <c:strCache>
                <c:ptCount val="1"/>
                <c:pt idx="0">
                  <c:v>Benzyna silnikowa Olej napędowy LPG</c:v>
                </c:pt>
              </c:strCache>
            </c:strRef>
          </c:tx>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12-207C-5840-99D5-A8DC4243124B}"/>
            </c:ext>
          </c:extLst>
        </c:ser>
        <c:ser>
          <c:idx val="0"/>
          <c:order val="0"/>
          <c:tx>
            <c:strRef>
              <c:f>'emisja PM2,5'!$B$2:$D$2</c:f>
              <c:strCache>
                <c:ptCount val="1"/>
                <c:pt idx="0">
                  <c:v>Benzyna silnikowa Olej napędowy LPG</c:v>
                </c:pt>
              </c:strCache>
            </c:strRef>
          </c:tx>
          <c:dLbls>
            <c:dLbl>
              <c:idx val="0"/>
              <c:layout>
                <c:manualLayout>
                  <c:x val="-1.5269685039370078E-2"/>
                  <c:y val="-2.74646398366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07C-5840-99D5-A8DC4243124B}"/>
                </c:ext>
              </c:extLst>
            </c:dLbl>
            <c:dLbl>
              <c:idx val="1"/>
              <c:layout>
                <c:manualLayout>
                  <c:x val="1.1232392825896763E-2"/>
                  <c:y val="-8.705890930300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07C-5840-99D5-A8DC4243124B}"/>
                </c:ext>
              </c:extLst>
            </c:dLbl>
            <c:dLbl>
              <c:idx val="2"/>
              <c:layout>
                <c:manualLayout>
                  <c:x val="4.9886264216972877E-3"/>
                  <c:y val="7.2707057451151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07C-5840-99D5-A8DC4243124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'emisja PM2,5'!$A$3:$A$7</c:f>
              <c:strCache>
                <c:ptCount val="5"/>
                <c:pt idx="0">
                  <c:v>Transport publiczny</c:v>
                </c:pt>
                <c:pt idx="1">
                  <c:v>Drogi krajowe</c:v>
                </c:pt>
                <c:pt idx="2">
                  <c:v>Drogi wojewódzkie</c:v>
                </c:pt>
                <c:pt idx="3">
                  <c:v>Drogi powiatowe</c:v>
                </c:pt>
                <c:pt idx="4">
                  <c:v>Drogi gminne</c:v>
                </c:pt>
              </c:strCache>
            </c:strRef>
          </c:cat>
          <c:val>
            <c:numRef>
              <c:f>'emisja PM2,5'!$B$9:$C$9</c:f>
              <c:numCache>
                <c:formatCode>0.00</c:formatCode>
                <c:ptCount val="2"/>
                <c:pt idx="0">
                  <c:v>16.483376326857652</c:v>
                </c:pt>
                <c:pt idx="1">
                  <c:v>83.516623673142348</c:v>
                </c:pt>
              </c:numCache>
            </c:numRef>
          </c:val>
          <c:extLst>
            <c:ext xmlns:c16="http://schemas.microsoft.com/office/drawing/2014/chart" uri="{C3380CC4-5D6E-409C-BE32-E72D297353CC}">
              <c16:uniqueId val="{00000016-207C-5840-99D5-A8DC4243124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'emisja B(a)P'!$A$3:$A$7</c:f>
              <c:strCache>
                <c:ptCount val="5"/>
                <c:pt idx="0">
                  <c:v>Transport publiczny</c:v>
                </c:pt>
                <c:pt idx="1">
                  <c:v>Drogi krajowe</c:v>
                </c:pt>
                <c:pt idx="2">
                  <c:v>Drogi wojewódzkie</c:v>
                </c:pt>
                <c:pt idx="3">
                  <c:v>Drogi powiatowe</c:v>
                </c:pt>
                <c:pt idx="4">
                  <c:v>Drogi gminne</c:v>
                </c:pt>
              </c:strCache>
            </c:strRef>
          </c:tx>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1F-0942-B3C1-F7FC11B04A42}"/>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1F-0942-B3C1-F7FC11B04A42}"/>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1F-0942-B3C1-F7FC11B04A42}"/>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1F-0942-B3C1-F7FC11B04A42}"/>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'emisja B(a)P'!$A$3:$A$7</c:f>
              <c:strCache>
                <c:ptCount val="5"/>
                <c:pt idx="0">
                  <c:v>Transport publiczny</c:v>
                </c:pt>
                <c:pt idx="1">
                  <c:v>Drogi krajowe</c:v>
                </c:pt>
                <c:pt idx="2">
                  <c:v>Drogi wojewódzkie</c:v>
                </c:pt>
                <c:pt idx="3">
                  <c:v>Drogi powiatowe</c:v>
                </c:pt>
                <c:pt idx="4">
                  <c:v>Drogi gminne</c:v>
                </c:pt>
              </c:strCache>
            </c:strRef>
          </c:cat>
          <c:val>
            <c:numRef>
              <c:f>'emisja B(a)P'!$F$3:$F$7</c:f>
              <c:numCache>
                <c:formatCode>0.00</c:formatCode>
                <c:ptCount val="5"/>
                <c:pt idx="0">
                  <c:v>1.9754890559154212</c:v>
                </c:pt>
                <c:pt idx="1">
                  <c:v>48.857136075731262</c:v>
                </c:pt>
                <c:pt idx="2">
                  <c:v>11.649932363391329</c:v>
                </c:pt>
                <c:pt idx="3">
                  <c:v>20.057896478650747</c:v>
                </c:pt>
                <c:pt idx="4">
                  <c:v>17.459546026311234</c:v>
                </c:pt>
              </c:numCache>
            </c:numRef>
          </c:val>
          <c:extLst>
            <c:ext xmlns:c16="http://schemas.microsoft.com/office/drawing/2014/chart" uri="{C3380CC4-5D6E-409C-BE32-E72D297353CC}">
              <c16:uniqueId val="{00000004-CE1F-0942-B3C1-F7FC11B04A42}"/>
            </c:ext>
          </c:extLst>
        </c:ser>
        <c:ser>
          <c:idx val="2"/>
          <c:order val="2"/>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5-CE1F-0942-B3C1-F7FC11B04A42}"/>
            </c:ext>
          </c:extLst>
        </c:ser>
        <c:ser>
          <c:idx val="3"/>
          <c:order val="3"/>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6-CE1F-0942-B3C1-F7FC11B04A42}"/>
            </c:ext>
          </c:extLst>
        </c:ser>
        <c:ser>
          <c:idx val="4"/>
          <c:order val="4"/>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7-CE1F-0942-B3C1-F7FC11B04A42}"/>
            </c:ext>
          </c:extLst>
        </c:ser>
        <c:ser>
          <c:idx val="5"/>
          <c:order val="5"/>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8-CE1F-0942-B3C1-F7FC11B04A42}"/>
            </c:ext>
          </c:extLst>
        </c:ser>
        <c:ser>
          <c:idx val="6"/>
          <c:order val="6"/>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9-CE1F-0942-B3C1-F7FC11B04A42}"/>
            </c:ext>
          </c:extLst>
        </c:ser>
        <c:ser>
          <c:idx val="7"/>
          <c:order val="7"/>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A-CE1F-0942-B3C1-F7FC11B04A42}"/>
            </c:ext>
          </c:extLst>
        </c:ser>
        <c:ser>
          <c:idx val="8"/>
          <c:order val="8"/>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B-CE1F-0942-B3C1-F7FC11B04A42}"/>
            </c:ext>
          </c:extLst>
        </c:ser>
        <c:ser>
          <c:idx val="9"/>
          <c:order val="9"/>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C-CE1F-0942-B3C1-F7FC11B04A42}"/>
            </c:ext>
          </c:extLst>
        </c:ser>
        <c:ser>
          <c:idx val="10"/>
          <c:order val="10"/>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D-CE1F-0942-B3C1-F7FC11B04A42}"/>
            </c:ext>
          </c:extLst>
        </c:ser>
        <c:ser>
          <c:idx val="11"/>
          <c:order val="11"/>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E-CE1F-0942-B3C1-F7FC11B04A42}"/>
            </c:ext>
          </c:extLst>
        </c:ser>
        <c:ser>
          <c:idx val="12"/>
          <c:order val="12"/>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0F-CE1F-0942-B3C1-F7FC11B04A42}"/>
            </c:ext>
          </c:extLst>
        </c:ser>
        <c:ser>
          <c:idx val="13"/>
          <c:order val="13"/>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10-CE1F-0942-B3C1-F7FC11B04A42}"/>
            </c:ext>
          </c:extLst>
        </c:ser>
        <c:ser>
          <c:idx val="14"/>
          <c:order val="14"/>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11-CE1F-0942-B3C1-F7FC11B04A42}"/>
            </c:ext>
          </c:extLst>
        </c:ser>
        <c:ser>
          <c:idx val="15"/>
          <c:order val="15"/>
          <c:tx>
            <c:strRef>
              <c:f>'emisja B(a)P'!$B$2:$D$2</c:f>
              <c:strCache>
                <c:ptCount val="1"/>
                <c:pt idx="0">
                  <c:v>Benzyna silnikowa Olej napędowy LPG</c:v>
                </c:pt>
              </c:strCache>
            </c:strRef>
          </c:tx>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12-CE1F-0942-B3C1-F7FC11B04A42}"/>
            </c:ext>
          </c:extLst>
        </c:ser>
        <c:ser>
          <c:idx val="0"/>
          <c:order val="0"/>
          <c:tx>
            <c:strRef>
              <c:f>'emisja B(a)P'!$B$2:$D$2</c:f>
              <c:strCache>
                <c:ptCount val="1"/>
                <c:pt idx="0">
                  <c:v>Benzyna silnikowa Olej napędowy LPG</c:v>
                </c:pt>
              </c:strCache>
            </c:strRef>
          </c:tx>
          <c:dLbls>
            <c:dLbl>
              <c:idx val="0"/>
              <c:layout>
                <c:manualLayout>
                  <c:x val="-1.5269685039370078E-2"/>
                  <c:y val="-2.74646398366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E1F-0942-B3C1-F7FC11B04A42}"/>
                </c:ext>
              </c:extLst>
            </c:dLbl>
            <c:dLbl>
              <c:idx val="1"/>
              <c:layout>
                <c:manualLayout>
                  <c:x val="1.1232392825896763E-2"/>
                  <c:y val="-8.705890930300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E1F-0942-B3C1-F7FC11B04A42}"/>
                </c:ext>
              </c:extLst>
            </c:dLbl>
            <c:dLbl>
              <c:idx val="2"/>
              <c:layout>
                <c:manualLayout>
                  <c:x val="4.9886264216972877E-3"/>
                  <c:y val="7.27070574511519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E1F-0942-B3C1-F7FC11B04A4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'emisja B(a)P'!$A$3:$A$7</c:f>
              <c:strCache>
                <c:ptCount val="5"/>
                <c:pt idx="0">
                  <c:v>Transport publiczny</c:v>
                </c:pt>
                <c:pt idx="1">
                  <c:v>Drogi krajowe</c:v>
                </c:pt>
                <c:pt idx="2">
                  <c:v>Drogi wojewódzkie</c:v>
                </c:pt>
                <c:pt idx="3">
                  <c:v>Drogi powiatowe</c:v>
                </c:pt>
                <c:pt idx="4">
                  <c:v>Drogi gminne</c:v>
                </c:pt>
              </c:strCache>
            </c:strRef>
          </c:cat>
          <c:val>
            <c:numRef>
              <c:f>'emisja B(a)P'!$B$9:$C$9</c:f>
              <c:numCache>
                <c:formatCode>0.00</c:formatCode>
                <c:ptCount val="2"/>
                <c:pt idx="0">
                  <c:v>12.627000887312331</c:v>
                </c:pt>
                <c:pt idx="1">
                  <c:v>87.372999112687666</c:v>
                </c:pt>
              </c:numCache>
            </c:numRef>
          </c:val>
          <c:extLst>
            <c:ext xmlns:c16="http://schemas.microsoft.com/office/drawing/2014/chart" uri="{C3380CC4-5D6E-409C-BE32-E72D297353CC}">
              <c16:uniqueId val="{00000016-CE1F-0942-B3C1-F7FC11B04A42}"/>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6528871391076114E-3"/>
                  <c:y val="5.5555555555555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2-457E-B2DA-5778FD443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Opr!$B$2:$B$7</c:f>
              <c:numCache>
                <c:formatCode>General</c:formatCode>
                <c:ptCount val="6"/>
                <c:pt idx="0">
                  <c:v>2015</c:v>
                </c:pt>
                <c:pt idx="1">
                  <c:v>2016</c:v>
                </c:pt>
                <c:pt idx="2">
                  <c:v>2017</c:v>
                </c:pt>
                <c:pt idx="3">
                  <c:v>2018</c:v>
                </c:pt>
                <c:pt idx="4">
                  <c:v>2019</c:v>
                </c:pt>
                <c:pt idx="5">
                  <c:v>2020</c:v>
                </c:pt>
              </c:numCache>
            </c:numRef>
          </c:xVal>
          <c:yVal>
            <c:numRef>
              <c:f>Opr!$C$2:$C$7</c:f>
              <c:numCache>
                <c:formatCode>#,##0</c:formatCode>
                <c:ptCount val="6"/>
                <c:pt idx="0">
                  <c:v>136018</c:v>
                </c:pt>
                <c:pt idx="1">
                  <c:v>141394</c:v>
                </c:pt>
                <c:pt idx="2">
                  <c:v>145515</c:v>
                </c:pt>
                <c:pt idx="3">
                  <c:v>150495</c:v>
                </c:pt>
                <c:pt idx="4">
                  <c:v>156095</c:v>
                </c:pt>
                <c:pt idx="5">
                  <c:v>158465</c:v>
                </c:pt>
              </c:numCache>
            </c:numRef>
          </c:yVal>
          <c:smooth val="0"/>
          <c:extLst>
            <c:ext xmlns:c16="http://schemas.microsoft.com/office/drawing/2014/chart" uri="{C3380CC4-5D6E-409C-BE32-E72D297353CC}">
              <c16:uniqueId val="{00000001-0822-457E-B2DA-5778FD44385E}"/>
            </c:ext>
          </c:extLst>
        </c:ser>
        <c:dLbls>
          <c:dLblPos val="l"/>
          <c:showLegendKey val="0"/>
          <c:showVal val="1"/>
          <c:showCatName val="0"/>
          <c:showSerName val="0"/>
          <c:showPercent val="0"/>
          <c:showBubbleSize val="0"/>
        </c:dLbls>
        <c:axId val="284510720"/>
        <c:axId val="284511112"/>
      </c:scatterChart>
      <c:valAx>
        <c:axId val="284510720"/>
        <c:scaling>
          <c:orientation val="minMax"/>
          <c:max val="2020"/>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1112"/>
        <c:crosses val="autoZero"/>
        <c:crossBetween val="midCat"/>
        <c:majorUnit val="1"/>
      </c:valAx>
      <c:valAx>
        <c:axId val="28451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4510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autobusy!$B$4:$B$25</c:f>
              <c:numCache>
                <c:formatCode>General</c:formatCode>
                <c:ptCount val="2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numCache>
            </c:numRef>
          </c:cat>
          <c:val>
            <c:numRef>
              <c:f>autobusy!$C$4:$C$25</c:f>
              <c:numCache>
                <c:formatCode>General</c:formatCode>
                <c:ptCount val="22"/>
                <c:pt idx="0">
                  <c:v>1</c:v>
                </c:pt>
                <c:pt idx="1">
                  <c:v>0</c:v>
                </c:pt>
                <c:pt idx="2">
                  <c:v>2</c:v>
                </c:pt>
                <c:pt idx="3">
                  <c:v>1</c:v>
                </c:pt>
                <c:pt idx="4">
                  <c:v>7</c:v>
                </c:pt>
                <c:pt idx="5">
                  <c:v>3</c:v>
                </c:pt>
                <c:pt idx="6">
                  <c:v>6</c:v>
                </c:pt>
                <c:pt idx="7">
                  <c:v>13</c:v>
                </c:pt>
                <c:pt idx="8">
                  <c:v>6</c:v>
                </c:pt>
                <c:pt idx="9">
                  <c:v>9</c:v>
                </c:pt>
                <c:pt idx="10">
                  <c:v>8</c:v>
                </c:pt>
                <c:pt idx="11">
                  <c:v>6</c:v>
                </c:pt>
                <c:pt idx="12">
                  <c:v>7</c:v>
                </c:pt>
                <c:pt idx="13">
                  <c:v>2</c:v>
                </c:pt>
                <c:pt idx="14">
                  <c:v>5</c:v>
                </c:pt>
                <c:pt idx="15">
                  <c:v>5</c:v>
                </c:pt>
                <c:pt idx="16">
                  <c:v>8</c:v>
                </c:pt>
                <c:pt idx="17">
                  <c:v>2</c:v>
                </c:pt>
                <c:pt idx="18">
                  <c:v>1</c:v>
                </c:pt>
                <c:pt idx="19">
                  <c:v>1</c:v>
                </c:pt>
                <c:pt idx="20">
                  <c:v>2</c:v>
                </c:pt>
                <c:pt idx="21">
                  <c:v>4</c:v>
                </c:pt>
              </c:numCache>
            </c:numRef>
          </c:val>
          <c:extLst>
            <c:ext xmlns:c16="http://schemas.microsoft.com/office/drawing/2014/chart" uri="{C3380CC4-5D6E-409C-BE32-E72D297353CC}">
              <c16:uniqueId val="{00000000-8C93-48FA-83D4-722E1399A06F}"/>
            </c:ext>
          </c:extLst>
        </c:ser>
        <c:dLbls>
          <c:dLblPos val="outEnd"/>
          <c:showLegendKey val="0"/>
          <c:showVal val="1"/>
          <c:showCatName val="0"/>
          <c:showSerName val="0"/>
          <c:showPercent val="0"/>
          <c:showBubbleSize val="0"/>
        </c:dLbls>
        <c:gapWidth val="21"/>
        <c:overlap val="-27"/>
        <c:axId val="283849544"/>
        <c:axId val="283849936"/>
      </c:barChart>
      <c:catAx>
        <c:axId val="28384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83849936"/>
        <c:crosses val="autoZero"/>
        <c:auto val="1"/>
        <c:lblAlgn val="ctr"/>
        <c:lblOffset val="100"/>
        <c:noMultiLvlLbl val="0"/>
      </c:catAx>
      <c:valAx>
        <c:axId val="28384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3849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7777777777778"/>
          <c:y val="0.2210275528966136"/>
          <c:w val="0.77500000000000002"/>
          <c:h val="0.60024525650807359"/>
        </c:manualLayout>
      </c:layout>
      <c:pieChart>
        <c:varyColors val="1"/>
        <c:ser>
          <c:idx val="0"/>
          <c:order val="0"/>
          <c:tx>
            <c:strRef>
              <c:f>Arkusz3!$I$30</c:f>
              <c:strCache>
                <c:ptCount val="1"/>
                <c:pt idx="0">
                  <c:v>Normy emisji spalin EURO</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62AB-4708-956A-0D0FE5854C4A}"/>
              </c:ext>
            </c:extLst>
          </c:dPt>
          <c:dPt>
            <c:idx val="1"/>
            <c:bubble3D val="0"/>
            <c:spPr>
              <a:solidFill>
                <a:schemeClr val="accent2"/>
              </a:solidFill>
              <a:ln w="19050">
                <a:noFill/>
              </a:ln>
              <a:effectLst/>
            </c:spPr>
            <c:extLst>
              <c:ext xmlns:c16="http://schemas.microsoft.com/office/drawing/2014/chart" uri="{C3380CC4-5D6E-409C-BE32-E72D297353CC}">
                <c16:uniqueId val="{00000003-62AB-4708-956A-0D0FE5854C4A}"/>
              </c:ext>
            </c:extLst>
          </c:dPt>
          <c:dPt>
            <c:idx val="2"/>
            <c:bubble3D val="0"/>
            <c:spPr>
              <a:solidFill>
                <a:schemeClr val="accent3"/>
              </a:solidFill>
              <a:ln w="19050">
                <a:noFill/>
              </a:ln>
              <a:effectLst/>
            </c:spPr>
            <c:extLst>
              <c:ext xmlns:c16="http://schemas.microsoft.com/office/drawing/2014/chart" uri="{C3380CC4-5D6E-409C-BE32-E72D297353CC}">
                <c16:uniqueId val="{00000005-62AB-4708-956A-0D0FE5854C4A}"/>
              </c:ext>
            </c:extLst>
          </c:dPt>
          <c:dPt>
            <c:idx val="3"/>
            <c:bubble3D val="0"/>
            <c:spPr>
              <a:solidFill>
                <a:schemeClr val="accent4"/>
              </a:solidFill>
              <a:ln w="19050">
                <a:noFill/>
              </a:ln>
              <a:effectLst/>
            </c:spPr>
            <c:extLst>
              <c:ext xmlns:c16="http://schemas.microsoft.com/office/drawing/2014/chart" uri="{C3380CC4-5D6E-409C-BE32-E72D297353CC}">
                <c16:uniqueId val="{00000007-62AB-4708-956A-0D0FE5854C4A}"/>
              </c:ext>
            </c:extLst>
          </c:dPt>
          <c:dPt>
            <c:idx val="4"/>
            <c:bubble3D val="0"/>
            <c:spPr>
              <a:solidFill>
                <a:schemeClr val="accent5"/>
              </a:solidFill>
              <a:ln w="19050">
                <a:noFill/>
              </a:ln>
              <a:effectLst/>
            </c:spPr>
            <c:extLst>
              <c:ext xmlns:c16="http://schemas.microsoft.com/office/drawing/2014/chart" uri="{C3380CC4-5D6E-409C-BE32-E72D297353CC}">
                <c16:uniqueId val="{00000009-62AB-4708-956A-0D0FE5854C4A}"/>
              </c:ext>
            </c:extLst>
          </c:dPt>
          <c:dLbls>
            <c:dLbl>
              <c:idx val="0"/>
              <c:layout>
                <c:manualLayout>
                  <c:x val="0.11666666666666667"/>
                  <c:y val="1.13154189363090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AB-4708-956A-0D0FE5854C4A}"/>
                </c:ext>
              </c:extLst>
            </c:dLbl>
            <c:dLbl>
              <c:idx val="1"/>
              <c:layout>
                <c:manualLayout>
                  <c:x val="2.5000000000000102E-2"/>
                  <c:y val="-2.26308378726181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AB-4708-956A-0D0FE5854C4A}"/>
                </c:ext>
              </c:extLst>
            </c:dLbl>
            <c:dLbl>
              <c:idx val="2"/>
              <c:layout>
                <c:manualLayout>
                  <c:x val="0.2916666666666668"/>
                  <c:y val="-4.903348205733917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9003"/>
                        <a:gd name="adj2" fmla="val -132382"/>
                      </a:avLst>
                    </a:prstGeom>
                    <a:noFill/>
                    <a:ln>
                      <a:noFill/>
                    </a:ln>
                  </c15:spPr>
                </c:ext>
                <c:ext xmlns:c16="http://schemas.microsoft.com/office/drawing/2014/chart" uri="{C3380CC4-5D6E-409C-BE32-E72D297353CC}">
                  <c16:uniqueId val="{00000005-62AB-4708-956A-0D0FE5854C4A}"/>
                </c:ext>
              </c:extLst>
            </c:dLbl>
            <c:dLbl>
              <c:idx val="3"/>
              <c:layout>
                <c:manualLayout>
                  <c:x val="-1.3888888888888888E-2"/>
                  <c:y val="2.64026441847210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AB-4708-956A-0D0FE5854C4A}"/>
                </c:ext>
              </c:extLst>
            </c:dLbl>
            <c:dLbl>
              <c:idx val="4"/>
              <c:layout>
                <c:manualLayout>
                  <c:x val="-4.1666666666666664E-2"/>
                  <c:y val="-3.77180631210301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AB-4708-956A-0D0FE5854C4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Arkusz3!$I$33:$I$37</c:f>
              <c:strCache>
                <c:ptCount val="5"/>
                <c:pt idx="0">
                  <c:v>EURO 1</c:v>
                </c:pt>
                <c:pt idx="1">
                  <c:v>EURO 2</c:v>
                </c:pt>
                <c:pt idx="2">
                  <c:v>EURO 3</c:v>
                </c:pt>
                <c:pt idx="3">
                  <c:v>EURO 4</c:v>
                </c:pt>
                <c:pt idx="4">
                  <c:v>EURO 5</c:v>
                </c:pt>
              </c:strCache>
            </c:strRef>
          </c:cat>
          <c:val>
            <c:numRef>
              <c:f>Arkusz3!$J$33:$J$37</c:f>
              <c:numCache>
                <c:formatCode>General</c:formatCode>
                <c:ptCount val="5"/>
                <c:pt idx="0">
                  <c:v>2</c:v>
                </c:pt>
                <c:pt idx="1">
                  <c:v>27</c:v>
                </c:pt>
                <c:pt idx="2">
                  <c:v>38</c:v>
                </c:pt>
                <c:pt idx="3">
                  <c:v>9</c:v>
                </c:pt>
                <c:pt idx="4">
                  <c:v>23</c:v>
                </c:pt>
              </c:numCache>
            </c:numRef>
          </c:val>
          <c:extLst>
            <c:ext xmlns:c16="http://schemas.microsoft.com/office/drawing/2014/chart" uri="{C3380CC4-5D6E-409C-BE32-E72D297353CC}">
              <c16:uniqueId val="{0000000A-62AB-4708-956A-0D0FE5854C4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'1'!$B$12:$B$21</c:f>
              <c:strCache>
                <c:ptCount val="10"/>
                <c:pt idx="0">
                  <c:v>samochodem (indywidualnym)</c:v>
                </c:pt>
                <c:pt idx="1">
                  <c:v>autobusem</c:v>
                </c:pt>
                <c:pt idx="2">
                  <c:v>pieszo</c:v>
                </c:pt>
                <c:pt idx="3">
                  <c:v>samochodem (dwie lub więcej osób) tzw. carpooling</c:v>
                </c:pt>
                <c:pt idx="4">
                  <c:v>pociągiem</c:v>
                </c:pt>
                <c:pt idx="5">
                  <c:v>rowerem (indywidualnym)</c:v>
                </c:pt>
                <c:pt idx="6">
                  <c:v>rowerem wypożyczonym</c:v>
                </c:pt>
                <c:pt idx="7">
                  <c:v>motocyklem/skuterem</c:v>
                </c:pt>
                <c:pt idx="8">
                  <c:v>taksówką</c:v>
                </c:pt>
                <c:pt idx="9">
                  <c:v>inaczej</c:v>
                </c:pt>
              </c:strCache>
            </c:strRef>
          </c:cat>
          <c:val>
            <c:numRef>
              <c:f>'1'!$C$12:$C$21</c:f>
              <c:numCache>
                <c:formatCode>0.0%</c:formatCode>
                <c:ptCount val="10"/>
                <c:pt idx="0">
                  <c:v>0.6857670979667283</c:v>
                </c:pt>
                <c:pt idx="1">
                  <c:v>0.12014787430683918</c:v>
                </c:pt>
                <c:pt idx="2">
                  <c:v>8.1330868761552683E-2</c:v>
                </c:pt>
                <c:pt idx="3">
                  <c:v>6.2846580406654348E-2</c:v>
                </c:pt>
                <c:pt idx="4">
                  <c:v>1.1090573012939002E-2</c:v>
                </c:pt>
                <c:pt idx="5">
                  <c:v>1.6635859519408502E-2</c:v>
                </c:pt>
                <c:pt idx="6">
                  <c:v>3.6968576709796672E-3</c:v>
                </c:pt>
                <c:pt idx="7">
                  <c:v>3.6968576709796672E-3</c:v>
                </c:pt>
                <c:pt idx="8">
                  <c:v>1.8484288354898336E-3</c:v>
                </c:pt>
                <c:pt idx="9">
                  <c:v>1.2939001848428836E-2</c:v>
                </c:pt>
              </c:numCache>
            </c:numRef>
          </c:val>
          <c:extLst>
            <c:ext xmlns:c16="http://schemas.microsoft.com/office/drawing/2014/chart" uri="{C3380CC4-5D6E-409C-BE32-E72D297353CC}">
              <c16:uniqueId val="{00000000-4B23-4338-9594-290AF4C7ED2B}"/>
            </c:ext>
          </c:extLst>
        </c:ser>
        <c:dLbls>
          <c:showLegendKey val="0"/>
          <c:showVal val="0"/>
          <c:showCatName val="0"/>
          <c:showSerName val="0"/>
          <c:showPercent val="0"/>
          <c:showBubbleSize val="0"/>
        </c:dLbls>
        <c:gapWidth val="40"/>
        <c:axId val="283852288"/>
        <c:axId val="283852680"/>
      </c:barChart>
      <c:catAx>
        <c:axId val="283852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83852680"/>
        <c:crosses val="autoZero"/>
        <c:auto val="1"/>
        <c:lblAlgn val="ctr"/>
        <c:lblOffset val="100"/>
        <c:noMultiLvlLbl val="0"/>
      </c:catAx>
      <c:valAx>
        <c:axId val="28385268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38522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'1'!$B$36:$B$42</c:f>
              <c:strCache>
                <c:ptCount val="7"/>
                <c:pt idx="0">
                  <c:v>0-3 km</c:v>
                </c:pt>
                <c:pt idx="1">
                  <c:v>3-5 km</c:v>
                </c:pt>
                <c:pt idx="2">
                  <c:v>5-7 km</c:v>
                </c:pt>
                <c:pt idx="3">
                  <c:v>7-10 km</c:v>
                </c:pt>
                <c:pt idx="4">
                  <c:v>10-15 km</c:v>
                </c:pt>
                <c:pt idx="5">
                  <c:v>15-30 km</c:v>
                </c:pt>
                <c:pt idx="6">
                  <c:v>więcej niż 30 km</c:v>
                </c:pt>
              </c:strCache>
            </c:strRef>
          </c:cat>
          <c:val>
            <c:numRef>
              <c:f>'1'!$C$36:$C$42</c:f>
              <c:numCache>
                <c:formatCode>0.0%</c:formatCode>
                <c:ptCount val="7"/>
                <c:pt idx="0">
                  <c:v>0.19372693726937271</c:v>
                </c:pt>
                <c:pt idx="1">
                  <c:v>0.11808118081180811</c:v>
                </c:pt>
                <c:pt idx="2">
                  <c:v>9.7785977859778592E-2</c:v>
                </c:pt>
                <c:pt idx="3">
                  <c:v>0.12177121771217712</c:v>
                </c:pt>
                <c:pt idx="4">
                  <c:v>0.15129151291512916</c:v>
                </c:pt>
                <c:pt idx="5">
                  <c:v>0.23062730627306274</c:v>
                </c:pt>
                <c:pt idx="6">
                  <c:v>8.6715867158671592E-2</c:v>
                </c:pt>
              </c:numCache>
            </c:numRef>
          </c:val>
          <c:extLst>
            <c:ext xmlns:c16="http://schemas.microsoft.com/office/drawing/2014/chart" uri="{C3380CC4-5D6E-409C-BE32-E72D297353CC}">
              <c16:uniqueId val="{00000000-1AC0-45AF-9620-3AECA2F0A004}"/>
            </c:ext>
          </c:extLst>
        </c:ser>
        <c:dLbls>
          <c:showLegendKey val="0"/>
          <c:showVal val="0"/>
          <c:showCatName val="0"/>
          <c:showSerName val="0"/>
          <c:showPercent val="0"/>
          <c:showBubbleSize val="0"/>
        </c:dLbls>
        <c:gapWidth val="47"/>
        <c:axId val="283853856"/>
        <c:axId val="283854248"/>
      </c:barChart>
      <c:catAx>
        <c:axId val="283853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83854248"/>
        <c:crosses val="autoZero"/>
        <c:auto val="1"/>
        <c:lblAlgn val="ctr"/>
        <c:lblOffset val="100"/>
        <c:noMultiLvlLbl val="0"/>
      </c:catAx>
      <c:valAx>
        <c:axId val="283854248"/>
        <c:scaling>
          <c:orientation val="minMax"/>
          <c:max val="0.25"/>
          <c:min val="0"/>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38538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'1'!$B$58:$B$63</c:f>
              <c:strCache>
                <c:ptCount val="6"/>
                <c:pt idx="0">
                  <c:v>codziennie</c:v>
                </c:pt>
                <c:pt idx="1">
                  <c:v>kilka razy w tygodniu</c:v>
                </c:pt>
                <c:pt idx="2">
                  <c:v>raz w tygodniu</c:v>
                </c:pt>
                <c:pt idx="3">
                  <c:v>raz w miesiącu</c:v>
                </c:pt>
                <c:pt idx="4">
                  <c:v>rzadziej niż raz w miesiącu</c:v>
                </c:pt>
                <c:pt idx="5">
                  <c:v>nie korzystam</c:v>
                </c:pt>
              </c:strCache>
            </c:strRef>
          </c:cat>
          <c:val>
            <c:numRef>
              <c:f>'1'!$C$58:$C$63</c:f>
              <c:numCache>
                <c:formatCode>0.0%</c:formatCode>
                <c:ptCount val="6"/>
                <c:pt idx="0">
                  <c:v>0.61439114391143912</c:v>
                </c:pt>
                <c:pt idx="1">
                  <c:v>0.18265682656826568</c:v>
                </c:pt>
                <c:pt idx="2">
                  <c:v>3.3210332103321034E-2</c:v>
                </c:pt>
                <c:pt idx="3">
                  <c:v>9.2250922509225092E-3</c:v>
                </c:pt>
                <c:pt idx="4">
                  <c:v>2.3985239852398525E-2</c:v>
                </c:pt>
                <c:pt idx="5">
                  <c:v>0.13653136531365315</c:v>
                </c:pt>
              </c:numCache>
            </c:numRef>
          </c:val>
          <c:extLst>
            <c:ext xmlns:c16="http://schemas.microsoft.com/office/drawing/2014/chart" uri="{C3380CC4-5D6E-409C-BE32-E72D297353CC}">
              <c16:uniqueId val="{00000000-659B-4324-B09C-120A4867756D}"/>
            </c:ext>
          </c:extLst>
        </c:ser>
        <c:dLbls>
          <c:showLegendKey val="0"/>
          <c:showVal val="0"/>
          <c:showCatName val="0"/>
          <c:showSerName val="0"/>
          <c:showPercent val="0"/>
          <c:showBubbleSize val="0"/>
        </c:dLbls>
        <c:gapWidth val="23"/>
        <c:axId val="283855424"/>
        <c:axId val="283855816"/>
      </c:barChart>
      <c:catAx>
        <c:axId val="283855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83855816"/>
        <c:crosses val="autoZero"/>
        <c:auto val="1"/>
        <c:lblAlgn val="ctr"/>
        <c:lblOffset val="100"/>
        <c:noMultiLvlLbl val="0"/>
      </c:catAx>
      <c:valAx>
        <c:axId val="28385581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385542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'1'!$J$119</c:f>
              <c:strCache>
                <c:ptCount val="1"/>
                <c:pt idx="0">
                  <c:v>tak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'1'!$I$120:$I$125</c:f>
              <c:strCache>
                <c:ptCount val="6"/>
                <c:pt idx="0">
                  <c:v>Czy uważa Pan/i, że odnawialne źródła energii są przyszłością motoryzacji?</c:v>
                </c:pt>
                <c:pt idx="1">
                  <c:v>Czy uważa Pan/i, że rower elektryczny może być codziennym środkiem transportu?</c:v>
                </c:pt>
                <c:pt idx="2">
                  <c:v>Czy uważa Pan/i, że rower elektryczny stanowi realną alternatywę dla samochodów spalinowych?</c:v>
                </c:pt>
                <c:pt idx="3">
                  <c:v>Czy uważa Pan/i, że skuter elektryczny stanowi realną alternatywę dla samochodów spalinowych?</c:v>
                </c:pt>
                <c:pt idx="4">
                  <c:v>Czy uważa Pan/i, że samochód elektryczny stanowi realną alternatywę dla samochodów spalinowych?</c:v>
                </c:pt>
                <c:pt idx="5">
                  <c:v>Czy uważa Pan/i, że samochód elektryczny jest bardziej ekologiczny od samochodów spalinowych?</c:v>
                </c:pt>
              </c:strCache>
            </c:strRef>
          </c:cat>
          <c:val>
            <c:numRef>
              <c:f>'1'!$J$120:$J$125</c:f>
              <c:numCache>
                <c:formatCode>0.0%</c:formatCode>
                <c:ptCount val="6"/>
                <c:pt idx="0">
                  <c:v>0.80442804428044279</c:v>
                </c:pt>
                <c:pt idx="1">
                  <c:v>0.54797047970479706</c:v>
                </c:pt>
                <c:pt idx="2">
                  <c:v>0.38191881918819187</c:v>
                </c:pt>
                <c:pt idx="3">
                  <c:v>0.38745387453874541</c:v>
                </c:pt>
                <c:pt idx="4">
                  <c:v>0.74169741697416969</c:v>
                </c:pt>
                <c:pt idx="5">
                  <c:v>0.76014760147601479</c:v>
                </c:pt>
              </c:numCache>
            </c:numRef>
          </c:val>
          <c:extLst>
            <c:ext xmlns:c16="http://schemas.microsoft.com/office/drawing/2014/chart" uri="{C3380CC4-5D6E-409C-BE32-E72D297353CC}">
              <c16:uniqueId val="{00000000-F365-4A44-98C5-F84AF6ED1BB7}"/>
            </c:ext>
          </c:extLst>
        </c:ser>
        <c:ser>
          <c:idx val="1"/>
          <c:order val="1"/>
          <c:tx>
            <c:strRef>
              <c:f>'1'!$K$119</c:f>
              <c:strCache>
                <c:ptCount val="1"/>
                <c:pt idx="0">
                  <c:v>nie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'1'!$I$120:$I$125</c:f>
              <c:strCache>
                <c:ptCount val="6"/>
                <c:pt idx="0">
                  <c:v>Czy uważa Pan/i, że odnawialne źródła energii są przyszłością motoryzacji?</c:v>
                </c:pt>
                <c:pt idx="1">
                  <c:v>Czy uważa Pan/i, że rower elektryczny może być codziennym środkiem transportu?</c:v>
                </c:pt>
                <c:pt idx="2">
                  <c:v>Czy uważa Pan/i, że rower elektryczny stanowi realną alternatywę dla samochodów spalinowych?</c:v>
                </c:pt>
                <c:pt idx="3">
                  <c:v>Czy uważa Pan/i, że skuter elektryczny stanowi realną alternatywę dla samochodów spalinowych?</c:v>
                </c:pt>
                <c:pt idx="4">
                  <c:v>Czy uważa Pan/i, że samochód elektryczny stanowi realną alternatywę dla samochodów spalinowych?</c:v>
                </c:pt>
                <c:pt idx="5">
                  <c:v>Czy uważa Pan/i, że samochód elektryczny jest bardziej ekologiczny od samochodów spalinowych?</c:v>
                </c:pt>
              </c:strCache>
            </c:strRef>
          </c:cat>
          <c:val>
            <c:numRef>
              <c:f>'1'!$K$120:$K$125</c:f>
              <c:numCache>
                <c:formatCode>0.0%</c:formatCode>
                <c:ptCount val="6"/>
                <c:pt idx="0">
                  <c:v>0.19557195571955718</c:v>
                </c:pt>
                <c:pt idx="1">
                  <c:v>0.45202952029520294</c:v>
                </c:pt>
                <c:pt idx="2">
                  <c:v>0.61808118081180807</c:v>
                </c:pt>
                <c:pt idx="3">
                  <c:v>0.61254612546125464</c:v>
                </c:pt>
                <c:pt idx="4">
                  <c:v>0.25830258302583026</c:v>
                </c:pt>
                <c:pt idx="5">
                  <c:v>0.23985239852398524</c:v>
                </c:pt>
              </c:numCache>
            </c:numRef>
          </c:val>
          <c:extLst>
            <c:ext xmlns:c16="http://schemas.microsoft.com/office/drawing/2014/chart" uri="{C3380CC4-5D6E-409C-BE32-E72D297353CC}">
              <c16:uniqueId val="{00000001-F365-4A44-98C5-F84AF6ED1BB7}"/>
            </c:ext>
          </c:extLst>
        </c:ser>
        <c:dLbls>
          <c:showLegendKey val="0"/>
          <c:showVal val="0"/>
          <c:showCatName val="0"/>
          <c:showSerName val="0"/>
          <c:showPercent val="0"/>
          <c:showBubbleSize val="0"/>
        </c:dLbls>
        <c:gapWidth val="30"/>
        <c:overlap val="100"/>
        <c:axId val="285283784"/>
        <c:axId val="285284176"/>
      </c:barChart>
      <c:catAx>
        <c:axId val="285283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85284176"/>
        <c:crosses val="autoZero"/>
        <c:auto val="1"/>
        <c:lblAlgn val="ctr"/>
        <c:lblOffset val="100"/>
        <c:noMultiLvlLbl val="0"/>
      </c:catAx>
      <c:valAx>
        <c:axId val="285284176"/>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52837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209098862648E-2"/>
          <c:y val="0.10879629629629629"/>
          <c:w val="0.51941469816272967"/>
          <c:h val="0.77314814814814814"/>
        </c:manualLayout>
      </c:layout>
      <c:pieChart>
        <c:varyColors val="1"/>
        <c:ser>
          <c:idx val="0"/>
          <c:order val="0"/>
          <c:tx>
            <c:strRef>
              <c:f>'zestawienie emisja CO2'!$C$20:$C$26</c:f>
              <c:strCache>
                <c:ptCount val="7"/>
                <c:pt idx="0">
                  <c:v>42,6</c:v>
                </c:pt>
                <c:pt idx="1">
                  <c:v>3,5</c:v>
                </c:pt>
                <c:pt idx="2">
                  <c:v>0,6</c:v>
                </c:pt>
                <c:pt idx="3">
                  <c:v>9,1</c:v>
                </c:pt>
                <c:pt idx="4">
                  <c:v>32,0</c:v>
                </c:pt>
                <c:pt idx="5">
                  <c:v>0,2</c:v>
                </c:pt>
                <c:pt idx="6">
                  <c:v>12,0</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CO2'!$A$20:$A$26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CO2'!$C$20:$C$26</c:f>
              <c:numCache>
                <c:formatCode>0.0</c:formatCode>
                <c:ptCount val="7"/>
                <c:pt idx="0">
                  <c:v>42.599095009818164</c:v>
                </c:pt>
                <c:pt idx="1">
                  <c:v>3.4860346796169162</c:v>
                </c:pt>
                <c:pt idx="2">
                  <c:v>0.58043889956591899</c:v>
                </c:pt>
                <c:pt idx="3">
                  <c:v>9.0736710393077242</c:v>
                </c:pt>
                <c:pt idx="4">
                  <c:v>31.987267441781093</c:v>
                </c:pt>
                <c:pt idx="5">
                  <c:v>0.24847206842695302</c:v>
                </c:pt>
                <c:pt idx="6">
                  <c:v>12.025020861483215</c:v>
                </c:pt>
              </c:numCache>
            </c:numRef>
          </c:val>
          <c:extLst>
            <c:ext xmlns:c16="http://schemas.microsoft.com/office/drawing/2014/chart" uri="{C3380CC4-5D6E-409C-BE32-E72D297353CC}">
              <c16:uniqueId val="{00000000-A62C-9845-820E-85C7278D875E}"/>
            </c:ext>
          </c:extLst>
        </c:ser>
        <c:dLbls>
          <c:showLegendKey val="0"/>
          <c:showVal val="0"/>
          <c:showCatName val="0"/>
          <c:showSerName val="0"/>
          <c:showPercent val="0"/>
          <c:showBubbleSize val="0"/>
          <c:showLeaderLines val="1"/>
        </c:dLbls>
        <c:firstSliceAng val="8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'1'!$B$164:$B$172</c:f>
              <c:strCache>
                <c:ptCount val="9"/>
                <c:pt idx="0">
                  <c:v>udzielając dotacji na zakup pojazdów elektrycznych</c:v>
                </c:pt>
                <c:pt idx="1">
                  <c:v>wymieniając tabor autobusowy na pojazdy z napędem elektrycznym</c:v>
                </c:pt>
                <c:pt idx="2">
                  <c:v>udostępniając mieszkańcom mikropojazdy elektrycznych do testów</c:v>
                </c:pt>
                <c:pt idx="3">
                  <c:v>tworząc stację ładowania pojazdów elektrycznych</c:v>
                </c:pt>
                <c:pt idx="4">
                  <c:v>tworząc dedykowane miejsca parkingowych dla pojazdów elektrycznych</c:v>
                </c:pt>
                <c:pt idx="5">
                  <c:v>udzielając dotacji na zakup pojazdów elektrycznych - ludzi nie stac na zakup samochodów elektrycznych, jest problem z zasilaniem</c:v>
                </c:pt>
                <c:pt idx="6">
                  <c:v>udzielając dotacji na zakup pojazdów elektrycznych - wszystkie podane wyżej możliwości</c:v>
                </c:pt>
                <c:pt idx="7">
                  <c:v>organizując dni elektromobilności</c:v>
                </c:pt>
                <c:pt idx="8">
                  <c:v>inne</c:v>
                </c:pt>
              </c:strCache>
            </c:strRef>
          </c:cat>
          <c:val>
            <c:numRef>
              <c:f>'1'!$C$164:$C$172</c:f>
              <c:numCache>
                <c:formatCode>0.0%</c:formatCode>
                <c:ptCount val="9"/>
                <c:pt idx="0">
                  <c:v>0.42910447761194032</c:v>
                </c:pt>
                <c:pt idx="1">
                  <c:v>0.22761194029850745</c:v>
                </c:pt>
                <c:pt idx="2">
                  <c:v>0.10074626865671642</c:v>
                </c:pt>
                <c:pt idx="3">
                  <c:v>0.17164179104477612</c:v>
                </c:pt>
                <c:pt idx="4">
                  <c:v>1.6791044776119403E-2</c:v>
                </c:pt>
                <c:pt idx="5">
                  <c:v>1.8656716417910447E-3</c:v>
                </c:pt>
                <c:pt idx="6">
                  <c:v>1.8656716417910447E-3</c:v>
                </c:pt>
                <c:pt idx="7">
                  <c:v>5.597014925373134E-3</c:v>
                </c:pt>
                <c:pt idx="8">
                  <c:v>4.4776119402985072E-2</c:v>
                </c:pt>
              </c:numCache>
            </c:numRef>
          </c:val>
          <c:extLst>
            <c:ext xmlns:c16="http://schemas.microsoft.com/office/drawing/2014/chart" uri="{C3380CC4-5D6E-409C-BE32-E72D297353CC}">
              <c16:uniqueId val="{00000000-A31D-4405-AEC3-361DE614E0BE}"/>
            </c:ext>
          </c:extLst>
        </c:ser>
        <c:dLbls>
          <c:dLblPos val="outEnd"/>
          <c:showLegendKey val="0"/>
          <c:showVal val="1"/>
          <c:showCatName val="0"/>
          <c:showSerName val="0"/>
          <c:showPercent val="0"/>
          <c:showBubbleSize val="0"/>
        </c:dLbls>
        <c:gapWidth val="26"/>
        <c:axId val="285285352"/>
        <c:axId val="285285744"/>
      </c:barChart>
      <c:catAx>
        <c:axId val="285285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pl-PL"/>
          </a:p>
        </c:txPr>
        <c:crossAx val="285285744"/>
        <c:crosses val="autoZero"/>
        <c:auto val="1"/>
        <c:lblAlgn val="ctr"/>
        <c:lblOffset val="100"/>
        <c:noMultiLvlLbl val="0"/>
      </c:catAx>
      <c:valAx>
        <c:axId val="28528574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852853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'zestawienie emisja CO'!$B$16:$J$16</c:f>
              <c:strCache>
                <c:ptCount val="9"/>
                <c:pt idx="0">
                  <c:v>0,1</c:v>
                </c:pt>
                <c:pt idx="1">
                  <c:v>0,0</c:v>
                </c:pt>
                <c:pt idx="2">
                  <c:v>0,3</c:v>
                </c:pt>
                <c:pt idx="3">
                  <c:v>71,2</c:v>
                </c:pt>
                <c:pt idx="4">
                  <c:v>0,0</c:v>
                </c:pt>
                <c:pt idx="5">
                  <c:v>10,3</c:v>
                </c:pt>
                <c:pt idx="6">
                  <c:v>16,7</c:v>
                </c:pt>
                <c:pt idx="7">
                  <c:v>1,4</c:v>
                </c:pt>
                <c:pt idx="8">
                  <c:v>0,0</c:v>
                </c:pt>
              </c:strCache>
            </c:strRef>
          </c:tx>
          <c:dLbls>
            <c:dLbl>
              <c:idx val="2"/>
              <c:layout>
                <c:manualLayout>
                  <c:x val="-1.4966859097712209E-2"/>
                  <c:y val="7.58725341426403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0B-4449-B952-84B1B6CFABCD}"/>
                </c:ext>
              </c:extLst>
            </c:dLbl>
            <c:dLbl>
              <c:idx val="7"/>
              <c:layout>
                <c:manualLayout>
                  <c:x val="3.4209963651913658E-2"/>
                  <c:y val="4.17298937784522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0B-4449-B952-84B1B6CFABCD}"/>
                </c:ext>
              </c:extLst>
            </c:dLbl>
            <c:dLbl>
              <c:idx val="8"/>
              <c:layout>
                <c:manualLayout>
                  <c:x val="-9.1939277314517856E-2"/>
                  <c:y val="1.13808801213960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0B-4449-B952-84B1B6CFABCD}"/>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CO'!$B$14:$J$14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CO'!$B$16:$J$16</c:f>
              <c:numCache>
                <c:formatCode>0.0</c:formatCode>
                <c:ptCount val="9"/>
                <c:pt idx="0">
                  <c:v>5.6289589514987595E-2</c:v>
                </c:pt>
                <c:pt idx="1">
                  <c:v>3.2410297763627263E-2</c:v>
                </c:pt>
                <c:pt idx="2">
                  <c:v>0.26279696762878973</c:v>
                </c:pt>
                <c:pt idx="3">
                  <c:v>71.156288357427243</c:v>
                </c:pt>
                <c:pt idx="4">
                  <c:v>1.7160501218045399E-2</c:v>
                </c:pt>
                <c:pt idx="5">
                  <c:v>10.338816169648265</c:v>
                </c:pt>
                <c:pt idx="6">
                  <c:v>16.744401663374205</c:v>
                </c:pt>
                <c:pt idx="7">
                  <c:v>1.3918364534248362</c:v>
                </c:pt>
                <c:pt idx="8">
                  <c:v>0</c:v>
                </c:pt>
              </c:numCache>
            </c:numRef>
          </c:val>
          <c:extLst>
            <c:ext xmlns:c16="http://schemas.microsoft.com/office/drawing/2014/chart" uri="{C3380CC4-5D6E-409C-BE32-E72D297353CC}">
              <c16:uniqueId val="{00000000-620B-4449-B952-84B1B6CFABCD}"/>
            </c:ext>
          </c:extLst>
        </c:ser>
        <c:dLbls>
          <c:showLegendKey val="0"/>
          <c:showVal val="0"/>
          <c:showCatName val="0"/>
          <c:showSerName val="0"/>
          <c:showPercent val="0"/>
          <c:showBubbleSize val="0"/>
          <c:showLeaderLines val="1"/>
        </c:dLbls>
        <c:firstSliceAng val="284"/>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209098862648E-2"/>
          <c:y val="0.10879629629629629"/>
          <c:w val="0.51941469816272967"/>
          <c:h val="0.77314814814814814"/>
        </c:manualLayout>
      </c:layout>
      <c:pieChart>
        <c:varyColors val="1"/>
        <c:ser>
          <c:idx val="0"/>
          <c:order val="0"/>
          <c:tx>
            <c:strRef>
              <c:f>'zestawienie emisja CO'!$C$20:$C$26</c:f>
              <c:strCache>
                <c:ptCount val="7"/>
                <c:pt idx="0">
                  <c:v>70,1</c:v>
                </c:pt>
                <c:pt idx="1">
                  <c:v>3,3</c:v>
                </c:pt>
                <c:pt idx="2">
                  <c:v>0,0</c:v>
                </c:pt>
                <c:pt idx="3">
                  <c:v>8,3</c:v>
                </c:pt>
                <c:pt idx="4">
                  <c:v>18,1</c:v>
                </c:pt>
                <c:pt idx="5">
                  <c:v>0,0</c:v>
                </c:pt>
                <c:pt idx="6">
                  <c:v>0,1</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CO'!$A$20:$A$26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CO'!$C$20:$C$26</c:f>
              <c:numCache>
                <c:formatCode>0.0</c:formatCode>
                <c:ptCount val="7"/>
                <c:pt idx="0">
                  <c:v>70.08520698043543</c:v>
                </c:pt>
                <c:pt idx="1">
                  <c:v>3.3499475664593032</c:v>
                </c:pt>
                <c:pt idx="2">
                  <c:v>2.5879643356813012E-3</c:v>
                </c:pt>
                <c:pt idx="3">
                  <c:v>8.3081158476339869</c:v>
                </c:pt>
                <c:pt idx="4">
                  <c:v>18.107934345478316</c:v>
                </c:pt>
                <c:pt idx="5">
                  <c:v>2.8303771320728276E-2</c:v>
                </c:pt>
                <c:pt idx="6">
                  <c:v>0.11790352433655459</c:v>
                </c:pt>
              </c:numCache>
            </c:numRef>
          </c:val>
          <c:extLst>
            <c:ext xmlns:c16="http://schemas.microsoft.com/office/drawing/2014/chart" uri="{C3380CC4-5D6E-409C-BE32-E72D297353CC}">
              <c16:uniqueId val="{00000000-5F6E-E147-86E1-3679C3B6D4D3}"/>
            </c:ext>
          </c:extLst>
        </c:ser>
        <c:dLbls>
          <c:showLegendKey val="0"/>
          <c:showVal val="0"/>
          <c:showCatName val="0"/>
          <c:showSerName val="0"/>
          <c:showPercent val="0"/>
          <c:showBubbleSize val="0"/>
          <c:showLeaderLines val="1"/>
        </c:dLbls>
        <c:firstSliceAng val="8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'zestawienie emisja SO2'!$B$14:$J$14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tx>
          <c:dLbls>
            <c:dLbl>
              <c:idx val="5"/>
              <c:layout>
                <c:manualLayout>
                  <c:x val="-1.2828736369467686E-2"/>
                  <c:y val="8.11030008110300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E1-844B-A844-78EAD82E202D}"/>
                </c:ext>
              </c:extLst>
            </c:dLbl>
            <c:dLbl>
              <c:idx val="7"/>
              <c:layout>
                <c:manualLayout>
                  <c:x val="1.9243104554201411E-2"/>
                  <c:y val="7.70478507704785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E1-844B-A844-78EAD82E202D}"/>
                </c:ext>
              </c:extLst>
            </c:dLbl>
            <c:dLbl>
              <c:idx val="8"/>
              <c:layout>
                <c:manualLayout>
                  <c:x val="3.4209963651913623E-2"/>
                  <c:y val="-7.29927007299270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E1-844B-A844-78EAD82E202D}"/>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SO2'!$B$14:$J$14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SO2'!$B$16:$J$16</c:f>
              <c:numCache>
                <c:formatCode>0.0</c:formatCode>
                <c:ptCount val="9"/>
                <c:pt idx="0">
                  <c:v>23.732816138030877</c:v>
                </c:pt>
                <c:pt idx="1">
                  <c:v>13.664829401504095</c:v>
                </c:pt>
                <c:pt idx="2">
                  <c:v>1.3564220770356098E-2</c:v>
                </c:pt>
                <c:pt idx="3">
                  <c:v>62.276551716668287</c:v>
                </c:pt>
                <c:pt idx="4">
                  <c:v>9.4271354272467051E-2</c:v>
                </c:pt>
                <c:pt idx="5">
                  <c:v>0.12718330326847518</c:v>
                </c:pt>
                <c:pt idx="6">
                  <c:v>7.2965770009415537E-2</c:v>
                </c:pt>
                <c:pt idx="7">
                  <c:v>1.7818095476019105E-2</c:v>
                </c:pt>
                <c:pt idx="8">
                  <c:v>0</c:v>
                </c:pt>
              </c:numCache>
            </c:numRef>
          </c:val>
          <c:extLst>
            <c:ext xmlns:c16="http://schemas.microsoft.com/office/drawing/2014/chart" uri="{C3380CC4-5D6E-409C-BE32-E72D297353CC}">
              <c16:uniqueId val="{00000000-33E1-844B-A844-78EAD82E202D}"/>
            </c:ext>
          </c:extLst>
        </c:ser>
        <c:dLbls>
          <c:showLegendKey val="0"/>
          <c:showVal val="0"/>
          <c:showCatName val="0"/>
          <c:showSerName val="0"/>
          <c:showPercent val="0"/>
          <c:showBubbleSize val="0"/>
          <c:showLeaderLines val="1"/>
        </c:dLbls>
        <c:firstSliceAng val="13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153401046164E-2"/>
          <c:y val="0.11414228794776755"/>
          <c:w val="0.51941469816272967"/>
          <c:h val="0.77314814814814814"/>
        </c:manualLayout>
      </c:layout>
      <c:pieChart>
        <c:varyColors val="1"/>
        <c:ser>
          <c:idx val="0"/>
          <c:order val="0"/>
          <c:tx>
            <c:strRef>
              <c:f>'zestawienie emisja SO2'!$A$20:$A$26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SO2'!$A$20:$A$26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SO2'!$C$20:$C$26</c:f>
              <c:numCache>
                <c:formatCode>0.0</c:formatCode>
                <c:ptCount val="7"/>
                <c:pt idx="0">
                  <c:v>64.38242267221483</c:v>
                </c:pt>
                <c:pt idx="1">
                  <c:v>5.5912945786766093</c:v>
                </c:pt>
                <c:pt idx="2">
                  <c:v>1.0911374959334534</c:v>
                </c:pt>
                <c:pt idx="3">
                  <c:v>11.538875253691156</c:v>
                </c:pt>
                <c:pt idx="4">
                  <c:v>9.0516613046632666E-2</c:v>
                </c:pt>
                <c:pt idx="5">
                  <c:v>2.6725243880197647E-4</c:v>
                </c:pt>
                <c:pt idx="6">
                  <c:v>17.305486133998507</c:v>
                </c:pt>
              </c:numCache>
            </c:numRef>
          </c:val>
          <c:extLst>
            <c:ext xmlns:c16="http://schemas.microsoft.com/office/drawing/2014/chart" uri="{C3380CC4-5D6E-409C-BE32-E72D297353CC}">
              <c16:uniqueId val="{00000000-1B97-4747-879C-AEC520F6F73C}"/>
            </c:ext>
          </c:extLst>
        </c:ser>
        <c:dLbls>
          <c:showLegendKey val="0"/>
          <c:showVal val="0"/>
          <c:showCatName val="0"/>
          <c:showSerName val="0"/>
          <c:showPercent val="0"/>
          <c:showBubbleSize val="0"/>
          <c:showLeaderLines val="1"/>
        </c:dLbls>
        <c:firstSliceAng val="200"/>
      </c:pieChart>
    </c:plotArea>
    <c:legend>
      <c:legendPos val="r"/>
      <c:layout>
        <c:manualLayout>
          <c:xMode val="edge"/>
          <c:yMode val="edge"/>
          <c:x val="0.64754874731567647"/>
          <c:y val="9.8496778811739447E-2"/>
          <c:w val="0.28347231131066924"/>
          <c:h val="0.67671956001490186"/>
        </c:manualLayout>
      </c:layout>
      <c:overlay val="0"/>
      <c:txPr>
        <a:bodyPr/>
        <a:lstStyle/>
        <a:p>
          <a:pPr rtl="0">
            <a:defRPr/>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'zestawienie emisja NOx'!$B$14:$J$14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NOx'!$B$14:$J$14</c:f>
              <c:strCache>
                <c:ptCount val="9"/>
                <c:pt idx="0">
                  <c:v>energia elektryczna</c:v>
                </c:pt>
                <c:pt idx="1">
                  <c:v>ciepło sieciowe</c:v>
                </c:pt>
                <c:pt idx="2">
                  <c:v>gaz</c:v>
                </c:pt>
                <c:pt idx="3">
                  <c:v>węgiel</c:v>
                </c:pt>
                <c:pt idx="4">
                  <c:v>olej opałowy</c:v>
                </c:pt>
                <c:pt idx="5">
                  <c:v>drewno</c:v>
                </c:pt>
                <c:pt idx="6">
                  <c:v>benzyna silnikowa</c:v>
                </c:pt>
                <c:pt idx="7">
                  <c:v>olej napędowy</c:v>
                </c:pt>
                <c:pt idx="8">
                  <c:v>LPG Transport</c:v>
                </c:pt>
              </c:strCache>
            </c:strRef>
          </c:cat>
          <c:val>
            <c:numRef>
              <c:f>'zestawienie emisja NOx'!$B$16:$J$16</c:f>
              <c:numCache>
                <c:formatCode>0.0</c:formatCode>
                <c:ptCount val="9"/>
                <c:pt idx="0">
                  <c:v>12.676760258902311</c:v>
                </c:pt>
                <c:pt idx="1">
                  <c:v>7.2989975270604166</c:v>
                </c:pt>
                <c:pt idx="2">
                  <c:v>4.8324830538633297</c:v>
                </c:pt>
                <c:pt idx="3">
                  <c:v>15.951491685651101</c:v>
                </c:pt>
                <c:pt idx="4">
                  <c:v>0.14393898994564219</c:v>
                </c:pt>
                <c:pt idx="5">
                  <c:v>1.2115294859010552</c:v>
                </c:pt>
                <c:pt idx="6">
                  <c:v>22.274714363440086</c:v>
                </c:pt>
                <c:pt idx="7">
                  <c:v>30.731472449077426</c:v>
                </c:pt>
                <c:pt idx="8">
                  <c:v>4.8786121861586347</c:v>
                </c:pt>
              </c:numCache>
            </c:numRef>
          </c:val>
          <c:extLst>
            <c:ext xmlns:c16="http://schemas.microsoft.com/office/drawing/2014/chart" uri="{C3380CC4-5D6E-409C-BE32-E72D297353CC}">
              <c16:uniqueId val="{00000000-1A0D-DD4F-B513-8D4D1F2D97A1}"/>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77209098862648E-2"/>
          <c:y val="0.10879629629629629"/>
          <c:w val="0.51941469816272967"/>
          <c:h val="0.77314814814814814"/>
        </c:manualLayout>
      </c:layout>
      <c:pieChart>
        <c:varyColors val="1"/>
        <c:ser>
          <c:idx val="0"/>
          <c:order val="0"/>
          <c:tx>
            <c:strRef>
              <c:f>'zestawienie emisja NOx'!$A$20:$A$26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'zestawienie emisja NOx'!$A$20:$A$26</c:f>
              <c:strCache>
                <c:ptCount val="7"/>
                <c:pt idx="0">
                  <c:v>Budownictwo mieszkaniowe</c:v>
                </c:pt>
                <c:pt idx="1">
                  <c:v>Użyteczność publiczna</c:v>
                </c:pt>
                <c:pt idx="2">
                  <c:v>Oświetlenie</c:v>
                </c:pt>
                <c:pt idx="3">
                  <c:v>Przedsiębiorstwa, usługi</c:v>
                </c:pt>
                <c:pt idx="4">
                  <c:v>Transport</c:v>
                </c:pt>
                <c:pt idx="5">
                  <c:v>Transport publiczny</c:v>
                </c:pt>
                <c:pt idx="6">
                  <c:v>Przemysł</c:v>
                </c:pt>
              </c:strCache>
            </c:strRef>
          </c:cat>
          <c:val>
            <c:numRef>
              <c:f>'zestawienie emisja NOx'!$C$20:$C$26</c:f>
              <c:numCache>
                <c:formatCode>0.0</c:formatCode>
                <c:ptCount val="7"/>
                <c:pt idx="0">
                  <c:v>23.043127365572925</c:v>
                </c:pt>
                <c:pt idx="1">
                  <c:v>2.4534032782030453</c:v>
                </c:pt>
                <c:pt idx="2">
                  <c:v>0.58282541629276019</c:v>
                </c:pt>
                <c:pt idx="3">
                  <c:v>5.6162983248499527</c:v>
                </c:pt>
                <c:pt idx="4">
                  <c:v>57.429735904605117</c:v>
                </c:pt>
                <c:pt idx="5">
                  <c:v>0.45506309407103179</c:v>
                </c:pt>
                <c:pt idx="6">
                  <c:v>10.419546616405166</c:v>
                </c:pt>
              </c:numCache>
            </c:numRef>
          </c:val>
          <c:extLst>
            <c:ext xmlns:c16="http://schemas.microsoft.com/office/drawing/2014/chart" uri="{C3380CC4-5D6E-409C-BE32-E72D297353CC}">
              <c16:uniqueId val="{00000000-7623-5F46-A9AE-541315588005}"/>
            </c:ext>
          </c:extLst>
        </c:ser>
        <c:dLbls>
          <c:showLegendKey val="0"/>
          <c:showVal val="0"/>
          <c:showCatName val="0"/>
          <c:showSerName val="0"/>
          <c:showPercent val="0"/>
          <c:showBubbleSize val="0"/>
          <c:showLeaderLines val="1"/>
        </c:dLbls>
        <c:firstSliceAng val="80"/>
      </c:pieChart>
    </c:plotArea>
    <c:legend>
      <c:legendPos val="r"/>
      <c:overlay val="0"/>
      <c:txPr>
        <a:bodyPr/>
        <a:lstStyle/>
        <a:p>
          <a:pPr rtl="0">
            <a:defRPr/>
          </a:pPr>
          <a:endParaRPr lang="pl-PL"/>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0856B-12C6-418C-83CB-9240836C6D57}"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pl-PL"/>
        </a:p>
      </dgm:t>
    </dgm:pt>
    <dgm:pt modelId="{8EDF31CA-30C6-4037-A09B-97211F0350FF}">
      <dgm:prSet phldrT="[Tekst]" custT="1"/>
      <dgm:spPr/>
      <dgm:t>
        <a:bodyPr/>
        <a:lstStyle/>
        <a:p>
          <a:r>
            <a:rPr lang="pl-PL" sz="2000" b="1"/>
            <a:t>„Stworzenie warunków dla rozwoju elektromobilności w powiecie cieszyńskim”</a:t>
          </a:r>
          <a:endParaRPr lang="pl-PL" sz="2000"/>
        </a:p>
      </dgm:t>
    </dgm:pt>
    <dgm:pt modelId="{7590B742-2C4A-44F4-865A-78FAD1966247}" type="parTrans" cxnId="{22A9F465-EE9C-4D34-A092-47683A1C8DAB}">
      <dgm:prSet/>
      <dgm:spPr/>
      <dgm:t>
        <a:bodyPr/>
        <a:lstStyle/>
        <a:p>
          <a:endParaRPr lang="pl-PL"/>
        </a:p>
      </dgm:t>
    </dgm:pt>
    <dgm:pt modelId="{9745BE62-9377-493D-A5FD-D11A10589E63}" type="sibTrans" cxnId="{22A9F465-EE9C-4D34-A092-47683A1C8DAB}">
      <dgm:prSet/>
      <dgm:spPr/>
      <dgm:t>
        <a:bodyPr/>
        <a:lstStyle/>
        <a:p>
          <a:endParaRPr lang="pl-PL"/>
        </a:p>
      </dgm:t>
    </dgm:pt>
    <dgm:pt modelId="{4170976E-D7DD-4AE1-ABF6-FB0CAEA0F652}" type="pres">
      <dgm:prSet presAssocID="{9290856B-12C6-418C-83CB-9240836C6D57}" presName="diagram" presStyleCnt="0">
        <dgm:presLayoutVars>
          <dgm:dir/>
          <dgm:resizeHandles val="exact"/>
        </dgm:presLayoutVars>
      </dgm:prSet>
      <dgm:spPr/>
    </dgm:pt>
    <dgm:pt modelId="{B59083CE-D17C-4774-8312-B174ED959E5D}" type="pres">
      <dgm:prSet presAssocID="{8EDF31CA-30C6-4037-A09B-97211F0350FF}" presName="node" presStyleLbl="node1" presStyleIdx="0" presStyleCnt="1" custScaleY="30671">
        <dgm:presLayoutVars>
          <dgm:bulletEnabled val="1"/>
        </dgm:presLayoutVars>
      </dgm:prSet>
      <dgm:spPr/>
    </dgm:pt>
  </dgm:ptLst>
  <dgm:cxnLst>
    <dgm:cxn modelId="{BE5C8C1C-140D-4614-AD5B-CDDC7B16F445}" type="presOf" srcId="{8EDF31CA-30C6-4037-A09B-97211F0350FF}" destId="{B59083CE-D17C-4774-8312-B174ED959E5D}" srcOrd="0" destOrd="0" presId="urn:microsoft.com/office/officeart/2005/8/layout/default"/>
    <dgm:cxn modelId="{22A9F465-EE9C-4D34-A092-47683A1C8DAB}" srcId="{9290856B-12C6-418C-83CB-9240836C6D57}" destId="{8EDF31CA-30C6-4037-A09B-97211F0350FF}" srcOrd="0" destOrd="0" parTransId="{7590B742-2C4A-44F4-865A-78FAD1966247}" sibTransId="{9745BE62-9377-493D-A5FD-D11A10589E63}"/>
    <dgm:cxn modelId="{AC359BB9-BFDD-467B-A87E-3E14FB1939B9}" type="presOf" srcId="{9290856B-12C6-418C-83CB-9240836C6D57}" destId="{4170976E-D7DD-4AE1-ABF6-FB0CAEA0F652}" srcOrd="0" destOrd="0" presId="urn:microsoft.com/office/officeart/2005/8/layout/default"/>
    <dgm:cxn modelId="{8530234B-E469-4B3E-8E48-2761DFB58507}" type="presParOf" srcId="{4170976E-D7DD-4AE1-ABF6-FB0CAEA0F652}" destId="{B59083CE-D17C-4774-8312-B174ED959E5D}" srcOrd="0"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9083CE-D17C-4774-8312-B174ED959E5D}">
      <dsp:nvSpPr>
        <dsp:cNvPr id="0" name=""/>
        <dsp:cNvSpPr/>
      </dsp:nvSpPr>
      <dsp:spPr>
        <a:xfrm>
          <a:off x="155376" y="23"/>
          <a:ext cx="5175646" cy="95245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pl-PL" sz="2000" b="1" kern="1200"/>
            <a:t>„Stworzenie warunków dla rozwoju elektromobilności w powiecie cieszyńskim”</a:t>
          </a:r>
          <a:endParaRPr lang="pl-PL" sz="2000" kern="1200"/>
        </a:p>
      </dsp:txBody>
      <dsp:txXfrm>
        <a:off x="155376" y="23"/>
        <a:ext cx="5175646" cy="95245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xxx34</b:Tag>
    <b:SourceType>Book</b:SourceType>
    <b:Guid>{55F2F9D3-D995-42D5-AF25-718C3A422AC1}</b:Guid>
    <b:Author>
      <b:Author>
        <b:NameList>
          <b:Person>
            <b:Last>xxx</b:Last>
          </b:Person>
        </b:NameList>
      </b:Author>
    </b:Author>
    <b:Title>yyy</b:Title>
    <b:Year>1234</b:Year>
    <b:RefOrder>1</b:RefOrder>
  </b:Source>
</b:Sources>
</file>

<file path=customXml/itemProps1.xml><?xml version="1.0" encoding="utf-8"?>
<ds:datastoreItem xmlns:ds="http://schemas.openxmlformats.org/officeDocument/2006/customXml" ds:itemID="{898A4F49-8B27-4469-B602-700A4171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27483</Words>
  <Characters>164901</Characters>
  <Application>Microsoft Office Word</Application>
  <DocSecurity>0</DocSecurity>
  <Lines>1374</Lines>
  <Paragraphs>383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Strategia Rozwoju Elektromobilności dla Powiatu Cieszyńskiego na lata 2020 - 2035</vt:lpstr>
      <vt:lpstr>Strategia Rozwoju Elektromobilności dla Gminy Kozienice na lata 2020 - 2025</vt:lpstr>
    </vt:vector>
  </TitlesOfParts>
  <Company/>
  <LinksUpToDate>false</LinksUpToDate>
  <CharactersWithSpaces>192001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Elektromobilności dla Powiatu Cieszyńskiego na lata 2020 - 2035</dc:title>
  <dc:creator>dzida</dc:creator>
  <cp:lastModifiedBy>Sylwia Pieczonka</cp:lastModifiedBy>
  <cp:revision>2</cp:revision>
  <cp:lastPrinted>2021-05-11T10:02:00Z</cp:lastPrinted>
  <dcterms:created xsi:type="dcterms:W3CDTF">2021-05-24T10:09:00Z</dcterms:created>
  <dcterms:modified xsi:type="dcterms:W3CDTF">2021-05-24T10:09:00Z</dcterms:modified>
</cp:coreProperties>
</file>