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F1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87">
        <w:rPr>
          <w:rFonts w:ascii="Times New Roman" w:hAnsi="Times New Roman" w:cs="Times New Roman"/>
          <w:b/>
          <w:bCs/>
          <w:sz w:val="24"/>
          <w:szCs w:val="24"/>
        </w:rPr>
        <w:t>Informacja dotycząca skarg złożonych na Ośrodki Szkolenia Kierowców Powiatu Cieszyńskiego za rok 2019</w:t>
      </w:r>
    </w:p>
    <w:p w:rsidR="00B06687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687" w:rsidRDefault="00B06687" w:rsidP="00B06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687" w:rsidRPr="00B06687" w:rsidRDefault="00B06687" w:rsidP="00B0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687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 xml:space="preserve"> Komunikacji Starostwa Powiatowego w Cieszynie realizując zadania wynikające z art. 43 ust. 1 pkt 6 lit b ustawy z dnia 5 stycznia 2011r. o kierujących pojazdami ( Dz.U. z 2019r.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341 ) informuje, ze w roku 2019 do Starostwa Powiatowego w Cieszynie nie wpłynęły skargi dotyczące ośrodków szkolenia kierowców figurujących w rejestrze przedsiębiorców prowadzących ośrodki szkolenia kierowców.</w:t>
      </w:r>
      <w:bookmarkStart w:id="0" w:name="_GoBack"/>
      <w:bookmarkEnd w:id="0"/>
    </w:p>
    <w:sectPr w:rsidR="00B06687" w:rsidRPr="00B0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7"/>
    <w:rsid w:val="000775F1"/>
    <w:rsid w:val="00B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517"/>
  <w15:chartTrackingRefBased/>
  <w15:docId w15:val="{F6EED4F7-1376-4B48-8FFD-2F691BC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Marzena Bojko</cp:lastModifiedBy>
  <cp:revision>1</cp:revision>
  <dcterms:created xsi:type="dcterms:W3CDTF">2020-01-15T13:26:00Z</dcterms:created>
  <dcterms:modified xsi:type="dcterms:W3CDTF">2020-01-15T13:36:00Z</dcterms:modified>
</cp:coreProperties>
</file>