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0B9" w:rsidRDefault="00345030">
      <w:pPr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ab/>
        <w:t>WN.6840.29.2017.Su</w:t>
      </w:r>
    </w:p>
    <w:p w:rsidR="001150B9" w:rsidRDefault="00345030">
      <w:pPr>
        <w:jc w:val="center"/>
        <w:rPr>
          <w:b/>
          <w:sz w:val="25"/>
        </w:rPr>
      </w:pPr>
      <w:r>
        <w:rPr>
          <w:b/>
          <w:color w:val="000000"/>
          <w:sz w:val="28"/>
        </w:rPr>
        <w:t>OGŁOSZENIE ZARZĄDU POWIATU CIESZYŃSKIEGO</w:t>
      </w:r>
    </w:p>
    <w:p w:rsidR="001150B9" w:rsidRDefault="00345030">
      <w:pPr>
        <w:ind w:left="-426"/>
        <w:jc w:val="center"/>
        <w:rPr>
          <w:b/>
        </w:rPr>
      </w:pPr>
      <w:r>
        <w:rPr>
          <w:b/>
          <w:color w:val="000000"/>
        </w:rPr>
        <w:t xml:space="preserve">z dnia </w:t>
      </w:r>
      <w:r w:rsidR="000B2F70">
        <w:rPr>
          <w:b/>
          <w:color w:val="000000"/>
        </w:rPr>
        <w:t>6 grudnia 2018 r.</w:t>
      </w:r>
    </w:p>
    <w:p w:rsidR="001150B9" w:rsidRDefault="00345030">
      <w:pPr>
        <w:jc w:val="center"/>
        <w:rPr>
          <w:b/>
          <w:sz w:val="22"/>
        </w:rPr>
      </w:pPr>
      <w:r>
        <w:rPr>
          <w:b/>
          <w:color w:val="000000"/>
        </w:rPr>
        <w:t>w sprawie wykazu nieruchomości przeznaczonej do sprzedaży</w:t>
      </w:r>
    </w:p>
    <w:p w:rsidR="001150B9" w:rsidRDefault="001150B9">
      <w:pPr>
        <w:rPr>
          <w:color w:val="000000"/>
          <w:sz w:val="25"/>
        </w:rPr>
      </w:pPr>
    </w:p>
    <w:p w:rsidR="001150B9" w:rsidRDefault="00345030">
      <w:pPr>
        <w:ind w:left="567"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Działając na podstawie art. 35 ust. 1 i 2 ustawy z dnia 21 sierpnia 1997r. o gospodarce nieruchomościami (tekst. jedn. Dz. U. z 2018r. poz. 121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zm.), Zarząd Powiatu Cieszyńskiego ogłasza co następuje:</w:t>
      </w:r>
    </w:p>
    <w:p w:rsidR="001150B9" w:rsidRDefault="00345030">
      <w:pPr>
        <w:pStyle w:val="Tekstpodstawowywcity"/>
        <w:spacing w:before="120"/>
        <w:ind w:left="567" w:firstLine="709"/>
        <w:rPr>
          <w:color w:val="000000"/>
        </w:rPr>
      </w:pPr>
      <w:r>
        <w:rPr>
          <w:color w:val="000000"/>
          <w:szCs w:val="22"/>
        </w:rPr>
        <w:t>Do zbycia w trybie bezprzetargowym, przeznaczono:</w:t>
      </w:r>
    </w:p>
    <w:p w:rsidR="001150B9" w:rsidRDefault="00345030">
      <w:pPr>
        <w:pStyle w:val="Tekstpodstawowywcity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7696200" cy="269748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2697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2120" w:type="dxa"/>
                              <w:jc w:val="center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CellMar>
                                <w:left w:w="63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81"/>
                              <w:gridCol w:w="1986"/>
                              <w:gridCol w:w="708"/>
                              <w:gridCol w:w="3543"/>
                              <w:gridCol w:w="1843"/>
                              <w:gridCol w:w="1701"/>
                              <w:gridCol w:w="1558"/>
                            </w:tblGrid>
                            <w:tr w:rsidR="001150B9">
                              <w:trPr>
                                <w:trHeight w:val="836"/>
                                <w:jc w:val="center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150B9" w:rsidRDefault="0034503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Lp.</w:t>
                                  </w:r>
                                  <w:bookmarkStart w:id="0" w:name="__UnoMark__91_286855146"/>
                                  <w:bookmarkEnd w:id="0"/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150B9" w:rsidRDefault="00345030">
                                  <w:pPr>
                                    <w:jc w:val="center"/>
                                  </w:pPr>
                                  <w:bookmarkStart w:id="1" w:name="__UnoMark__92_286855146"/>
                                  <w:bookmarkEnd w:id="1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Nr księgi wieczystej i oznaczenie geodezyjne</w:t>
                                  </w:r>
                                  <w:bookmarkStart w:id="2" w:name="__UnoMark__93_286855146"/>
                                  <w:bookmarkEnd w:id="2"/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150B9" w:rsidRDefault="00345030">
                                  <w:pPr>
                                    <w:jc w:val="center"/>
                                  </w:pPr>
                                  <w:bookmarkStart w:id="3" w:name="__UnoMark__94_286855146"/>
                                  <w:bookmarkEnd w:id="3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Pow.</w:t>
                                  </w:r>
                                </w:p>
                                <w:p w:rsidR="001150B9" w:rsidRDefault="0034503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  m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bookmarkStart w:id="4" w:name="__UnoMark__95_286855146"/>
                                  <w:bookmarkEnd w:id="4"/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150B9" w:rsidRDefault="00345030">
                                  <w:pPr>
                                    <w:jc w:val="center"/>
                                  </w:pPr>
                                  <w:bookmarkStart w:id="5" w:name="__UnoMark__96_286855146"/>
                                  <w:bookmarkEnd w:id="5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Opis nieruchomości</w:t>
                                  </w:r>
                                  <w:bookmarkStart w:id="6" w:name="__UnoMark__97_286855146"/>
                                  <w:bookmarkEnd w:id="6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150B9" w:rsidRDefault="00345030">
                                  <w:pPr>
                                    <w:jc w:val="center"/>
                                  </w:pPr>
                                  <w:bookmarkStart w:id="7" w:name="__UnoMark__98_286855146"/>
                                  <w:bookmarkEnd w:id="7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Przeznaczenie nieruchomości i sposób jej zagospodarowania</w:t>
                                  </w:r>
                                  <w:bookmarkStart w:id="8" w:name="__UnoMark__99_286855146"/>
                                  <w:bookmarkEnd w:id="8"/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150B9" w:rsidRDefault="00345030">
                                  <w:pPr>
                                    <w:jc w:val="center"/>
                                  </w:pPr>
                                  <w:bookmarkStart w:id="9" w:name="__UnoMark__100_286855146"/>
                                  <w:bookmarkEnd w:id="9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Forma zbycia</w:t>
                                  </w:r>
                                </w:p>
                                <w:p w:rsidR="001150B9" w:rsidRDefault="001150B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10" w:name="__UnoMark__101_286855146"/>
                                  <w:bookmarkEnd w:id="10"/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150B9" w:rsidRDefault="00345030">
                                  <w:pPr>
                                    <w:jc w:val="center"/>
                                  </w:pPr>
                                  <w:bookmarkStart w:id="11" w:name="__UnoMark__102_286855146"/>
                                  <w:bookmarkEnd w:id="11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Cena nieruchomości</w:t>
                                  </w:r>
                                </w:p>
                              </w:tc>
                            </w:tr>
                            <w:tr w:rsidR="001150B9">
                              <w:trPr>
                                <w:trHeight w:val="2939"/>
                                <w:jc w:val="center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150B9" w:rsidRDefault="001150B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2" w:name="__UnoMark__104_286855146"/>
                                  <w:bookmarkEnd w:id="12"/>
                                </w:p>
                                <w:p w:rsidR="001150B9" w:rsidRDefault="00345030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  <w:p w:rsidR="001150B9" w:rsidRDefault="001150B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50B9" w:rsidRDefault="001150B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50B9" w:rsidRDefault="001150B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3" w:name="__UnoMark__105_286855146"/>
                                  <w:bookmarkEnd w:id="13"/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150B9" w:rsidRDefault="001150B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4" w:name="__UnoMark__106_286855146"/>
                                  <w:bookmarkEnd w:id="14"/>
                                </w:p>
                                <w:p w:rsidR="001150B9" w:rsidRDefault="00345030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BB1C/00094139/6</w:t>
                                  </w:r>
                                </w:p>
                                <w:p w:rsidR="001150B9" w:rsidRDefault="0034503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Pgr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37/8</w:t>
                                  </w:r>
                                </w:p>
                                <w:p w:rsidR="001150B9" w:rsidRDefault="00345030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Wisła</w:t>
                                  </w:r>
                                  <w:bookmarkStart w:id="15" w:name="__UnoMark__107_286855146"/>
                                  <w:bookmarkEnd w:id="15"/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150B9" w:rsidRDefault="001150B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6" w:name="__UnoMark__108_286855146"/>
                                  <w:bookmarkEnd w:id="16"/>
                                </w:p>
                                <w:p w:rsidR="001150B9" w:rsidRDefault="001150B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50B9" w:rsidRDefault="00345030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4482           </w:t>
                                  </w:r>
                                  <w:bookmarkStart w:id="17" w:name="__UnoMark__109_286855146"/>
                                  <w:bookmarkEnd w:id="17"/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150B9" w:rsidRDefault="001150B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8" w:name="__UnoMark__110_286855146"/>
                                  <w:bookmarkEnd w:id="18"/>
                                </w:p>
                                <w:p w:rsidR="001150B9" w:rsidRDefault="00345030"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Pgr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37/8 jest niezabudowana, nieogrodzona o regularnym kształcie, posiada płaską powierzchnię. Nieruchomość znajduje się w sąsiedztwie ul. Stalmacha, ok. 100m od ul. 1 Maja i ok. 350m od Rynku miasta. Nieruchomość jest nieuzbrojona, w jej bezpośrednim sąsiedztwie znajdują się wszystkie media.</w:t>
                                  </w:r>
                                </w:p>
                                <w:p w:rsidR="001150B9" w:rsidRDefault="001150B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9" w:name="_GoBack1"/>
                                  <w:bookmarkStart w:id="20" w:name="__UnoMark__111_286855146"/>
                                  <w:bookmarkEnd w:id="19"/>
                                  <w:bookmarkEnd w:id="20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150B9" w:rsidRDefault="001150B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21" w:name="__UnoMark__113_286855146"/>
                                  <w:bookmarkEnd w:id="21"/>
                                </w:p>
                                <w:p w:rsidR="001150B9" w:rsidRDefault="00345030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a) 1aUP –tereny zabudowy usług publicznych,</w:t>
                                  </w:r>
                                </w:p>
                                <w:p w:rsidR="001150B9" w:rsidRDefault="00345030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b)1aKDD – </w:t>
                                  </w:r>
                                  <w:bookmarkStart w:id="22" w:name="_Hlk504641251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tereny publicznych dróg dojazdowych</w:t>
                                  </w:r>
                                  <w:bookmarkEnd w:id="2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  <w:p w:rsidR="001150B9" w:rsidRDefault="00345030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c) 2aKDD – tereny publicznych dróg dojazdowych, </w:t>
                                  </w:r>
                                </w:p>
                                <w:p w:rsidR="001150B9" w:rsidRDefault="00345030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d) 1aKDX – tereny ciągów pieszo – jezdnych</w:t>
                                  </w:r>
                                  <w:r>
                                    <w:t xml:space="preserve">.  </w:t>
                                  </w:r>
                                </w:p>
                                <w:p w:rsidR="001150B9" w:rsidRDefault="001150B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23" w:name="__UnoMark__115_286855146"/>
                                  <w:bookmarkEnd w:id="23"/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150B9" w:rsidRDefault="001150B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24" w:name="__UnoMark__116_286855146"/>
                                  <w:bookmarkEnd w:id="24"/>
                                </w:p>
                                <w:p w:rsidR="001150B9" w:rsidRDefault="00345030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 trybie bezprzetargowym -</w:t>
                                  </w:r>
                                </w:p>
                                <w:p w:rsidR="001150B9" w:rsidRDefault="00345030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wykonanie prawa odkupu na rzecz poprzedniego użytkownika wieczystego</w:t>
                                  </w:r>
                                  <w:bookmarkStart w:id="25" w:name="__UnoMark__117_286855146"/>
                                  <w:bookmarkEnd w:id="25"/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150B9" w:rsidRDefault="001150B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26" w:name="__UnoMark__118_286855146"/>
                                  <w:bookmarkEnd w:id="26"/>
                                </w:p>
                                <w:p w:rsidR="001150B9" w:rsidRDefault="000B2F70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456.000</w:t>
                                  </w:r>
                                  <w:r w:rsidR="00345030">
                                    <w:rPr>
                                      <w:sz w:val="20"/>
                                      <w:szCs w:val="20"/>
                                    </w:rPr>
                                    <w:t xml:space="preserve"> zł</w:t>
                                  </w:r>
                                </w:p>
                              </w:tc>
                            </w:tr>
                          </w:tbl>
                          <w:p w:rsidR="00B31D25" w:rsidRDefault="00B31D2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0;margin-top:9.2pt;width:606pt;height:212.4pt;z-index:2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W w:w="12120" w:type="dxa"/>
                        <w:jc w:val="center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CellMar>
                          <w:left w:w="63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81"/>
                        <w:gridCol w:w="1986"/>
                        <w:gridCol w:w="708"/>
                        <w:gridCol w:w="3543"/>
                        <w:gridCol w:w="1843"/>
                        <w:gridCol w:w="1701"/>
                        <w:gridCol w:w="1558"/>
                      </w:tblGrid>
                      <w:tr w:rsidR="001150B9">
                        <w:trPr>
                          <w:trHeight w:val="836"/>
                          <w:jc w:val="center"/>
                        </w:trPr>
                        <w:tc>
                          <w:tcPr>
                            <w:tcW w:w="7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150B9" w:rsidRDefault="0034503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Lp.</w:t>
                            </w:r>
                            <w:bookmarkStart w:id="27" w:name="__UnoMark__91_286855146"/>
                            <w:bookmarkEnd w:id="27"/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150B9" w:rsidRDefault="00345030">
                            <w:pPr>
                              <w:jc w:val="center"/>
                            </w:pPr>
                            <w:bookmarkStart w:id="28" w:name="__UnoMark__92_286855146"/>
                            <w:bookmarkEnd w:id="28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Nr księgi wieczystej i oznaczenie geodezyjne</w:t>
                            </w:r>
                            <w:bookmarkStart w:id="29" w:name="__UnoMark__93_286855146"/>
                            <w:bookmarkEnd w:id="29"/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150B9" w:rsidRDefault="00345030">
                            <w:pPr>
                              <w:jc w:val="center"/>
                            </w:pPr>
                            <w:bookmarkStart w:id="30" w:name="__UnoMark__94_286855146"/>
                            <w:bookmarkEnd w:id="30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Pow.</w:t>
                            </w:r>
                          </w:p>
                          <w:p w:rsidR="001150B9" w:rsidRDefault="0034503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  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bookmarkStart w:id="31" w:name="__UnoMark__95_286855146"/>
                            <w:bookmarkEnd w:id="31"/>
                          </w:p>
                        </w:tc>
                        <w:tc>
                          <w:tcPr>
                            <w:tcW w:w="3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150B9" w:rsidRDefault="00345030">
                            <w:pPr>
                              <w:jc w:val="center"/>
                            </w:pPr>
                            <w:bookmarkStart w:id="32" w:name="__UnoMark__96_286855146"/>
                            <w:bookmarkEnd w:id="32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Opis nieruchomości</w:t>
                            </w:r>
                            <w:bookmarkStart w:id="33" w:name="__UnoMark__97_286855146"/>
                            <w:bookmarkEnd w:id="33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150B9" w:rsidRDefault="00345030">
                            <w:pPr>
                              <w:jc w:val="center"/>
                            </w:pPr>
                            <w:bookmarkStart w:id="34" w:name="__UnoMark__98_286855146"/>
                            <w:bookmarkEnd w:id="34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Przeznaczenie nieruchomości i sposób jej zagospodarowania</w:t>
                            </w:r>
                            <w:bookmarkStart w:id="35" w:name="__UnoMark__99_286855146"/>
                            <w:bookmarkEnd w:id="35"/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150B9" w:rsidRDefault="00345030">
                            <w:pPr>
                              <w:jc w:val="center"/>
                            </w:pPr>
                            <w:bookmarkStart w:id="36" w:name="__UnoMark__100_286855146"/>
                            <w:bookmarkEnd w:id="36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Forma zbycia</w:t>
                            </w:r>
                          </w:p>
                          <w:p w:rsidR="001150B9" w:rsidRDefault="001150B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37" w:name="__UnoMark__101_286855146"/>
                            <w:bookmarkEnd w:id="37"/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150B9" w:rsidRDefault="00345030">
                            <w:pPr>
                              <w:jc w:val="center"/>
                            </w:pPr>
                            <w:bookmarkStart w:id="38" w:name="__UnoMark__102_286855146"/>
                            <w:bookmarkEnd w:id="38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Cena nieruchomości</w:t>
                            </w:r>
                          </w:p>
                        </w:tc>
                      </w:tr>
                      <w:tr w:rsidR="001150B9">
                        <w:trPr>
                          <w:trHeight w:val="2939"/>
                          <w:jc w:val="center"/>
                        </w:trPr>
                        <w:tc>
                          <w:tcPr>
                            <w:tcW w:w="7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1150B9" w:rsidRDefault="001150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39" w:name="__UnoMark__104_286855146"/>
                            <w:bookmarkEnd w:id="39"/>
                          </w:p>
                          <w:p w:rsidR="001150B9" w:rsidRDefault="0034503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1150B9" w:rsidRDefault="001150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150B9" w:rsidRDefault="001150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150B9" w:rsidRDefault="001150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40" w:name="__UnoMark__105_286855146"/>
                            <w:bookmarkEnd w:id="40"/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1150B9" w:rsidRDefault="001150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41" w:name="__UnoMark__106_286855146"/>
                            <w:bookmarkEnd w:id="41"/>
                          </w:p>
                          <w:p w:rsidR="001150B9" w:rsidRDefault="0034503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BB1C/00094139/6</w:t>
                            </w:r>
                          </w:p>
                          <w:p w:rsidR="001150B9" w:rsidRDefault="0034503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Pgr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37/8</w:t>
                            </w:r>
                          </w:p>
                          <w:p w:rsidR="001150B9" w:rsidRDefault="0034503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Wisła</w:t>
                            </w:r>
                            <w:bookmarkStart w:id="42" w:name="__UnoMark__107_286855146"/>
                            <w:bookmarkEnd w:id="42"/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1150B9" w:rsidRDefault="001150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43" w:name="__UnoMark__108_286855146"/>
                            <w:bookmarkEnd w:id="43"/>
                          </w:p>
                          <w:p w:rsidR="001150B9" w:rsidRDefault="001150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150B9" w:rsidRDefault="0034503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4482           </w:t>
                            </w:r>
                            <w:bookmarkStart w:id="44" w:name="__UnoMark__109_286855146"/>
                            <w:bookmarkEnd w:id="44"/>
                          </w:p>
                        </w:tc>
                        <w:tc>
                          <w:tcPr>
                            <w:tcW w:w="35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1150B9" w:rsidRDefault="001150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45" w:name="__UnoMark__110_286855146"/>
                            <w:bookmarkEnd w:id="45"/>
                          </w:p>
                          <w:p w:rsidR="001150B9" w:rsidRDefault="00345030"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Pgr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37/8 jest niezabudowana, nieogrodzona o regularnym kształcie, posiada płaską powierzchnię. Nieruchomość znajduje się w sąsiedztwie ul. Stalmacha, ok. 100m od ul. 1 Maja i ok. 350m od Rynku miasta. Nieruchomość jest nieuzbrojona, w jej bezpośrednim sąsiedztwie znajdują się wszystkie media.</w:t>
                            </w:r>
                          </w:p>
                          <w:p w:rsidR="001150B9" w:rsidRDefault="001150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46" w:name="_GoBack1"/>
                            <w:bookmarkStart w:id="47" w:name="__UnoMark__111_286855146"/>
                            <w:bookmarkEnd w:id="46"/>
                            <w:bookmarkEnd w:id="47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1150B9" w:rsidRDefault="001150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48" w:name="__UnoMark__113_286855146"/>
                            <w:bookmarkEnd w:id="48"/>
                          </w:p>
                          <w:p w:rsidR="001150B9" w:rsidRDefault="00345030">
                            <w:r>
                              <w:rPr>
                                <w:sz w:val="20"/>
                                <w:szCs w:val="20"/>
                              </w:rPr>
                              <w:t>a) 1aUP –tereny zabudowy usług publicznych,</w:t>
                            </w:r>
                          </w:p>
                          <w:p w:rsidR="001150B9" w:rsidRDefault="00345030">
                            <w:r>
                              <w:rPr>
                                <w:sz w:val="20"/>
                                <w:szCs w:val="20"/>
                              </w:rPr>
                              <w:t xml:space="preserve">b)1aKDD – </w:t>
                            </w:r>
                            <w:bookmarkStart w:id="49" w:name="_Hlk5046412511"/>
                            <w:r>
                              <w:rPr>
                                <w:sz w:val="20"/>
                                <w:szCs w:val="20"/>
                              </w:rPr>
                              <w:t>tereny publicznych dróg dojazdowych</w:t>
                            </w:r>
                            <w:bookmarkEnd w:id="49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1150B9" w:rsidRDefault="00345030">
                            <w:r>
                              <w:rPr>
                                <w:sz w:val="20"/>
                                <w:szCs w:val="20"/>
                              </w:rPr>
                              <w:t xml:space="preserve">c) 2aKDD – tereny publicznych dróg dojazdowych, </w:t>
                            </w:r>
                          </w:p>
                          <w:p w:rsidR="001150B9" w:rsidRDefault="00345030">
                            <w:r>
                              <w:rPr>
                                <w:sz w:val="20"/>
                                <w:szCs w:val="20"/>
                              </w:rPr>
                              <w:t>d) 1aKDX – tereny ciągów pieszo – jezdnych</w:t>
                            </w:r>
                            <w:r>
                              <w:t xml:space="preserve">.  </w:t>
                            </w:r>
                          </w:p>
                          <w:p w:rsidR="001150B9" w:rsidRDefault="001150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50" w:name="__UnoMark__115_286855146"/>
                            <w:bookmarkEnd w:id="50"/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1150B9" w:rsidRDefault="001150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51" w:name="__UnoMark__116_286855146"/>
                            <w:bookmarkEnd w:id="51"/>
                          </w:p>
                          <w:p w:rsidR="001150B9" w:rsidRDefault="0034503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 trybie bezprzetargowym -</w:t>
                            </w:r>
                          </w:p>
                          <w:p w:rsidR="001150B9" w:rsidRDefault="0034503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wykonanie prawa odkupu na rzecz poprzedniego użytkownika wieczystego</w:t>
                            </w:r>
                            <w:bookmarkStart w:id="52" w:name="__UnoMark__117_286855146"/>
                            <w:bookmarkEnd w:id="52"/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1150B9" w:rsidRDefault="001150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53" w:name="__UnoMark__118_286855146"/>
                            <w:bookmarkEnd w:id="53"/>
                          </w:p>
                          <w:p w:rsidR="001150B9" w:rsidRDefault="000B2F7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456.000</w:t>
                            </w:r>
                            <w:r w:rsidR="00345030">
                              <w:rPr>
                                <w:sz w:val="20"/>
                                <w:szCs w:val="20"/>
                              </w:rPr>
                              <w:t xml:space="preserve"> zł</w:t>
                            </w:r>
                          </w:p>
                        </w:tc>
                      </w:tr>
                    </w:tbl>
                    <w:p w:rsidR="00B31D25" w:rsidRDefault="00B31D25"/>
                  </w:txbxContent>
                </v:textbox>
                <w10:wrap type="square" anchorx="margin"/>
              </v:shape>
            </w:pict>
          </mc:Fallback>
        </mc:AlternateContent>
      </w:r>
    </w:p>
    <w:p w:rsidR="001150B9" w:rsidRDefault="001150B9">
      <w:pPr>
        <w:pStyle w:val="Tekstpodstawowywcity"/>
        <w:rPr>
          <w:color w:val="000000"/>
          <w:sz w:val="20"/>
          <w:szCs w:val="20"/>
        </w:rPr>
      </w:pPr>
    </w:p>
    <w:p w:rsidR="001150B9" w:rsidRDefault="001150B9">
      <w:pPr>
        <w:pStyle w:val="Tekstpodstawowywcity"/>
        <w:rPr>
          <w:color w:val="000000"/>
          <w:sz w:val="20"/>
          <w:szCs w:val="20"/>
        </w:rPr>
      </w:pPr>
    </w:p>
    <w:p w:rsidR="001150B9" w:rsidRDefault="001150B9">
      <w:pPr>
        <w:pStyle w:val="Tekstpodstawowywcity"/>
        <w:rPr>
          <w:sz w:val="20"/>
          <w:szCs w:val="20"/>
        </w:rPr>
      </w:pPr>
    </w:p>
    <w:p w:rsidR="001150B9" w:rsidRDefault="001150B9">
      <w:pPr>
        <w:pStyle w:val="Tekstpodstawowywcity"/>
        <w:rPr>
          <w:sz w:val="20"/>
          <w:szCs w:val="20"/>
        </w:rPr>
      </w:pPr>
    </w:p>
    <w:p w:rsidR="001150B9" w:rsidRDefault="001150B9">
      <w:pPr>
        <w:pStyle w:val="Tekstpodstawowywcity"/>
        <w:rPr>
          <w:sz w:val="20"/>
          <w:szCs w:val="20"/>
        </w:rPr>
      </w:pPr>
    </w:p>
    <w:p w:rsidR="001150B9" w:rsidRDefault="001150B9">
      <w:pPr>
        <w:pStyle w:val="Tekstpodstawowywcity"/>
        <w:rPr>
          <w:sz w:val="20"/>
          <w:szCs w:val="20"/>
        </w:rPr>
      </w:pPr>
    </w:p>
    <w:p w:rsidR="001150B9" w:rsidRDefault="001150B9">
      <w:pPr>
        <w:pStyle w:val="Tekstpodstawowywcity"/>
        <w:rPr>
          <w:sz w:val="20"/>
          <w:szCs w:val="20"/>
        </w:rPr>
      </w:pPr>
    </w:p>
    <w:p w:rsidR="001150B9" w:rsidRDefault="001150B9">
      <w:pPr>
        <w:pStyle w:val="Tekstpodstawowywcity"/>
        <w:rPr>
          <w:sz w:val="20"/>
          <w:szCs w:val="20"/>
        </w:rPr>
      </w:pPr>
    </w:p>
    <w:p w:rsidR="001150B9" w:rsidRDefault="001150B9">
      <w:pPr>
        <w:pStyle w:val="Tekstpodstawowywcity"/>
        <w:rPr>
          <w:sz w:val="20"/>
          <w:szCs w:val="20"/>
        </w:rPr>
      </w:pPr>
    </w:p>
    <w:p w:rsidR="001150B9" w:rsidRDefault="001150B9">
      <w:pPr>
        <w:pStyle w:val="Tekstpodstawowywcity"/>
        <w:rPr>
          <w:sz w:val="20"/>
          <w:szCs w:val="20"/>
        </w:rPr>
      </w:pPr>
      <w:bookmarkStart w:id="54" w:name="_GoBack"/>
      <w:bookmarkEnd w:id="54"/>
    </w:p>
    <w:p w:rsidR="001150B9" w:rsidRDefault="001150B9">
      <w:pPr>
        <w:pStyle w:val="Tekstpodstawowywcity"/>
        <w:rPr>
          <w:sz w:val="20"/>
          <w:szCs w:val="20"/>
        </w:rPr>
      </w:pPr>
    </w:p>
    <w:p w:rsidR="001150B9" w:rsidRDefault="001150B9">
      <w:pPr>
        <w:pStyle w:val="Tekstpodstawowywcity"/>
        <w:rPr>
          <w:sz w:val="20"/>
          <w:szCs w:val="20"/>
        </w:rPr>
      </w:pPr>
    </w:p>
    <w:p w:rsidR="001150B9" w:rsidRDefault="001150B9">
      <w:pPr>
        <w:pStyle w:val="Tekstpodstawowywcity"/>
        <w:rPr>
          <w:sz w:val="20"/>
          <w:szCs w:val="20"/>
        </w:rPr>
      </w:pPr>
    </w:p>
    <w:p w:rsidR="001150B9" w:rsidRDefault="001150B9">
      <w:pPr>
        <w:pStyle w:val="Tekstpodstawowywcity"/>
        <w:rPr>
          <w:sz w:val="20"/>
          <w:szCs w:val="20"/>
        </w:rPr>
      </w:pPr>
    </w:p>
    <w:p w:rsidR="001150B9" w:rsidRDefault="001150B9">
      <w:pPr>
        <w:pStyle w:val="Tekstpodstawowywcity"/>
        <w:rPr>
          <w:sz w:val="20"/>
          <w:szCs w:val="20"/>
        </w:rPr>
      </w:pPr>
    </w:p>
    <w:p w:rsidR="001150B9" w:rsidRDefault="001150B9">
      <w:pPr>
        <w:pStyle w:val="Tekstpodstawowywcity"/>
        <w:rPr>
          <w:sz w:val="20"/>
          <w:szCs w:val="20"/>
        </w:rPr>
      </w:pPr>
    </w:p>
    <w:p w:rsidR="001150B9" w:rsidRDefault="001150B9">
      <w:pPr>
        <w:pStyle w:val="Tekstpodstawowywcity"/>
        <w:rPr>
          <w:sz w:val="20"/>
          <w:szCs w:val="20"/>
        </w:rPr>
      </w:pPr>
    </w:p>
    <w:p w:rsidR="001150B9" w:rsidRDefault="001150B9">
      <w:pPr>
        <w:pStyle w:val="Tekstpodstawowywcity"/>
        <w:rPr>
          <w:sz w:val="20"/>
          <w:szCs w:val="20"/>
        </w:rPr>
      </w:pPr>
    </w:p>
    <w:p w:rsidR="001150B9" w:rsidRDefault="001150B9">
      <w:pPr>
        <w:pStyle w:val="Tekstpodstawowywcity"/>
        <w:rPr>
          <w:sz w:val="20"/>
          <w:szCs w:val="20"/>
        </w:rPr>
      </w:pPr>
    </w:p>
    <w:p w:rsidR="001150B9" w:rsidRDefault="00345030">
      <w:pPr>
        <w:pStyle w:val="Tekstpodstawowywcity"/>
        <w:rPr>
          <w:sz w:val="20"/>
          <w:szCs w:val="20"/>
        </w:rPr>
      </w:pPr>
      <w:r>
        <w:rPr>
          <w:sz w:val="20"/>
          <w:szCs w:val="20"/>
        </w:rPr>
        <w:t xml:space="preserve">Niniejsze ogłoszenie zostaje wywieszone na okres 21 dni. </w:t>
      </w:r>
    </w:p>
    <w:p w:rsidR="001150B9" w:rsidRDefault="00345030">
      <w:pPr>
        <w:pStyle w:val="Tekstpodstawowywcity"/>
        <w:rPr>
          <w:sz w:val="20"/>
          <w:szCs w:val="20"/>
        </w:rPr>
      </w:pPr>
      <w:r>
        <w:rPr>
          <w:sz w:val="20"/>
          <w:szCs w:val="20"/>
        </w:rPr>
        <w:t xml:space="preserve">Uprawnionym z art. 34 ust. 1 i 2 ww. ustawy, przysługuje prawo do złożenia wniosku w terminie 6 tygodni licząc od dnia wywieszenia wykazu. </w:t>
      </w:r>
    </w:p>
    <w:p w:rsidR="001150B9" w:rsidRDefault="001150B9"/>
    <w:sectPr w:rsidR="001150B9">
      <w:headerReference w:type="default" r:id="rId6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A76" w:rsidRDefault="00415A76" w:rsidP="00415A76">
      <w:r>
        <w:separator/>
      </w:r>
    </w:p>
  </w:endnote>
  <w:endnote w:type="continuationSeparator" w:id="0">
    <w:p w:rsidR="00415A76" w:rsidRDefault="00415A76" w:rsidP="0041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A76" w:rsidRDefault="00415A76" w:rsidP="00415A76">
      <w:r>
        <w:separator/>
      </w:r>
    </w:p>
  </w:footnote>
  <w:footnote w:type="continuationSeparator" w:id="0">
    <w:p w:rsidR="00415A76" w:rsidRDefault="00415A76" w:rsidP="00415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A76" w:rsidRDefault="00415A76" w:rsidP="00415A76">
    <w:pPr>
      <w:pStyle w:val="Nagwek"/>
      <w:ind w:left="9204"/>
      <w:rPr>
        <w:sz w:val="20"/>
        <w:szCs w:val="20"/>
      </w:rPr>
    </w:pPr>
    <w:r w:rsidRPr="00415A76">
      <w:rPr>
        <w:sz w:val="20"/>
        <w:szCs w:val="20"/>
      </w:rPr>
      <w:t xml:space="preserve">Załącznik do Uchwały Zarządu Powiatu nr 5/ZP/VI/18 z dnia 6 grudnia 2018 r. </w:t>
    </w:r>
  </w:p>
  <w:p w:rsidR="00415A76" w:rsidRPr="00415A76" w:rsidRDefault="00415A76" w:rsidP="00415A76">
    <w:pPr>
      <w:pStyle w:val="Tekstpodstawowy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B9"/>
    <w:rsid w:val="000B2F70"/>
    <w:rsid w:val="001150B9"/>
    <w:rsid w:val="00345030"/>
    <w:rsid w:val="00415A76"/>
    <w:rsid w:val="00B3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080B"/>
  <w15:docId w15:val="{1A863C4C-950F-4283-A98A-B2731E02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9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47900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rsid w:val="00B47900"/>
    <w:pPr>
      <w:ind w:firstLine="708"/>
      <w:jc w:val="both"/>
    </w:pPr>
    <w:rPr>
      <w:sz w:val="22"/>
    </w:r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15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A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Suszka-Wolczyńska</dc:creator>
  <dc:description/>
  <cp:lastModifiedBy>Anna Olszar</cp:lastModifiedBy>
  <cp:revision>3</cp:revision>
  <cp:lastPrinted>2018-12-11T06:55:00Z</cp:lastPrinted>
  <dcterms:created xsi:type="dcterms:W3CDTF">2018-12-11T06:56:00Z</dcterms:created>
  <dcterms:modified xsi:type="dcterms:W3CDTF">2018-12-11T10:55:00Z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