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3F" w:rsidRPr="00877639" w:rsidRDefault="006F373F" w:rsidP="006F373F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877639">
        <w:rPr>
          <w:rFonts w:ascii="Tahoma" w:hAnsi="Tahoma" w:cs="Tahoma"/>
          <w:bCs/>
          <w:sz w:val="20"/>
          <w:u w:val="none"/>
        </w:rPr>
        <w:t>Załącznik Nr 4</w:t>
      </w:r>
      <w:r w:rsidRPr="00877639">
        <w:rPr>
          <w:rFonts w:ascii="Tahoma" w:hAnsi="Tahoma" w:cs="Tahoma"/>
          <w:bCs/>
          <w:sz w:val="20"/>
          <w:u w:val="none"/>
        </w:rPr>
        <w:tab/>
      </w:r>
    </w:p>
    <w:p w:rsidR="00E65D5F" w:rsidRPr="00877639" w:rsidRDefault="00E65D5F" w:rsidP="006F373F">
      <w:pPr>
        <w:jc w:val="center"/>
        <w:rPr>
          <w:rFonts w:ascii="Tahoma" w:hAnsi="Tahoma" w:cs="Tahoma"/>
          <w:b/>
        </w:rPr>
      </w:pPr>
    </w:p>
    <w:p w:rsidR="006F373F" w:rsidRPr="00877639" w:rsidRDefault="00D74538" w:rsidP="006F373F">
      <w:pPr>
        <w:jc w:val="center"/>
        <w:rPr>
          <w:rFonts w:ascii="Tahoma" w:hAnsi="Tahoma" w:cs="Tahoma"/>
          <w:b/>
        </w:rPr>
      </w:pPr>
      <w:r w:rsidRPr="00877639">
        <w:rPr>
          <w:rFonts w:ascii="Tahoma" w:hAnsi="Tahoma" w:cs="Tahoma"/>
          <w:b/>
        </w:rPr>
        <w:t xml:space="preserve">ISTOTNE POSTANOWIENIA UMOWY 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Zawarta w </w:t>
      </w:r>
      <w:proofErr w:type="gramStart"/>
      <w:r w:rsidRPr="00877639">
        <w:rPr>
          <w:rFonts w:ascii="Tahoma" w:hAnsi="Tahoma" w:cs="Tahoma"/>
        </w:rPr>
        <w:t>dniu ......................... w</w:t>
      </w:r>
      <w:proofErr w:type="gramEnd"/>
      <w:r w:rsidRPr="00877639">
        <w:rPr>
          <w:rFonts w:ascii="Tahoma" w:hAnsi="Tahoma" w:cs="Tahoma"/>
        </w:rPr>
        <w:t xml:space="preserve"> …………….. </w:t>
      </w:r>
      <w:proofErr w:type="gramStart"/>
      <w:r w:rsidRPr="00877639">
        <w:rPr>
          <w:rFonts w:ascii="Tahoma" w:hAnsi="Tahoma" w:cs="Tahoma"/>
        </w:rPr>
        <w:t>pomiędzy</w:t>
      </w:r>
      <w:proofErr w:type="gramEnd"/>
      <w:r w:rsidRPr="00877639">
        <w:rPr>
          <w:rFonts w:ascii="Tahoma" w:hAnsi="Tahoma" w:cs="Tahoma"/>
        </w:rPr>
        <w:t xml:space="preserve"> ……………….….…… </w:t>
      </w:r>
      <w:proofErr w:type="gramStart"/>
      <w:r w:rsidRPr="00877639">
        <w:rPr>
          <w:rFonts w:ascii="Tahoma" w:hAnsi="Tahoma" w:cs="Tahoma"/>
        </w:rPr>
        <w:t>reprezentowanym</w:t>
      </w:r>
      <w:proofErr w:type="gramEnd"/>
      <w:r w:rsidRPr="00877639">
        <w:rPr>
          <w:rFonts w:ascii="Tahoma" w:hAnsi="Tahoma" w:cs="Tahoma"/>
        </w:rPr>
        <w:t xml:space="preserve"> przez:</w:t>
      </w:r>
    </w:p>
    <w:p w:rsidR="006F373F" w:rsidRPr="00877639" w:rsidRDefault="006F373F" w:rsidP="00EE74D7">
      <w:pPr>
        <w:numPr>
          <w:ilvl w:val="0"/>
          <w:numId w:val="8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6F373F" w:rsidRPr="00877639" w:rsidRDefault="006F373F" w:rsidP="00EE74D7">
      <w:pPr>
        <w:numPr>
          <w:ilvl w:val="0"/>
          <w:numId w:val="8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zwanym</w:t>
      </w:r>
      <w:proofErr w:type="gramEnd"/>
      <w:r w:rsidRPr="00877639">
        <w:rPr>
          <w:rFonts w:ascii="Tahoma" w:hAnsi="Tahoma" w:cs="Tahoma"/>
        </w:rPr>
        <w:t xml:space="preserve"> dalej Zamawiającym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a</w:t>
      </w:r>
      <w:proofErr w:type="gramEnd"/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z siedzibą </w:t>
      </w:r>
      <w:proofErr w:type="gramStart"/>
      <w:r w:rsidRPr="00877639">
        <w:rPr>
          <w:rFonts w:ascii="Tahoma" w:hAnsi="Tahoma" w:cs="Tahoma"/>
        </w:rPr>
        <w:t>w .................................................</w:t>
      </w:r>
      <w:proofErr w:type="gramEnd"/>
      <w:r w:rsidRPr="00877639">
        <w:rPr>
          <w:rFonts w:ascii="Tahoma" w:hAnsi="Tahoma" w:cs="Tahoma"/>
        </w:rPr>
        <w:t xml:space="preserve">................., </w:t>
      </w:r>
      <w:proofErr w:type="gramStart"/>
      <w:r w:rsidRPr="00877639">
        <w:rPr>
          <w:rFonts w:ascii="Tahoma" w:hAnsi="Tahoma" w:cs="Tahoma"/>
        </w:rPr>
        <w:t>reprezentowanym</w:t>
      </w:r>
      <w:proofErr w:type="gramEnd"/>
      <w:r w:rsidRPr="00877639">
        <w:rPr>
          <w:rFonts w:ascii="Tahoma" w:hAnsi="Tahoma" w:cs="Tahoma"/>
        </w:rPr>
        <w:t xml:space="preserve"> przez:</w:t>
      </w:r>
    </w:p>
    <w:p w:rsidR="006F373F" w:rsidRPr="00877639" w:rsidRDefault="006F373F" w:rsidP="00EE74D7">
      <w:pPr>
        <w:numPr>
          <w:ilvl w:val="0"/>
          <w:numId w:val="9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:rsidR="006F373F" w:rsidRPr="00877639" w:rsidRDefault="006F373F" w:rsidP="00EE74D7">
      <w:pPr>
        <w:numPr>
          <w:ilvl w:val="0"/>
          <w:numId w:val="9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zwanym</w:t>
      </w:r>
      <w:proofErr w:type="gramEnd"/>
      <w:r w:rsidRPr="00877639">
        <w:rPr>
          <w:rFonts w:ascii="Tahoma" w:hAnsi="Tahoma" w:cs="Tahoma"/>
        </w:rPr>
        <w:t xml:space="preserve"> dalej Wykonawcą.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W rezultacie dokonania przez Zamawiającego wyboru oferty Wykonawcy, zgodnie z wymogami Ustawy Prawo zamówień </w:t>
      </w:r>
      <w:proofErr w:type="gramStart"/>
      <w:r w:rsidRPr="00877639">
        <w:rPr>
          <w:rFonts w:ascii="Tahoma" w:hAnsi="Tahoma" w:cs="Tahoma"/>
        </w:rPr>
        <w:t>publicznych  z</w:t>
      </w:r>
      <w:proofErr w:type="gramEnd"/>
      <w:r w:rsidRPr="00877639">
        <w:rPr>
          <w:rFonts w:ascii="Tahoma" w:hAnsi="Tahoma" w:cs="Tahoma"/>
        </w:rPr>
        <w:t xml:space="preserve"> dnia 29 stycznia 2004 r. (</w:t>
      </w:r>
      <w:r w:rsidR="006A3727">
        <w:rPr>
          <w:rFonts w:ascii="Tahoma" w:hAnsi="Tahoma" w:cs="Tahoma"/>
        </w:rPr>
        <w:t xml:space="preserve">tekst jednolity </w:t>
      </w:r>
      <w:bookmarkStart w:id="0" w:name="_GoBack"/>
      <w:bookmarkEnd w:id="0"/>
      <w:r w:rsidR="006A3727">
        <w:rPr>
          <w:rFonts w:ascii="Tahoma" w:hAnsi="Tahoma" w:cs="Tahoma"/>
          <w:color w:val="000000"/>
        </w:rPr>
        <w:t xml:space="preserve">Dz.U. 2018 </w:t>
      </w:r>
      <w:proofErr w:type="gramStart"/>
      <w:r w:rsidR="006A3727">
        <w:rPr>
          <w:rFonts w:ascii="Tahoma" w:hAnsi="Tahoma" w:cs="Tahoma"/>
          <w:color w:val="000000"/>
        </w:rPr>
        <w:t>poz</w:t>
      </w:r>
      <w:proofErr w:type="gramEnd"/>
      <w:r w:rsidR="006A3727">
        <w:rPr>
          <w:rFonts w:ascii="Tahoma" w:hAnsi="Tahoma" w:cs="Tahoma"/>
          <w:color w:val="000000"/>
        </w:rPr>
        <w:t>. 1986</w:t>
      </w:r>
      <w:r w:rsidRPr="00877639">
        <w:rPr>
          <w:rFonts w:ascii="Tahoma" w:hAnsi="Tahoma" w:cs="Tahoma"/>
          <w:color w:val="000000"/>
        </w:rPr>
        <w:t xml:space="preserve">) </w:t>
      </w:r>
      <w:r w:rsidRPr="00877639">
        <w:rPr>
          <w:rFonts w:ascii="Tahoma" w:hAnsi="Tahoma" w:cs="Tahoma"/>
        </w:rPr>
        <w:t>zwanej dalej Ustawą PZP,</w:t>
      </w:r>
      <w:r w:rsidRPr="00877639">
        <w:rPr>
          <w:rFonts w:ascii="Tahoma" w:hAnsi="Tahoma" w:cs="Tahoma"/>
          <w:b/>
          <w:bCs/>
        </w:rPr>
        <w:t xml:space="preserve"> </w:t>
      </w:r>
      <w:r w:rsidRPr="00877639">
        <w:rPr>
          <w:rFonts w:ascii="Tahoma" w:hAnsi="Tahoma" w:cs="Tahoma"/>
        </w:rPr>
        <w:t>w trybie przetargu nieograniczonego, przy udziale Maximus Broker sp. z o.</w:t>
      </w:r>
      <w:proofErr w:type="gramStart"/>
      <w:r w:rsidRPr="00877639">
        <w:rPr>
          <w:rFonts w:ascii="Tahoma" w:hAnsi="Tahoma" w:cs="Tahoma"/>
        </w:rPr>
        <w:t>o</w:t>
      </w:r>
      <w:proofErr w:type="gramEnd"/>
      <w:r w:rsidRPr="00877639">
        <w:rPr>
          <w:rFonts w:ascii="Tahoma" w:hAnsi="Tahoma" w:cs="Tahoma"/>
        </w:rPr>
        <w:t xml:space="preserve">. - </w:t>
      </w:r>
      <w:proofErr w:type="gramStart"/>
      <w:r w:rsidRPr="00877639">
        <w:rPr>
          <w:rFonts w:ascii="Tahoma" w:hAnsi="Tahoma" w:cs="Tahoma"/>
        </w:rPr>
        <w:t>pełnomocnika</w:t>
      </w:r>
      <w:proofErr w:type="gramEnd"/>
      <w:r w:rsidRPr="00877639">
        <w:rPr>
          <w:rFonts w:ascii="Tahoma" w:hAnsi="Tahoma" w:cs="Tahoma"/>
        </w:rPr>
        <w:t xml:space="preserve"> Zamawiającego działającego na podstawie pełnomocnictwa, została zawarta umowa o następującej treści: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1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Wykonawca przyjmuje do ubezpieczenia mienie i odpowiedzialność Zamawiającego określone w Specyfikacji Istotnych Warunków Zamówienia, </w:t>
      </w:r>
      <w:r w:rsidR="004623AC" w:rsidRPr="00877639">
        <w:rPr>
          <w:rFonts w:ascii="Tahoma" w:hAnsi="Tahoma" w:cs="Tahoma"/>
        </w:rPr>
        <w:t xml:space="preserve">zwanej dalej SIWZ, </w:t>
      </w:r>
      <w:r w:rsidRPr="00877639">
        <w:rPr>
          <w:rFonts w:ascii="Tahoma" w:hAnsi="Tahoma" w:cs="Tahoma"/>
        </w:rPr>
        <w:t xml:space="preserve">zgodnie z warunkami oferty z dnia…………………. </w:t>
      </w:r>
      <w:proofErr w:type="gramStart"/>
      <w:r w:rsidRPr="00877639">
        <w:rPr>
          <w:rFonts w:ascii="Tahoma" w:hAnsi="Tahoma" w:cs="Tahoma"/>
        </w:rPr>
        <w:t>złożonej</w:t>
      </w:r>
      <w:proofErr w:type="gramEnd"/>
      <w:r w:rsidRPr="00877639">
        <w:rPr>
          <w:rFonts w:ascii="Tahoma" w:hAnsi="Tahoma" w:cs="Tahoma"/>
        </w:rPr>
        <w:t xml:space="preserve"> w postępowaniu o udzielnie zamówienia na UBEZPIECZENIE MIENIA I ODPOWIEDZIALNOŚCI ZAMAWIAJĄCEGO, w ramach następujących ubezpieczeń: </w:t>
      </w:r>
    </w:p>
    <w:p w:rsidR="006F373F" w:rsidRPr="0087763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od</w:t>
      </w:r>
      <w:proofErr w:type="gramEnd"/>
      <w:r w:rsidRPr="00877639">
        <w:rPr>
          <w:rFonts w:ascii="Tahoma" w:hAnsi="Tahoma" w:cs="Tahoma"/>
        </w:rPr>
        <w:t xml:space="preserve"> ognia i innych zdarzeń losowych, </w:t>
      </w:r>
    </w:p>
    <w:p w:rsidR="006F373F" w:rsidRPr="0087763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od</w:t>
      </w:r>
      <w:proofErr w:type="gramEnd"/>
      <w:r w:rsidRPr="00877639">
        <w:rPr>
          <w:rFonts w:ascii="Tahoma" w:hAnsi="Tahoma" w:cs="Tahoma"/>
        </w:rPr>
        <w:t xml:space="preserve"> kradzieży z włamaniem i rabunku oraz od kradzieży zwykłej,</w:t>
      </w:r>
    </w:p>
    <w:p w:rsidR="006F373F" w:rsidRPr="0087763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sprzętu</w:t>
      </w:r>
      <w:proofErr w:type="gramEnd"/>
      <w:r w:rsidRPr="00877639">
        <w:rPr>
          <w:rFonts w:ascii="Tahoma" w:hAnsi="Tahoma" w:cs="Tahoma"/>
        </w:rPr>
        <w:t xml:space="preserve"> elektronicznego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 xml:space="preserve">, </w:t>
      </w:r>
    </w:p>
    <w:p w:rsidR="006F373F" w:rsidRPr="0087763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odpowiedzialności</w:t>
      </w:r>
      <w:proofErr w:type="gramEnd"/>
      <w:r w:rsidRPr="00877639">
        <w:rPr>
          <w:rFonts w:ascii="Tahoma" w:hAnsi="Tahoma" w:cs="Tahoma"/>
        </w:rPr>
        <w:t xml:space="preserve"> cywilnej, </w:t>
      </w:r>
    </w:p>
    <w:p w:rsidR="006F373F" w:rsidRPr="0087763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szyb</w:t>
      </w:r>
      <w:proofErr w:type="gramEnd"/>
      <w:r w:rsidRPr="00877639">
        <w:rPr>
          <w:rFonts w:ascii="Tahoma" w:hAnsi="Tahoma" w:cs="Tahoma"/>
        </w:rPr>
        <w:t xml:space="preserve"> od stłuczenia, </w:t>
      </w:r>
    </w:p>
    <w:p w:rsidR="006F373F" w:rsidRPr="0087763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następstw</w:t>
      </w:r>
      <w:proofErr w:type="gramEnd"/>
      <w:r w:rsidRPr="00877639">
        <w:rPr>
          <w:rFonts w:ascii="Tahoma" w:hAnsi="Tahoma" w:cs="Tahoma"/>
        </w:rPr>
        <w:t xml:space="preserve"> nieszczęśliwych wypadków, </w:t>
      </w:r>
    </w:p>
    <w:p w:rsidR="006F373F" w:rsidRPr="00877639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maszyn</w:t>
      </w:r>
      <w:proofErr w:type="gramEnd"/>
      <w:r w:rsidRPr="00877639">
        <w:rPr>
          <w:rFonts w:ascii="Tahoma" w:hAnsi="Tahoma" w:cs="Tahoma"/>
        </w:rPr>
        <w:t xml:space="preserve"> od uszkodzeń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>,</w:t>
      </w:r>
    </w:p>
    <w:p w:rsidR="00E65D5F" w:rsidRPr="00877639" w:rsidRDefault="00E65D5F" w:rsidP="00E65D5F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maszyn</w:t>
      </w:r>
      <w:proofErr w:type="gramEnd"/>
      <w:r w:rsidRPr="00877639">
        <w:rPr>
          <w:rFonts w:ascii="Tahoma" w:hAnsi="Tahoma" w:cs="Tahoma"/>
        </w:rPr>
        <w:t xml:space="preserve"> i urządzeń drogowych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 xml:space="preserve"> (casco maszyn).</w:t>
      </w:r>
    </w:p>
    <w:p w:rsidR="00E65D5F" w:rsidRPr="00877639" w:rsidRDefault="00E65D5F" w:rsidP="00E65D5F">
      <w:pPr>
        <w:ind w:left="426"/>
        <w:jc w:val="both"/>
        <w:rPr>
          <w:rFonts w:ascii="Tahoma" w:hAnsi="Tahoma" w:cs="Tahoma"/>
          <w:color w:val="FF0000"/>
        </w:rPr>
      </w:pPr>
    </w:p>
    <w:p w:rsidR="006F373F" w:rsidRPr="00877639" w:rsidRDefault="006F373F" w:rsidP="00E65D5F">
      <w:pPr>
        <w:ind w:left="66"/>
        <w:jc w:val="center"/>
        <w:rPr>
          <w:rFonts w:ascii="Tahoma" w:hAnsi="Tahoma" w:cs="Tahoma"/>
          <w:color w:val="FF0000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2</w:t>
      </w:r>
    </w:p>
    <w:p w:rsidR="006F373F" w:rsidRPr="00877639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877639">
        <w:rPr>
          <w:rFonts w:ascii="Tahoma" w:hAnsi="Tahoma" w:cs="Tahoma"/>
          <w:b w:val="0"/>
          <w:sz w:val="20"/>
          <w:u w:val="none"/>
        </w:rPr>
        <w:t xml:space="preserve">Wykonawca udziela Zamawiającemu ochrony ubezpieczeniowej na okres wskazany w SIWZ to jest </w:t>
      </w:r>
      <w:r w:rsidR="00E65D5F" w:rsidRPr="00877639">
        <w:rPr>
          <w:rFonts w:ascii="Tahoma" w:hAnsi="Tahoma" w:cs="Tahoma"/>
          <w:b w:val="0"/>
          <w:sz w:val="20"/>
          <w:u w:val="none"/>
        </w:rPr>
        <w:t xml:space="preserve">od 01.01.2019 </w:t>
      </w:r>
      <w:proofErr w:type="gramStart"/>
      <w:r w:rsidR="00E65D5F" w:rsidRPr="00877639">
        <w:rPr>
          <w:rFonts w:ascii="Tahoma" w:hAnsi="Tahoma" w:cs="Tahoma"/>
          <w:b w:val="0"/>
          <w:sz w:val="20"/>
          <w:u w:val="none"/>
        </w:rPr>
        <w:t>r</w:t>
      </w:r>
      <w:proofErr w:type="gramEnd"/>
      <w:r w:rsidR="00E65D5F" w:rsidRPr="00877639">
        <w:rPr>
          <w:rFonts w:ascii="Tahoma" w:hAnsi="Tahoma" w:cs="Tahoma"/>
          <w:b w:val="0"/>
          <w:sz w:val="20"/>
          <w:u w:val="none"/>
        </w:rPr>
        <w:t xml:space="preserve">. do 31.12.2020 </w:t>
      </w:r>
      <w:proofErr w:type="gramStart"/>
      <w:r w:rsidR="00E65D5F" w:rsidRPr="00877639">
        <w:rPr>
          <w:rFonts w:ascii="Tahoma" w:hAnsi="Tahoma" w:cs="Tahoma"/>
          <w:b w:val="0"/>
          <w:sz w:val="20"/>
          <w:u w:val="none"/>
        </w:rPr>
        <w:t>r</w:t>
      </w:r>
      <w:proofErr w:type="gramEnd"/>
      <w:r w:rsidR="00E65D5F" w:rsidRPr="00877639">
        <w:rPr>
          <w:rFonts w:ascii="Tahoma" w:hAnsi="Tahoma" w:cs="Tahoma"/>
          <w:b w:val="0"/>
          <w:sz w:val="20"/>
          <w:u w:val="none"/>
        </w:rPr>
        <w:t xml:space="preserve">. 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3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>§ 4</w:t>
      </w:r>
    </w:p>
    <w:p w:rsidR="006F373F" w:rsidRPr="00877639" w:rsidRDefault="006F373F" w:rsidP="00EE74D7">
      <w:pPr>
        <w:numPr>
          <w:ilvl w:val="0"/>
          <w:numId w:val="11"/>
        </w:numPr>
        <w:tabs>
          <w:tab w:val="clear" w:pos="72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Wykonawca zobowiązany jest do wystawienia polis ubezpieczenia nie później niż w terminie do 14 dni od początku okresu ubezpieczenia, określonego w </w:t>
      </w:r>
      <w:r w:rsidR="004623AC" w:rsidRPr="00877639">
        <w:rPr>
          <w:rFonts w:ascii="Tahoma" w:hAnsi="Tahoma" w:cs="Tahoma"/>
        </w:rPr>
        <w:t>SIWZ</w:t>
      </w:r>
      <w:r w:rsidRPr="00877639">
        <w:rPr>
          <w:rFonts w:ascii="Tahoma" w:hAnsi="Tahoma" w:cs="Tahoma"/>
        </w:rPr>
        <w:t xml:space="preserve"> – dotyczy ubezpieczeń: od ognia i innych zdarzeń losowych, od kradzieży z włamaniem i rabunku, kradzieży zwykłej, sprzętu elektronicznego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 xml:space="preserve">, odpowiedzialności cywilnej, szyb od stłuczenia, maszyn od uszkodzeń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>, następstw nieszczęśliwych wypadków</w:t>
      </w:r>
      <w:r w:rsidR="00E65D5F" w:rsidRPr="00877639">
        <w:rPr>
          <w:rFonts w:ascii="Tahoma" w:hAnsi="Tahoma" w:cs="Tahoma"/>
        </w:rPr>
        <w:t xml:space="preserve">, ubezpieczenia maszyn od uszkodzeń od wszystkich </w:t>
      </w:r>
      <w:proofErr w:type="spellStart"/>
      <w:r w:rsidR="00E65D5F" w:rsidRPr="00877639">
        <w:rPr>
          <w:rFonts w:ascii="Tahoma" w:hAnsi="Tahoma" w:cs="Tahoma"/>
        </w:rPr>
        <w:t>ryzyk</w:t>
      </w:r>
      <w:proofErr w:type="spellEnd"/>
      <w:r w:rsidR="00E65D5F" w:rsidRPr="00877639">
        <w:rPr>
          <w:rFonts w:ascii="Tahoma" w:hAnsi="Tahoma" w:cs="Tahoma"/>
        </w:rPr>
        <w:t xml:space="preserve">, ubezpieczenie maszyn i urządzeń drogowych od wszystkich </w:t>
      </w:r>
      <w:proofErr w:type="spellStart"/>
      <w:r w:rsidR="00E65D5F" w:rsidRPr="00877639">
        <w:rPr>
          <w:rFonts w:ascii="Tahoma" w:hAnsi="Tahoma" w:cs="Tahoma"/>
        </w:rPr>
        <w:t>ryzyk</w:t>
      </w:r>
      <w:proofErr w:type="spellEnd"/>
      <w:r w:rsidR="00E65D5F" w:rsidRPr="00877639">
        <w:rPr>
          <w:rFonts w:ascii="Tahoma" w:hAnsi="Tahoma" w:cs="Tahoma"/>
        </w:rPr>
        <w:t xml:space="preserve"> (casco maszyn). </w:t>
      </w:r>
    </w:p>
    <w:p w:rsidR="006F373F" w:rsidRPr="00877639" w:rsidRDefault="006F373F" w:rsidP="00EE74D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Do czasu wystawienia polis ubezpieczeniowych, Wykonawca potwierdza fakt udzielania ochrony poprzez </w:t>
      </w:r>
      <w:proofErr w:type="gramStart"/>
      <w:r w:rsidRPr="00877639">
        <w:rPr>
          <w:rFonts w:ascii="Tahoma" w:hAnsi="Tahoma" w:cs="Tahoma"/>
        </w:rPr>
        <w:t>wystawienie</w:t>
      </w:r>
      <w:proofErr w:type="gramEnd"/>
      <w:r w:rsidRPr="00877639">
        <w:rPr>
          <w:rFonts w:ascii="Tahoma" w:hAnsi="Tahoma" w:cs="Tahoma"/>
        </w:rPr>
        <w:t xml:space="preserve"> dokumentu tymczasowego – noty pokrycia ubezpieczeniowego</w:t>
      </w:r>
    </w:p>
    <w:p w:rsidR="00E65D5F" w:rsidRPr="00877639" w:rsidRDefault="00E65D5F" w:rsidP="006F373F">
      <w:pPr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>§ 5</w:t>
      </w:r>
    </w:p>
    <w:p w:rsidR="006F373F" w:rsidRPr="00877639" w:rsidRDefault="006F373F" w:rsidP="005F42CF">
      <w:pPr>
        <w:numPr>
          <w:ilvl w:val="0"/>
          <w:numId w:val="19"/>
        </w:numPr>
        <w:suppressAutoHyphens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</w:t>
      </w:r>
      <w:proofErr w:type="gramStart"/>
      <w:r w:rsidRPr="00877639">
        <w:rPr>
          <w:rFonts w:ascii="Tahoma" w:hAnsi="Tahoma" w:cs="Tahoma"/>
        </w:rPr>
        <w:t>o</w:t>
      </w:r>
      <w:proofErr w:type="gramEnd"/>
      <w:r w:rsidRPr="00877639">
        <w:rPr>
          <w:rFonts w:ascii="Tahoma" w:hAnsi="Tahoma" w:cs="Tahoma"/>
        </w:rPr>
        <w:t xml:space="preserve">. </w:t>
      </w:r>
      <w:proofErr w:type="gramStart"/>
      <w:r w:rsidRPr="00877639">
        <w:rPr>
          <w:rFonts w:ascii="Tahoma" w:hAnsi="Tahoma" w:cs="Tahoma"/>
        </w:rPr>
        <w:t>wskazanego</w:t>
      </w:r>
      <w:proofErr w:type="gramEnd"/>
      <w:r w:rsidRPr="00877639">
        <w:rPr>
          <w:rFonts w:ascii="Tahoma" w:hAnsi="Tahoma" w:cs="Tahoma"/>
        </w:rPr>
        <w:t xml:space="preserve"> każdorazowo przy zgłoszeniu szkody (nie dotyczy kontaktów związanych z oględzinami/wstępną likwidacją szkody powołanego przez Wykonawcę rzeczoznawcy), a w szczególności do:</w:t>
      </w:r>
    </w:p>
    <w:p w:rsidR="006F373F" w:rsidRPr="00877639" w:rsidRDefault="006F373F" w:rsidP="005F42CF">
      <w:pPr>
        <w:numPr>
          <w:ilvl w:val="0"/>
          <w:numId w:val="18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informowania</w:t>
      </w:r>
      <w:proofErr w:type="gramEnd"/>
      <w:r w:rsidRPr="00877639">
        <w:rPr>
          <w:rFonts w:ascii="Tahoma" w:hAnsi="Tahoma" w:cs="Tahoma"/>
        </w:rPr>
        <w:t xml:space="preserve"> pełnomocnika Zamawiającego o przyjęciu i zarejestrowaniu szkody nie później niż w ciągu 3 dni roboczych od daty zgłoszenia, </w:t>
      </w:r>
    </w:p>
    <w:p w:rsidR="006F373F" w:rsidRPr="00877639" w:rsidRDefault="006F373F" w:rsidP="005F42CF">
      <w:pPr>
        <w:numPr>
          <w:ilvl w:val="0"/>
          <w:numId w:val="18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informowania</w:t>
      </w:r>
      <w:proofErr w:type="gramEnd"/>
      <w:r w:rsidRPr="00877639">
        <w:rPr>
          <w:rFonts w:ascii="Tahoma" w:hAnsi="Tahoma" w:cs="Tahoma"/>
        </w:rPr>
        <w:t xml:space="preserve"> pełnomocnika Zamawiającego o wykazie dokumentów i/lub informacji niezbędnych do ustalenia odpowiedzialności i wysokości szkody nie później niż w ciągu 7 dni od daty zgłoszenia, </w:t>
      </w:r>
    </w:p>
    <w:p w:rsidR="006F373F" w:rsidRPr="00877639" w:rsidRDefault="006F373F" w:rsidP="005F42CF">
      <w:pPr>
        <w:numPr>
          <w:ilvl w:val="0"/>
          <w:numId w:val="18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lastRenderedPageBreak/>
        <w:t>udzielanie</w:t>
      </w:r>
      <w:proofErr w:type="gramEnd"/>
      <w:r w:rsidRPr="00877639">
        <w:rPr>
          <w:rFonts w:ascii="Tahoma" w:hAnsi="Tahoma" w:cs="Tahoma"/>
        </w:rPr>
        <w:t xml:space="preserve"> odpowiedzi w ciągu 3 dni roboczych na pytania dotyczące likwidacji szkód Zamawiającego wysyłane przez pełnomocnika Zamawiającego,</w:t>
      </w:r>
    </w:p>
    <w:p w:rsidR="006F373F" w:rsidRPr="00877639" w:rsidRDefault="006F373F" w:rsidP="005F42CF">
      <w:pPr>
        <w:numPr>
          <w:ilvl w:val="0"/>
          <w:numId w:val="18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informowania pełnomocnika Zamawiającego o etapie likwidacji szkody nie później niż w ciągu 30 dni od daty zgłoszenia, a w </w:t>
      </w:r>
      <w:proofErr w:type="gramStart"/>
      <w:r w:rsidRPr="00877639">
        <w:rPr>
          <w:rFonts w:ascii="Tahoma" w:hAnsi="Tahoma" w:cs="Tahoma"/>
        </w:rPr>
        <w:t>przypadku gdy</w:t>
      </w:r>
      <w:proofErr w:type="gramEnd"/>
      <w:r w:rsidRPr="00877639">
        <w:rPr>
          <w:rFonts w:ascii="Tahoma" w:hAnsi="Tahoma" w:cs="Tahoma"/>
        </w:rPr>
        <w:t xml:space="preserve"> postępowanie nie może być zakończone w ciągu 30 dni – podanie przyczyny, wskazanie brakujących dokumentów, informacji i wyjaśnień,</w:t>
      </w:r>
    </w:p>
    <w:p w:rsidR="006F373F" w:rsidRPr="00877639" w:rsidRDefault="006F373F" w:rsidP="005F42CF">
      <w:pPr>
        <w:numPr>
          <w:ilvl w:val="0"/>
          <w:numId w:val="18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pisemnego</w:t>
      </w:r>
      <w:proofErr w:type="gramEnd"/>
      <w:r w:rsidRPr="00877639">
        <w:rPr>
          <w:rFonts w:ascii="Tahoma" w:hAnsi="Tahoma" w:cs="Tahoma"/>
        </w:rPr>
        <w:t xml:space="preserve"> informowania Zamawiającego do wiadomości pełnomocnika Zamawiającego o decyzji kończącej postępowanie. </w:t>
      </w:r>
    </w:p>
    <w:p w:rsidR="006F373F" w:rsidRPr="00877639" w:rsidRDefault="006F373F" w:rsidP="005F42CF">
      <w:pPr>
        <w:numPr>
          <w:ilvl w:val="0"/>
          <w:numId w:val="1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Po przyjęciu zgłoszenia szkody Wykonawca zobowiązuje się</w:t>
      </w:r>
      <w:r w:rsidR="004623AC" w:rsidRPr="00877639">
        <w:rPr>
          <w:rFonts w:ascii="Tahoma" w:hAnsi="Tahoma" w:cs="Tahoma"/>
        </w:rPr>
        <w:t>,</w:t>
      </w:r>
      <w:r w:rsidRPr="00877639">
        <w:rPr>
          <w:rFonts w:ascii="Tahoma" w:hAnsi="Tahoma" w:cs="Tahoma"/>
        </w:rPr>
        <w:t xml:space="preserve"> w terminie nie później niż 3 dni roboczych od zgłoszenia szkody</w:t>
      </w:r>
      <w:r w:rsidR="004623AC" w:rsidRPr="00877639">
        <w:rPr>
          <w:rFonts w:ascii="Tahoma" w:hAnsi="Tahoma" w:cs="Tahoma"/>
        </w:rPr>
        <w:t>,</w:t>
      </w:r>
      <w:r w:rsidRPr="00877639">
        <w:rPr>
          <w:rFonts w:ascii="Tahoma" w:hAnsi="Tahoma" w:cs="Tahoma"/>
        </w:rPr>
        <w:t xml:space="preserve"> do uzgodnienia z Zamawiającym dogodnego dla obu stron terminu oględzin/wstępnej likwidacji. Termin oględzin/wstępnej likwidacji szkody powinien nastąpić nie później niż w ciągu 7 dni roboczych od daty zgłoszenia szkody lub w </w:t>
      </w:r>
      <w:proofErr w:type="gramStart"/>
      <w:r w:rsidRPr="00877639">
        <w:rPr>
          <w:rFonts w:ascii="Tahoma" w:hAnsi="Tahoma" w:cs="Tahoma"/>
        </w:rPr>
        <w:t>innym  terminie</w:t>
      </w:r>
      <w:proofErr w:type="gramEnd"/>
      <w:r w:rsidRPr="00877639">
        <w:rPr>
          <w:rFonts w:ascii="Tahoma" w:hAnsi="Tahoma" w:cs="Tahoma"/>
        </w:rPr>
        <w:t xml:space="preserve"> uzgodnionym z Zamawiającym. Wykonawca zobowiązuje się każdorazowo informować pisemnie (mailowo) pełnomocnika Zamawiającego o terminie oględzin/wstępnej likwidacji. W </w:t>
      </w:r>
      <w:proofErr w:type="gramStart"/>
      <w:r w:rsidRPr="00877639">
        <w:rPr>
          <w:rFonts w:ascii="Tahoma" w:hAnsi="Tahoma" w:cs="Tahoma"/>
        </w:rPr>
        <w:t>przypadku gdy</w:t>
      </w:r>
      <w:proofErr w:type="gramEnd"/>
      <w:r w:rsidRPr="00877639">
        <w:rPr>
          <w:rFonts w:ascii="Tahoma" w:hAnsi="Tahoma" w:cs="Tahoma"/>
        </w:rPr>
        <w:t xml:space="preserve">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6F373F" w:rsidRPr="00877639" w:rsidRDefault="006F373F" w:rsidP="003247EB">
      <w:pPr>
        <w:numPr>
          <w:ilvl w:val="0"/>
          <w:numId w:val="50"/>
        </w:numPr>
        <w:ind w:left="709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dokument</w:t>
      </w:r>
      <w:proofErr w:type="gramEnd"/>
      <w:r w:rsidRPr="00877639">
        <w:rPr>
          <w:rFonts w:ascii="Tahoma" w:hAnsi="Tahoma" w:cs="Tahoma"/>
        </w:rPr>
        <w:t xml:space="preserve"> potwierdzający prawo własności, np. kopia faktury zakupu lub kopia wyciągu </w:t>
      </w:r>
      <w:r w:rsidRPr="00877639">
        <w:rPr>
          <w:rFonts w:ascii="Tahoma" w:hAnsi="Tahoma" w:cs="Tahoma"/>
        </w:rPr>
        <w:br/>
        <w:t>z ewidencji środków trwałych,</w:t>
      </w:r>
    </w:p>
    <w:p w:rsidR="006F373F" w:rsidRPr="00877639" w:rsidRDefault="006F373F" w:rsidP="003247EB">
      <w:pPr>
        <w:numPr>
          <w:ilvl w:val="0"/>
          <w:numId w:val="50"/>
        </w:numPr>
        <w:ind w:left="709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dokument</w:t>
      </w:r>
      <w:proofErr w:type="gramEnd"/>
      <w:r w:rsidRPr="00877639">
        <w:rPr>
          <w:rFonts w:ascii="Tahoma" w:hAnsi="Tahoma" w:cs="Tahoma"/>
        </w:rPr>
        <w:t xml:space="preserve"> potwierdzający wysokość szkody, np. kosztorys lub faktura </w:t>
      </w:r>
      <w:r w:rsidRPr="00877639">
        <w:rPr>
          <w:rFonts w:ascii="Tahoma" w:hAnsi="Tahoma" w:cs="Tahoma"/>
          <w:bCs/>
        </w:rPr>
        <w:t>wraz z dokumentacją fotograficzną ukazującą rozmiar szkody.</w:t>
      </w:r>
    </w:p>
    <w:p w:rsidR="006F373F" w:rsidRPr="00877639" w:rsidRDefault="006F373F" w:rsidP="005F42CF">
      <w:pPr>
        <w:numPr>
          <w:ilvl w:val="0"/>
          <w:numId w:val="1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Wykonawca nie będzie uzależniał wypłaty odszkodowania za szkody w mieniu Zamawiającego powstał</w:t>
      </w:r>
      <w:r w:rsidR="004623AC" w:rsidRPr="00877639">
        <w:rPr>
          <w:rFonts w:ascii="Tahoma" w:hAnsi="Tahoma" w:cs="Tahoma"/>
        </w:rPr>
        <w:t>e</w:t>
      </w:r>
      <w:r w:rsidRPr="00877639">
        <w:rPr>
          <w:rFonts w:ascii="Tahoma" w:hAnsi="Tahoma" w:cs="Tahoma"/>
        </w:rPr>
        <w:t xml:space="preserve"> </w:t>
      </w:r>
      <w:r w:rsidR="004623AC" w:rsidRPr="00877639">
        <w:rPr>
          <w:rFonts w:ascii="Tahoma" w:hAnsi="Tahoma" w:cs="Tahoma"/>
        </w:rPr>
        <w:br/>
      </w:r>
      <w:r w:rsidRPr="00877639">
        <w:rPr>
          <w:rFonts w:ascii="Tahoma" w:hAnsi="Tahoma" w:cs="Tahoma"/>
        </w:rPr>
        <w:t xml:space="preserve">w wyniku dewastacji, wandalizmu lub innego działania osób trzecich od efektów postępowania wyjaśniającego prowadzonego przez uprawnione podmioty, w tym Policję, Prokuraturę lub od prawomocnego wyroku sądu, </w:t>
      </w:r>
      <w:proofErr w:type="gramStart"/>
      <w:r w:rsidRPr="00877639">
        <w:rPr>
          <w:rFonts w:ascii="Tahoma" w:hAnsi="Tahoma" w:cs="Tahoma"/>
        </w:rPr>
        <w:t>chyba że</w:t>
      </w:r>
      <w:proofErr w:type="gramEnd"/>
      <w:r w:rsidRPr="00877639">
        <w:rPr>
          <w:rFonts w:ascii="Tahoma" w:hAnsi="Tahoma" w:cs="Tahoma"/>
        </w:rPr>
        <w:t xml:space="preserve"> wynik tego postępowania będzie miał wpływ na uznanie odpowiedzialności Wykonawcy za daną szkodę.</w:t>
      </w:r>
    </w:p>
    <w:p w:rsidR="006F373F" w:rsidRPr="00877639" w:rsidRDefault="006F373F" w:rsidP="005F42CF">
      <w:pPr>
        <w:numPr>
          <w:ilvl w:val="0"/>
          <w:numId w:val="1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W przypadku uznania odpowiedzialności za szkodę w mieniu Zamawiającego, Wykonawca wypłaca odszkodowanie w terminie 30 dni od dnia zgłoszenia szkody, a w </w:t>
      </w:r>
      <w:proofErr w:type="gramStart"/>
      <w:r w:rsidRPr="00877639">
        <w:rPr>
          <w:rFonts w:ascii="Tahoma" w:hAnsi="Tahoma" w:cs="Tahoma"/>
        </w:rPr>
        <w:t>przypadku gdy</w:t>
      </w:r>
      <w:proofErr w:type="gramEnd"/>
      <w:r w:rsidRPr="00877639">
        <w:rPr>
          <w:rFonts w:ascii="Tahoma" w:hAnsi="Tahoma" w:cs="Tahoma"/>
        </w:rPr>
        <w:t xml:space="preserve">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6F373F" w:rsidRPr="00877639" w:rsidRDefault="006F373F" w:rsidP="005F42CF">
      <w:pPr>
        <w:numPr>
          <w:ilvl w:val="0"/>
          <w:numId w:val="1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FB76CC" w:rsidRPr="00877639" w:rsidRDefault="00FB76CC" w:rsidP="005F42CF">
      <w:pPr>
        <w:numPr>
          <w:ilvl w:val="0"/>
          <w:numId w:val="1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:rsidR="006F373F" w:rsidRPr="00877639" w:rsidRDefault="006F373F" w:rsidP="005F42CF">
      <w:pPr>
        <w:numPr>
          <w:ilvl w:val="0"/>
          <w:numId w:val="1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8" w:history="1">
        <w:r w:rsidRPr="00877639">
          <w:rPr>
            <w:rStyle w:val="Hipercze"/>
            <w:rFonts w:ascii="Tahoma" w:hAnsi="Tahoma" w:cs="Tahoma"/>
          </w:rPr>
          <w:t>szkody@maximus-broker.pl</w:t>
        </w:r>
      </w:hyperlink>
      <w:r w:rsidRPr="00877639">
        <w:rPr>
          <w:rFonts w:ascii="Tahoma" w:hAnsi="Tahoma" w:cs="Tahoma"/>
        </w:rPr>
        <w:t>.</w:t>
      </w:r>
    </w:p>
    <w:p w:rsidR="006F373F" w:rsidRPr="00877639" w:rsidRDefault="006F373F" w:rsidP="005F42CF">
      <w:pPr>
        <w:numPr>
          <w:ilvl w:val="0"/>
          <w:numId w:val="1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:rsidR="006F373F" w:rsidRPr="00877639" w:rsidRDefault="006F373F" w:rsidP="005F42CF">
      <w:pPr>
        <w:numPr>
          <w:ilvl w:val="0"/>
          <w:numId w:val="1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bookmarkStart w:id="1" w:name="OLE_LINK2"/>
      <w:bookmarkStart w:id="2" w:name="OLE_LINK3"/>
      <w:r w:rsidRPr="00877639">
        <w:rPr>
          <w:rFonts w:ascii="Tahoma" w:hAnsi="Tahoma" w:cs="Tahoma"/>
        </w:rPr>
        <w:t xml:space="preserve">Wykonawca oświadcza, że wszelkie wypłaty dla Zamawiającego (jednostek organizacyjnych Zamawiającego) </w:t>
      </w:r>
      <w:proofErr w:type="gramStart"/>
      <w:r w:rsidRPr="00877639">
        <w:rPr>
          <w:rFonts w:ascii="Tahoma" w:hAnsi="Tahoma" w:cs="Tahoma"/>
        </w:rPr>
        <w:t>nie mogących</w:t>
      </w:r>
      <w:proofErr w:type="gramEnd"/>
      <w:r w:rsidRPr="00877639">
        <w:rPr>
          <w:rFonts w:ascii="Tahoma" w:hAnsi="Tahoma" w:cs="Tahoma"/>
        </w:rPr>
        <w:t xml:space="preserve"> dokonać rozliczenia podatku VAT, będą przyznawane w wartości brutto</w:t>
      </w:r>
      <w:bookmarkEnd w:id="1"/>
      <w:bookmarkEnd w:id="2"/>
      <w:r w:rsidRPr="00877639">
        <w:rPr>
          <w:rFonts w:ascii="Tahoma" w:hAnsi="Tahoma" w:cs="Tahoma"/>
        </w:rPr>
        <w:t>.</w:t>
      </w:r>
    </w:p>
    <w:p w:rsidR="006F373F" w:rsidRPr="00877639" w:rsidRDefault="006F373F" w:rsidP="005F42CF">
      <w:pPr>
        <w:numPr>
          <w:ilvl w:val="0"/>
          <w:numId w:val="1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:rsidR="00E65D5F" w:rsidRPr="00877639" w:rsidRDefault="00E65D5F" w:rsidP="006F373F">
      <w:pPr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6</w:t>
      </w:r>
    </w:p>
    <w:p w:rsidR="006F373F" w:rsidRPr="00877639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877639">
        <w:rPr>
          <w:rFonts w:ascii="Tahoma" w:hAnsi="Tahoma" w:cs="Tahoma"/>
          <w:b w:val="0"/>
          <w:sz w:val="20"/>
          <w:u w:val="none"/>
        </w:rPr>
        <w:t xml:space="preserve">Za udzieloną ochronę Zamawiający zapłaci składkę ubezpieczeniową w łącznej </w:t>
      </w:r>
      <w:proofErr w:type="gramStart"/>
      <w:r w:rsidRPr="00877639">
        <w:rPr>
          <w:rFonts w:ascii="Tahoma" w:hAnsi="Tahoma" w:cs="Tahoma"/>
          <w:b w:val="0"/>
          <w:sz w:val="20"/>
          <w:u w:val="none"/>
        </w:rPr>
        <w:t>wysokości .................................................</w:t>
      </w:r>
      <w:proofErr w:type="gramEnd"/>
      <w:r w:rsidRPr="00877639">
        <w:rPr>
          <w:rFonts w:ascii="Tahoma" w:hAnsi="Tahoma" w:cs="Tahoma"/>
          <w:b w:val="0"/>
          <w:sz w:val="20"/>
          <w:u w:val="none"/>
        </w:rPr>
        <w:t xml:space="preserve"> zł (słownie </w:t>
      </w:r>
      <w:proofErr w:type="gramStart"/>
      <w:r w:rsidRPr="00877639">
        <w:rPr>
          <w:rFonts w:ascii="Tahoma" w:hAnsi="Tahoma" w:cs="Tahoma"/>
          <w:b w:val="0"/>
          <w:sz w:val="20"/>
          <w:u w:val="none"/>
        </w:rPr>
        <w:t>złotych ...............................................................</w:t>
      </w:r>
      <w:r w:rsidR="00E65D5F" w:rsidRPr="00877639">
        <w:rPr>
          <w:rFonts w:ascii="Tahoma" w:hAnsi="Tahoma" w:cs="Tahoma"/>
          <w:b w:val="0"/>
          <w:sz w:val="20"/>
          <w:u w:val="none"/>
        </w:rPr>
        <w:t xml:space="preserve"> </w:t>
      </w:r>
      <w:r w:rsidRPr="00877639">
        <w:rPr>
          <w:rFonts w:ascii="Tahoma" w:hAnsi="Tahoma" w:cs="Tahoma"/>
          <w:b w:val="0"/>
          <w:sz w:val="20"/>
          <w:u w:val="none"/>
        </w:rPr>
        <w:t>...................................</w:t>
      </w:r>
      <w:proofErr w:type="gramEnd"/>
      <w:r w:rsidRPr="00877639">
        <w:rPr>
          <w:rFonts w:ascii="Tahoma" w:hAnsi="Tahoma" w:cs="Tahoma"/>
          <w:b w:val="0"/>
          <w:sz w:val="20"/>
          <w:u w:val="none"/>
        </w:rPr>
        <w:t>..).</w:t>
      </w:r>
    </w:p>
    <w:p w:rsidR="006F373F" w:rsidRPr="00877639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6F373F" w:rsidRPr="00877639" w:rsidRDefault="006F373F" w:rsidP="006F373F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877639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877639">
        <w:rPr>
          <w:rFonts w:ascii="Tahoma" w:hAnsi="Tahoma" w:cs="Tahoma"/>
          <w:b w:val="0"/>
          <w:sz w:val="20"/>
          <w:u w:val="none"/>
        </w:rPr>
        <w:t xml:space="preserve"> 7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Zamawiający zapłaci składkę ubezpieczeniową zgodnie z poniższym harmonogramem:</w:t>
      </w:r>
    </w:p>
    <w:p w:rsidR="00E65D5F" w:rsidRPr="00877639" w:rsidRDefault="00E65D5F" w:rsidP="006F373F">
      <w:pPr>
        <w:jc w:val="both"/>
        <w:rPr>
          <w:rFonts w:ascii="Tahoma" w:hAnsi="Tahoma" w:cs="Tahoma"/>
        </w:rPr>
      </w:pPr>
    </w:p>
    <w:p w:rsidR="00E65D5F" w:rsidRPr="00877639" w:rsidRDefault="00E65D5F" w:rsidP="006F373F">
      <w:pPr>
        <w:jc w:val="both"/>
        <w:rPr>
          <w:rFonts w:ascii="Tahoma" w:hAnsi="Tahoma" w:cs="Tahoma"/>
          <w:b/>
        </w:rPr>
      </w:pPr>
      <w:r w:rsidRPr="00877639">
        <w:rPr>
          <w:rFonts w:ascii="Tahoma" w:hAnsi="Tahoma" w:cs="Tahoma"/>
          <w:b/>
        </w:rPr>
        <w:t>I rok ubezpieczenia:</w:t>
      </w:r>
    </w:p>
    <w:p w:rsidR="006F373F" w:rsidRPr="00877639" w:rsidRDefault="00E65D5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 rata płatna do 14.01.2019 </w:t>
      </w:r>
      <w:proofErr w:type="gramStart"/>
      <w:r w:rsidRPr="00877639">
        <w:rPr>
          <w:rFonts w:ascii="Tahoma" w:hAnsi="Tahoma" w:cs="Tahoma"/>
        </w:rPr>
        <w:t>r</w:t>
      </w:r>
      <w:proofErr w:type="gramEnd"/>
      <w:r w:rsidRPr="00877639">
        <w:rPr>
          <w:rFonts w:ascii="Tahoma" w:hAnsi="Tahoma" w:cs="Tahoma"/>
        </w:rPr>
        <w:t xml:space="preserve">. </w:t>
      </w:r>
    </w:p>
    <w:p w:rsidR="00E65D5F" w:rsidRPr="00877639" w:rsidRDefault="00E65D5F" w:rsidP="00E65D5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II rata płatna do 14.04.2019 </w:t>
      </w:r>
      <w:proofErr w:type="gramStart"/>
      <w:r w:rsidRPr="00877639">
        <w:rPr>
          <w:rFonts w:ascii="Tahoma" w:hAnsi="Tahoma" w:cs="Tahoma"/>
        </w:rPr>
        <w:t>r</w:t>
      </w:r>
      <w:proofErr w:type="gramEnd"/>
      <w:r w:rsidRPr="00877639">
        <w:rPr>
          <w:rFonts w:ascii="Tahoma" w:hAnsi="Tahoma" w:cs="Tahoma"/>
        </w:rPr>
        <w:t xml:space="preserve">. </w:t>
      </w:r>
    </w:p>
    <w:p w:rsidR="00E65D5F" w:rsidRPr="00877639" w:rsidRDefault="00E65D5F" w:rsidP="00E65D5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III rata płatna do 14.07.2019 </w:t>
      </w:r>
      <w:proofErr w:type="gramStart"/>
      <w:r w:rsidRPr="00877639">
        <w:rPr>
          <w:rFonts w:ascii="Tahoma" w:hAnsi="Tahoma" w:cs="Tahoma"/>
        </w:rPr>
        <w:t>r</w:t>
      </w:r>
      <w:proofErr w:type="gramEnd"/>
      <w:r w:rsidRPr="00877639">
        <w:rPr>
          <w:rFonts w:ascii="Tahoma" w:hAnsi="Tahoma" w:cs="Tahoma"/>
        </w:rPr>
        <w:t xml:space="preserve">. </w:t>
      </w:r>
    </w:p>
    <w:p w:rsidR="00E65D5F" w:rsidRPr="00877639" w:rsidRDefault="00E65D5F" w:rsidP="00E65D5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IV rata płatna do 14.10.2019 </w:t>
      </w:r>
      <w:proofErr w:type="gramStart"/>
      <w:r w:rsidRPr="00877639">
        <w:rPr>
          <w:rFonts w:ascii="Tahoma" w:hAnsi="Tahoma" w:cs="Tahoma"/>
        </w:rPr>
        <w:t>r</w:t>
      </w:r>
      <w:proofErr w:type="gramEnd"/>
      <w:r w:rsidRPr="00877639">
        <w:rPr>
          <w:rFonts w:ascii="Tahoma" w:hAnsi="Tahoma" w:cs="Tahoma"/>
        </w:rPr>
        <w:t xml:space="preserve">. </w:t>
      </w:r>
    </w:p>
    <w:p w:rsidR="00E65D5F" w:rsidRPr="00877639" w:rsidRDefault="00E65D5F" w:rsidP="00E65D5F">
      <w:pPr>
        <w:jc w:val="both"/>
        <w:rPr>
          <w:rFonts w:ascii="Tahoma" w:hAnsi="Tahoma" w:cs="Tahoma"/>
          <w:b/>
        </w:rPr>
      </w:pPr>
    </w:p>
    <w:p w:rsidR="00E65D5F" w:rsidRPr="00877639" w:rsidRDefault="00E65D5F" w:rsidP="00E65D5F">
      <w:pPr>
        <w:jc w:val="both"/>
        <w:rPr>
          <w:rFonts w:ascii="Tahoma" w:hAnsi="Tahoma" w:cs="Tahoma"/>
          <w:b/>
        </w:rPr>
      </w:pPr>
      <w:r w:rsidRPr="00877639">
        <w:rPr>
          <w:rFonts w:ascii="Tahoma" w:hAnsi="Tahoma" w:cs="Tahoma"/>
          <w:b/>
        </w:rPr>
        <w:t>II rok ubezpieczenia:</w:t>
      </w:r>
    </w:p>
    <w:p w:rsidR="00E65D5F" w:rsidRPr="00877639" w:rsidRDefault="00E65D5F" w:rsidP="00E65D5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 rata płatna do 14.01.2020 </w:t>
      </w:r>
      <w:proofErr w:type="gramStart"/>
      <w:r w:rsidRPr="00877639">
        <w:rPr>
          <w:rFonts w:ascii="Tahoma" w:hAnsi="Tahoma" w:cs="Tahoma"/>
        </w:rPr>
        <w:t>r</w:t>
      </w:r>
      <w:proofErr w:type="gramEnd"/>
      <w:r w:rsidRPr="00877639">
        <w:rPr>
          <w:rFonts w:ascii="Tahoma" w:hAnsi="Tahoma" w:cs="Tahoma"/>
        </w:rPr>
        <w:t xml:space="preserve">. </w:t>
      </w:r>
    </w:p>
    <w:p w:rsidR="00E65D5F" w:rsidRPr="00877639" w:rsidRDefault="00E65D5F" w:rsidP="00E65D5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II rata płatna do 14.04.2020 </w:t>
      </w:r>
      <w:proofErr w:type="gramStart"/>
      <w:r w:rsidRPr="00877639">
        <w:rPr>
          <w:rFonts w:ascii="Tahoma" w:hAnsi="Tahoma" w:cs="Tahoma"/>
        </w:rPr>
        <w:t>r</w:t>
      </w:r>
      <w:proofErr w:type="gramEnd"/>
      <w:r w:rsidRPr="00877639">
        <w:rPr>
          <w:rFonts w:ascii="Tahoma" w:hAnsi="Tahoma" w:cs="Tahoma"/>
        </w:rPr>
        <w:t xml:space="preserve">. </w:t>
      </w:r>
    </w:p>
    <w:p w:rsidR="00E65D5F" w:rsidRPr="00877639" w:rsidRDefault="00E65D5F" w:rsidP="00E65D5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III rata płatna do 14.07.2020 </w:t>
      </w:r>
      <w:proofErr w:type="gramStart"/>
      <w:r w:rsidRPr="00877639">
        <w:rPr>
          <w:rFonts w:ascii="Tahoma" w:hAnsi="Tahoma" w:cs="Tahoma"/>
        </w:rPr>
        <w:t>r</w:t>
      </w:r>
      <w:proofErr w:type="gramEnd"/>
      <w:r w:rsidRPr="00877639">
        <w:rPr>
          <w:rFonts w:ascii="Tahoma" w:hAnsi="Tahoma" w:cs="Tahoma"/>
        </w:rPr>
        <w:t xml:space="preserve">. </w:t>
      </w:r>
    </w:p>
    <w:p w:rsidR="00E65D5F" w:rsidRPr="00877639" w:rsidRDefault="00E65D5F" w:rsidP="00E65D5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IV rata płatna do 14.10.2020 </w:t>
      </w:r>
      <w:proofErr w:type="gramStart"/>
      <w:r w:rsidRPr="00877639">
        <w:rPr>
          <w:rFonts w:ascii="Tahoma" w:hAnsi="Tahoma" w:cs="Tahoma"/>
        </w:rPr>
        <w:t>r</w:t>
      </w:r>
      <w:proofErr w:type="gramEnd"/>
      <w:r w:rsidRPr="00877639">
        <w:rPr>
          <w:rFonts w:ascii="Tahoma" w:hAnsi="Tahoma" w:cs="Tahoma"/>
        </w:rPr>
        <w:t xml:space="preserve">. </w:t>
      </w:r>
    </w:p>
    <w:p w:rsidR="00E65D5F" w:rsidRPr="00877639" w:rsidRDefault="00E65D5F" w:rsidP="00E65D5F">
      <w:pPr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8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W obsłudze ubezpieczeń zawartych w wyniku przeprowadzonego postępowania pośredniczyć będzie Broker ubezpieczeniowy Zamawiającego – Maximus Broker </w:t>
      </w:r>
      <w:proofErr w:type="gramStart"/>
      <w:r w:rsidRPr="00877639">
        <w:rPr>
          <w:rFonts w:ascii="Tahoma" w:hAnsi="Tahoma" w:cs="Tahoma"/>
        </w:rPr>
        <w:t>sp.  z</w:t>
      </w:r>
      <w:proofErr w:type="gramEnd"/>
      <w:r w:rsidRPr="00877639">
        <w:rPr>
          <w:rFonts w:ascii="Tahoma" w:hAnsi="Tahoma" w:cs="Tahoma"/>
        </w:rPr>
        <w:t xml:space="preserve"> o.</w:t>
      </w:r>
      <w:proofErr w:type="gramStart"/>
      <w:r w:rsidRPr="00877639">
        <w:rPr>
          <w:rFonts w:ascii="Tahoma" w:hAnsi="Tahoma" w:cs="Tahoma"/>
        </w:rPr>
        <w:t>o</w:t>
      </w:r>
      <w:proofErr w:type="gramEnd"/>
      <w:r w:rsidRPr="00877639">
        <w:rPr>
          <w:rFonts w:ascii="Tahoma" w:hAnsi="Tahoma" w:cs="Tahoma"/>
        </w:rPr>
        <w:t xml:space="preserve">. </w:t>
      </w:r>
      <w:proofErr w:type="gramStart"/>
      <w:r w:rsidRPr="00877639">
        <w:rPr>
          <w:rFonts w:ascii="Tahoma" w:hAnsi="Tahoma" w:cs="Tahoma"/>
        </w:rPr>
        <w:t>wynagradzany</w:t>
      </w:r>
      <w:proofErr w:type="gramEnd"/>
      <w:r w:rsidRPr="00877639">
        <w:rPr>
          <w:rFonts w:ascii="Tahoma" w:hAnsi="Tahoma" w:cs="Tahoma"/>
        </w:rPr>
        <w:t xml:space="preserve"> prowizyjnie przez Wykonawcę według zwyczajowo przyjętych stawek za cały okres ubezpieczenia wynikający z niniejszej umowy.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9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W zawartych na podstawie niniejszej umowy umowach ubezpieczenia zastosowanie będą </w:t>
      </w:r>
      <w:proofErr w:type="gramStart"/>
      <w:r w:rsidRPr="00877639">
        <w:rPr>
          <w:rFonts w:ascii="Tahoma" w:hAnsi="Tahoma" w:cs="Tahoma"/>
        </w:rPr>
        <w:t>miały  następujące</w:t>
      </w:r>
      <w:proofErr w:type="gramEnd"/>
      <w:r w:rsidRPr="00877639">
        <w:rPr>
          <w:rFonts w:ascii="Tahoma" w:hAnsi="Tahoma" w:cs="Tahoma"/>
        </w:rPr>
        <w:t xml:space="preserve">  wysokości   </w:t>
      </w:r>
      <w:r w:rsidRPr="00877639">
        <w:rPr>
          <w:rFonts w:ascii="Tahoma" w:hAnsi="Tahoma" w:cs="Tahoma"/>
          <w:bCs/>
        </w:rPr>
        <w:t>franszyz</w:t>
      </w:r>
      <w:r w:rsidRPr="00877639">
        <w:rPr>
          <w:rFonts w:ascii="Tahoma" w:hAnsi="Tahoma" w:cs="Tahoma"/>
        </w:rPr>
        <w:t xml:space="preserve"> i udziałów własnych:</w:t>
      </w:r>
    </w:p>
    <w:p w:rsidR="006F373F" w:rsidRPr="0087763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ubezpieczenie</w:t>
      </w:r>
      <w:proofErr w:type="gramEnd"/>
      <w:r w:rsidRPr="00877639">
        <w:rPr>
          <w:rFonts w:ascii="Tahoma" w:hAnsi="Tahoma" w:cs="Tahoma"/>
        </w:rPr>
        <w:t xml:space="preserve"> mienia od ognia i innych zdarzeń losowych –  ………………</w:t>
      </w:r>
    </w:p>
    <w:p w:rsidR="006F373F" w:rsidRPr="0087763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ubezpieczenie</w:t>
      </w:r>
      <w:proofErr w:type="gramEnd"/>
      <w:r w:rsidRPr="00877639">
        <w:rPr>
          <w:rFonts w:ascii="Tahoma" w:hAnsi="Tahoma" w:cs="Tahoma"/>
        </w:rPr>
        <w:t xml:space="preserve"> od kradzieży z włamaniem i rabunku oraz od kradzieży zwykłej - ……………………………………….</w:t>
      </w:r>
    </w:p>
    <w:p w:rsidR="006F373F" w:rsidRPr="0087763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ubezpieczenie  sprzętu</w:t>
      </w:r>
      <w:proofErr w:type="gramEnd"/>
      <w:r w:rsidRPr="00877639">
        <w:rPr>
          <w:rFonts w:ascii="Tahoma" w:hAnsi="Tahoma" w:cs="Tahoma"/>
        </w:rPr>
        <w:t xml:space="preserve">  elektronicznego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 xml:space="preserve"> – ……………………………</w:t>
      </w:r>
    </w:p>
    <w:p w:rsidR="006F373F" w:rsidRPr="0087763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ubezpieczenie</w:t>
      </w:r>
      <w:proofErr w:type="gramEnd"/>
      <w:r w:rsidRPr="00877639">
        <w:rPr>
          <w:rFonts w:ascii="Tahoma" w:hAnsi="Tahoma" w:cs="Tahoma"/>
        </w:rPr>
        <w:t xml:space="preserve"> odpowiedzialności cywilnej – ………………………….. </w:t>
      </w:r>
    </w:p>
    <w:p w:rsidR="006F373F" w:rsidRPr="0087763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ubezpieczenie</w:t>
      </w:r>
      <w:proofErr w:type="gramEnd"/>
      <w:r w:rsidRPr="00877639">
        <w:rPr>
          <w:rFonts w:ascii="Tahoma" w:hAnsi="Tahoma" w:cs="Tahoma"/>
        </w:rPr>
        <w:t xml:space="preserve"> szyb i innych przedmiotów szklanych od stłuczenia – ………………………….</w:t>
      </w:r>
    </w:p>
    <w:p w:rsidR="006F373F" w:rsidRPr="0087763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ubezpieczenie</w:t>
      </w:r>
      <w:proofErr w:type="gramEnd"/>
      <w:r w:rsidRPr="00877639">
        <w:rPr>
          <w:rFonts w:ascii="Tahoma" w:hAnsi="Tahoma" w:cs="Tahoma"/>
        </w:rPr>
        <w:t xml:space="preserve"> NNW - ……………………..</w:t>
      </w:r>
    </w:p>
    <w:p w:rsidR="006F373F" w:rsidRPr="00877639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ubezpieczenie</w:t>
      </w:r>
      <w:proofErr w:type="gramEnd"/>
      <w:r w:rsidRPr="00877639">
        <w:rPr>
          <w:rFonts w:ascii="Tahoma" w:hAnsi="Tahoma" w:cs="Tahoma"/>
        </w:rPr>
        <w:t xml:space="preserve"> maszyn od uszkodzeń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 xml:space="preserve"> - ……………………………………..</w:t>
      </w:r>
    </w:p>
    <w:p w:rsidR="00E65D5F" w:rsidRPr="00877639" w:rsidRDefault="00E65D5F" w:rsidP="00E65D5F">
      <w:pPr>
        <w:numPr>
          <w:ilvl w:val="0"/>
          <w:numId w:val="4"/>
        </w:numPr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maszyn</w:t>
      </w:r>
      <w:proofErr w:type="gramEnd"/>
      <w:r w:rsidRPr="00877639">
        <w:rPr>
          <w:rFonts w:ascii="Tahoma" w:hAnsi="Tahoma" w:cs="Tahoma"/>
        </w:rPr>
        <w:t xml:space="preserve"> i urządzeń drogowych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 xml:space="preserve"> (casco maszyn) - ……………………………………..</w:t>
      </w:r>
    </w:p>
    <w:p w:rsidR="00E65D5F" w:rsidRPr="00877639" w:rsidRDefault="00E65D5F" w:rsidP="00E65D5F">
      <w:pPr>
        <w:ind w:left="645"/>
        <w:jc w:val="both"/>
        <w:rPr>
          <w:rFonts w:ascii="Tahoma" w:hAnsi="Tahoma" w:cs="Tahoma"/>
          <w:color w:val="FF0000"/>
        </w:rPr>
      </w:pPr>
    </w:p>
    <w:p w:rsidR="006F373F" w:rsidRPr="00877639" w:rsidRDefault="006F373F" w:rsidP="006F373F">
      <w:pPr>
        <w:ind w:left="645"/>
        <w:jc w:val="both"/>
        <w:rPr>
          <w:rFonts w:ascii="Tahoma" w:hAnsi="Tahoma" w:cs="Tahoma"/>
        </w:rPr>
      </w:pPr>
    </w:p>
    <w:p w:rsidR="00BC0542" w:rsidRPr="00877639" w:rsidRDefault="00BC0542" w:rsidP="00BC0542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>§ 10</w:t>
      </w:r>
    </w:p>
    <w:p w:rsidR="00BC0542" w:rsidRPr="00877639" w:rsidRDefault="00BC0542" w:rsidP="005F42CF">
      <w:pPr>
        <w:numPr>
          <w:ilvl w:val="1"/>
          <w:numId w:val="18"/>
        </w:numPr>
        <w:tabs>
          <w:tab w:val="clear" w:pos="1440"/>
        </w:tabs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W sprawach nieuregulowanych niniejszą umową, SIWZ i ofertą Wykonawcy, zastosowanie mają przepisy Ustawy z dnia 23 kwietnia 1964 r. - Kodeks cywilny (Dz.U. </w:t>
      </w:r>
      <w:proofErr w:type="gramStart"/>
      <w:r w:rsidRPr="00877639">
        <w:rPr>
          <w:rFonts w:ascii="Tahoma" w:hAnsi="Tahoma" w:cs="Tahoma"/>
        </w:rPr>
        <w:t>z</w:t>
      </w:r>
      <w:proofErr w:type="gramEnd"/>
      <w:r w:rsidRPr="00877639">
        <w:rPr>
          <w:rFonts w:ascii="Tahoma" w:hAnsi="Tahoma" w:cs="Tahoma"/>
        </w:rPr>
        <w:t xml:space="preserve"> 2018, poz. 1025 z </w:t>
      </w:r>
      <w:proofErr w:type="spellStart"/>
      <w:r w:rsidRPr="00877639">
        <w:rPr>
          <w:rFonts w:ascii="Tahoma" w:hAnsi="Tahoma" w:cs="Tahoma"/>
        </w:rPr>
        <w:t>późn</w:t>
      </w:r>
      <w:proofErr w:type="spellEnd"/>
      <w:r w:rsidRPr="00877639">
        <w:rPr>
          <w:rFonts w:ascii="Tahoma" w:hAnsi="Tahoma" w:cs="Tahoma"/>
        </w:rPr>
        <w:t xml:space="preserve">. </w:t>
      </w:r>
      <w:proofErr w:type="gramStart"/>
      <w:r w:rsidRPr="00877639">
        <w:rPr>
          <w:rFonts w:ascii="Tahoma" w:hAnsi="Tahoma" w:cs="Tahoma"/>
        </w:rPr>
        <w:t>zm</w:t>
      </w:r>
      <w:proofErr w:type="gramEnd"/>
      <w:r w:rsidRPr="00877639">
        <w:rPr>
          <w:rFonts w:ascii="Tahoma" w:hAnsi="Tahoma" w:cs="Tahoma"/>
        </w:rPr>
        <w:t xml:space="preserve">.) zwany dale Kodeksem cywilnym, Ustawy z dnia 11 września 2015 r. o działalności ubezpieczeniowej i reasekuracyjnej (Dz. U. </w:t>
      </w:r>
      <w:proofErr w:type="gramStart"/>
      <w:r w:rsidRPr="00877639">
        <w:rPr>
          <w:rFonts w:ascii="Tahoma" w:hAnsi="Tahoma" w:cs="Tahoma"/>
        </w:rPr>
        <w:t>z</w:t>
      </w:r>
      <w:proofErr w:type="gramEnd"/>
      <w:r w:rsidRPr="00877639">
        <w:rPr>
          <w:rFonts w:ascii="Tahoma" w:hAnsi="Tahoma" w:cs="Tahoma"/>
        </w:rPr>
        <w:t xml:space="preserve"> 2018 r. poz. 999 z </w:t>
      </w:r>
      <w:proofErr w:type="spellStart"/>
      <w:r w:rsidRPr="00877639">
        <w:rPr>
          <w:rFonts w:ascii="Tahoma" w:hAnsi="Tahoma" w:cs="Tahoma"/>
        </w:rPr>
        <w:t>późn</w:t>
      </w:r>
      <w:proofErr w:type="spellEnd"/>
      <w:r w:rsidRPr="00877639">
        <w:rPr>
          <w:rFonts w:ascii="Tahoma" w:hAnsi="Tahoma" w:cs="Tahoma"/>
        </w:rPr>
        <w:t xml:space="preserve">. </w:t>
      </w:r>
      <w:proofErr w:type="gramStart"/>
      <w:r w:rsidRPr="00877639">
        <w:rPr>
          <w:rFonts w:ascii="Tahoma" w:hAnsi="Tahoma" w:cs="Tahoma"/>
        </w:rPr>
        <w:t>zm</w:t>
      </w:r>
      <w:proofErr w:type="gramEnd"/>
      <w:r w:rsidRPr="00877639">
        <w:rPr>
          <w:rFonts w:ascii="Tahoma" w:hAnsi="Tahoma" w:cs="Tahoma"/>
        </w:rPr>
        <w:t>.),</w:t>
      </w:r>
      <w:r w:rsidR="006363DB" w:rsidRPr="00877639">
        <w:rPr>
          <w:rFonts w:ascii="Tahoma" w:hAnsi="Tahoma" w:cs="Tahoma"/>
        </w:rPr>
        <w:t xml:space="preserve"> Ustawy z dnia 15 grudnia 2017 r. o dystrybucji ubezpieczeń (Dz. U z 2017 r., poz. 2486 z </w:t>
      </w:r>
      <w:proofErr w:type="spellStart"/>
      <w:r w:rsidR="006363DB" w:rsidRPr="00877639">
        <w:rPr>
          <w:rFonts w:ascii="Tahoma" w:hAnsi="Tahoma" w:cs="Tahoma"/>
        </w:rPr>
        <w:t>późn</w:t>
      </w:r>
      <w:proofErr w:type="spellEnd"/>
      <w:r w:rsidR="006363DB" w:rsidRPr="00877639">
        <w:rPr>
          <w:rFonts w:ascii="Tahoma" w:hAnsi="Tahoma" w:cs="Tahoma"/>
        </w:rPr>
        <w:t xml:space="preserve">. </w:t>
      </w:r>
      <w:proofErr w:type="gramStart"/>
      <w:r w:rsidR="006363DB" w:rsidRPr="00877639">
        <w:rPr>
          <w:rFonts w:ascii="Tahoma" w:hAnsi="Tahoma" w:cs="Tahoma"/>
        </w:rPr>
        <w:t>zm</w:t>
      </w:r>
      <w:proofErr w:type="gramEnd"/>
      <w:r w:rsidR="006363DB" w:rsidRPr="00877639">
        <w:rPr>
          <w:rFonts w:ascii="Tahoma" w:hAnsi="Tahoma" w:cs="Tahoma"/>
        </w:rPr>
        <w:t>.)</w:t>
      </w:r>
      <w:r w:rsidRPr="00877639">
        <w:rPr>
          <w:rFonts w:ascii="Tahoma" w:hAnsi="Tahoma" w:cs="Tahoma"/>
        </w:rPr>
        <w:t xml:space="preserve"> oraz postanowienia OWU tj.:</w:t>
      </w:r>
    </w:p>
    <w:p w:rsidR="006F373F" w:rsidRPr="00877639" w:rsidRDefault="006F373F" w:rsidP="00E65D5F">
      <w:pPr>
        <w:ind w:left="284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1)  ..............................................</w:t>
      </w:r>
      <w:proofErr w:type="gramEnd"/>
      <w:r w:rsidRPr="00877639">
        <w:rPr>
          <w:rFonts w:ascii="Tahoma" w:hAnsi="Tahoma" w:cs="Tahoma"/>
        </w:rPr>
        <w:t>................................................................</w:t>
      </w:r>
    </w:p>
    <w:p w:rsidR="006F373F" w:rsidRPr="00877639" w:rsidRDefault="006F373F" w:rsidP="00E65D5F">
      <w:pPr>
        <w:ind w:left="284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2)  ..............................................</w:t>
      </w:r>
      <w:proofErr w:type="gramEnd"/>
      <w:r w:rsidRPr="00877639">
        <w:rPr>
          <w:rFonts w:ascii="Tahoma" w:hAnsi="Tahoma" w:cs="Tahoma"/>
        </w:rPr>
        <w:t>................................................................</w:t>
      </w:r>
    </w:p>
    <w:p w:rsidR="006F373F" w:rsidRPr="00877639" w:rsidRDefault="006F373F" w:rsidP="00E65D5F">
      <w:pPr>
        <w:ind w:left="284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3)  ..............................................</w:t>
      </w:r>
      <w:proofErr w:type="gramEnd"/>
      <w:r w:rsidRPr="00877639">
        <w:rPr>
          <w:rFonts w:ascii="Tahoma" w:hAnsi="Tahoma" w:cs="Tahoma"/>
        </w:rPr>
        <w:t>................................................................</w:t>
      </w:r>
    </w:p>
    <w:p w:rsidR="006F373F" w:rsidRPr="00877639" w:rsidRDefault="006F373F" w:rsidP="00E65D5F">
      <w:pPr>
        <w:ind w:left="284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4)  ..............................................</w:t>
      </w:r>
      <w:proofErr w:type="gramEnd"/>
      <w:r w:rsidRPr="00877639">
        <w:rPr>
          <w:rFonts w:ascii="Tahoma" w:hAnsi="Tahoma" w:cs="Tahoma"/>
        </w:rPr>
        <w:t>................................................................</w:t>
      </w:r>
    </w:p>
    <w:p w:rsidR="006F373F" w:rsidRPr="00877639" w:rsidRDefault="006F373F" w:rsidP="00E65D5F">
      <w:pPr>
        <w:ind w:left="284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5)  ..............................................</w:t>
      </w:r>
      <w:proofErr w:type="gramEnd"/>
      <w:r w:rsidRPr="00877639">
        <w:rPr>
          <w:rFonts w:ascii="Tahoma" w:hAnsi="Tahoma" w:cs="Tahoma"/>
        </w:rPr>
        <w:t>................................................................</w:t>
      </w:r>
    </w:p>
    <w:p w:rsidR="006F373F" w:rsidRPr="00877639" w:rsidRDefault="006F373F" w:rsidP="006F373F">
      <w:pPr>
        <w:rPr>
          <w:rFonts w:ascii="Tahoma" w:hAnsi="Tahoma" w:cs="Tahoma"/>
        </w:rPr>
      </w:pPr>
    </w:p>
    <w:p w:rsidR="006F373F" w:rsidRPr="00877639" w:rsidRDefault="006F373F" w:rsidP="005F42CF">
      <w:pPr>
        <w:numPr>
          <w:ilvl w:val="1"/>
          <w:numId w:val="18"/>
        </w:numPr>
        <w:tabs>
          <w:tab w:val="clear" w:pos="1440"/>
        </w:tabs>
        <w:ind w:left="284" w:hanging="284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Zapisy ww. OWU mają zastosowanie, o ile nie są sprzeczne z zapisami </w:t>
      </w:r>
      <w:r w:rsidR="004623AC" w:rsidRPr="00877639">
        <w:rPr>
          <w:rFonts w:ascii="Tahoma" w:hAnsi="Tahoma" w:cs="Tahoma"/>
        </w:rPr>
        <w:t>SIWZ</w:t>
      </w:r>
      <w:r w:rsidRPr="00877639">
        <w:rPr>
          <w:rFonts w:ascii="Tahoma" w:hAnsi="Tahoma" w:cs="Tahoma"/>
        </w:rPr>
        <w:t xml:space="preserve"> oraz przepisów przywołanych w ust. 1.</w:t>
      </w:r>
    </w:p>
    <w:p w:rsidR="00316020" w:rsidRPr="00877639" w:rsidRDefault="00316020" w:rsidP="006F373F">
      <w:pPr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11</w:t>
      </w:r>
    </w:p>
    <w:p w:rsidR="006F373F" w:rsidRPr="00877639" w:rsidRDefault="006F373F" w:rsidP="005F42CF">
      <w:pPr>
        <w:numPr>
          <w:ilvl w:val="2"/>
          <w:numId w:val="18"/>
        </w:numPr>
        <w:tabs>
          <w:tab w:val="clear" w:pos="2160"/>
        </w:tabs>
        <w:ind w:left="567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Zamawiającemu przysługuje prawo odstąpienia od umowy w następujących sytuacjach:</w:t>
      </w:r>
    </w:p>
    <w:p w:rsidR="006F373F" w:rsidRPr="00877639" w:rsidRDefault="006F373F" w:rsidP="00EF4D1E">
      <w:pPr>
        <w:numPr>
          <w:ilvl w:val="1"/>
          <w:numId w:val="11"/>
        </w:numPr>
        <w:tabs>
          <w:tab w:val="clear" w:pos="1440"/>
        </w:tabs>
        <w:ind w:left="993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w</w:t>
      </w:r>
      <w:proofErr w:type="gramEnd"/>
      <w:r w:rsidRPr="00877639">
        <w:rPr>
          <w:rFonts w:ascii="Tahoma" w:hAnsi="Tahoma" w:cs="Tahoma"/>
        </w:rPr>
        <w:t xml:space="preserve">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6F373F" w:rsidRPr="00877639" w:rsidRDefault="006F373F" w:rsidP="00EF4D1E">
      <w:pPr>
        <w:numPr>
          <w:ilvl w:val="1"/>
          <w:numId w:val="11"/>
        </w:numPr>
        <w:tabs>
          <w:tab w:val="clear" w:pos="1440"/>
        </w:tabs>
        <w:ind w:left="993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:rsidR="006F373F" w:rsidRPr="00877639" w:rsidRDefault="006F373F" w:rsidP="00EF4D1E">
      <w:pPr>
        <w:numPr>
          <w:ilvl w:val="1"/>
          <w:numId w:val="11"/>
        </w:numPr>
        <w:tabs>
          <w:tab w:val="clear" w:pos="1440"/>
        </w:tabs>
        <w:ind w:left="993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w</w:t>
      </w:r>
      <w:proofErr w:type="gramEnd"/>
      <w:r w:rsidRPr="00877639">
        <w:rPr>
          <w:rFonts w:ascii="Tahoma" w:hAnsi="Tahoma" w:cs="Tahoma"/>
        </w:rPr>
        <w:t xml:space="preserve"> pozostałych przypadkach przewidzianych w Kodeksie Cywilnym</w:t>
      </w:r>
    </w:p>
    <w:p w:rsidR="006F373F" w:rsidRPr="00877639" w:rsidRDefault="006F373F" w:rsidP="003247EB">
      <w:pPr>
        <w:numPr>
          <w:ilvl w:val="0"/>
          <w:numId w:val="51"/>
        </w:numPr>
        <w:ind w:left="567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Odstąpienie od umowy powinno nastąpić w formie pisemnej pod rygorem nieważności takiego oświadczenia i powinno zawierać uzasadnienie.</w:t>
      </w:r>
    </w:p>
    <w:p w:rsidR="006F373F" w:rsidRPr="00877639" w:rsidRDefault="006F373F" w:rsidP="006F373F">
      <w:pPr>
        <w:ind w:left="426" w:hanging="426"/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fldChar w:fldCharType="begin"/>
      </w:r>
      <w:r w:rsidRPr="00877639">
        <w:rPr>
          <w:rFonts w:ascii="Tahoma" w:hAnsi="Tahoma" w:cs="Tahoma"/>
        </w:rPr>
        <w:instrText>\SYMBOL 167 \f "Times New Roman CE"</w:instrText>
      </w:r>
      <w:r w:rsidRPr="00877639">
        <w:rPr>
          <w:rFonts w:ascii="Tahoma" w:hAnsi="Tahoma" w:cs="Tahoma"/>
        </w:rPr>
        <w:fldChar w:fldCharType="end"/>
      </w:r>
      <w:r w:rsidRPr="00877639">
        <w:rPr>
          <w:rFonts w:ascii="Tahoma" w:hAnsi="Tahoma" w:cs="Tahoma"/>
        </w:rPr>
        <w:t xml:space="preserve"> 12</w:t>
      </w:r>
    </w:p>
    <w:p w:rsidR="006F373F" w:rsidRPr="00877639" w:rsidRDefault="006F373F" w:rsidP="00E65D5F">
      <w:pPr>
        <w:numPr>
          <w:ilvl w:val="0"/>
          <w:numId w:val="10"/>
        </w:numPr>
        <w:tabs>
          <w:tab w:val="clear" w:pos="502"/>
          <w:tab w:val="num" w:pos="142"/>
        </w:tabs>
        <w:ind w:left="567" w:right="-1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lastRenderedPageBreak/>
        <w:t xml:space="preserve">Zakazuje się zmian postanowień niniejszej umowy w stosunku do treści oferty, na </w:t>
      </w:r>
      <w:proofErr w:type="gramStart"/>
      <w:r w:rsidRPr="00877639">
        <w:rPr>
          <w:rFonts w:ascii="Tahoma" w:hAnsi="Tahoma" w:cs="Tahoma"/>
        </w:rPr>
        <w:t>podstawie której</w:t>
      </w:r>
      <w:proofErr w:type="gramEnd"/>
      <w:r w:rsidRPr="00877639">
        <w:rPr>
          <w:rFonts w:ascii="Tahoma" w:hAnsi="Tahoma" w:cs="Tahoma"/>
        </w:rPr>
        <w:t xml:space="preserve"> dokonano wyboru Wykonawcy, chyba że zachodzi co najmniej jedna z okoliczności określonych w art. 144 ust. 1 Ustawy PZP.</w:t>
      </w:r>
    </w:p>
    <w:p w:rsidR="006F373F" w:rsidRPr="00877639" w:rsidRDefault="006F373F" w:rsidP="00E65D5F">
      <w:pPr>
        <w:numPr>
          <w:ilvl w:val="0"/>
          <w:numId w:val="10"/>
        </w:numPr>
        <w:tabs>
          <w:tab w:val="clear" w:pos="502"/>
          <w:tab w:val="num" w:pos="142"/>
        </w:tabs>
        <w:ind w:left="567" w:right="-1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13</w:t>
      </w:r>
    </w:p>
    <w:p w:rsidR="006F373F" w:rsidRPr="00877639" w:rsidRDefault="006F373F" w:rsidP="00EF4D1E">
      <w:pPr>
        <w:ind w:right="-1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Zgodnie z art. 144 ust. 1 pkt. 1 Ustawy PZP Zamawiający przewiduje możliwość wprowadzenia niżej wymienionych zmian postanowień niniejszej umowy w stosunku do treści oferty, na </w:t>
      </w:r>
      <w:proofErr w:type="gramStart"/>
      <w:r w:rsidRPr="00877639">
        <w:rPr>
          <w:rFonts w:ascii="Tahoma" w:hAnsi="Tahoma" w:cs="Tahoma"/>
        </w:rPr>
        <w:t>podstawie której</w:t>
      </w:r>
      <w:proofErr w:type="gramEnd"/>
      <w:r w:rsidRPr="00877639">
        <w:rPr>
          <w:rFonts w:ascii="Tahoma" w:hAnsi="Tahoma" w:cs="Tahoma"/>
        </w:rPr>
        <w:t xml:space="preserve"> dokonano wyboru Wykonawcy: </w:t>
      </w:r>
    </w:p>
    <w:p w:rsidR="006F373F" w:rsidRPr="00877639" w:rsidRDefault="006F373F" w:rsidP="005F42CF">
      <w:pPr>
        <w:numPr>
          <w:ilvl w:val="0"/>
          <w:numId w:val="22"/>
        </w:numPr>
        <w:ind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zmiany</w:t>
      </w:r>
      <w:proofErr w:type="gramEnd"/>
      <w:r w:rsidRPr="00877639">
        <w:rPr>
          <w:rFonts w:ascii="Tahoma" w:hAnsi="Tahoma" w:cs="Tahoma"/>
        </w:rPr>
        <w:t xml:space="preserve">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6F373F" w:rsidRPr="00877639" w:rsidRDefault="006F373F" w:rsidP="005F42CF">
      <w:pPr>
        <w:numPr>
          <w:ilvl w:val="0"/>
          <w:numId w:val="22"/>
        </w:numPr>
        <w:ind w:right="-1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zmiany wysokości składki lub raty składki w ubezpieczeniach majątkowych w przypadku zmiany </w:t>
      </w:r>
      <w:proofErr w:type="gramStart"/>
      <w:r w:rsidRPr="00877639">
        <w:rPr>
          <w:rFonts w:ascii="Tahoma" w:hAnsi="Tahoma" w:cs="Tahoma"/>
        </w:rPr>
        <w:t>sumy    ubezpieczenia</w:t>
      </w:r>
      <w:proofErr w:type="gramEnd"/>
      <w:r w:rsidRPr="00877639">
        <w:rPr>
          <w:rFonts w:ascii="Tahoma" w:hAnsi="Tahoma" w:cs="Tahoma"/>
        </w:rPr>
        <w:t xml:space="preserve"> – w przypadku zmiany wartości majątku w okresie ubezpieczenia oraz </w:t>
      </w:r>
      <w:r w:rsidRPr="00877639">
        <w:rPr>
          <w:rFonts w:ascii="Tahoma" w:hAnsi="Tahoma" w:cs="Tahoma"/>
        </w:rPr>
        <w:br/>
        <w:t xml:space="preserve">w wyniku nabycia składników majątkowych w okresie pomiędzy zebraniem danych </w:t>
      </w:r>
      <w:r w:rsidRPr="00877639">
        <w:rPr>
          <w:rFonts w:ascii="Tahoma" w:hAnsi="Tahoma" w:cs="Tahoma"/>
        </w:rPr>
        <w:br/>
        <w:t xml:space="preserve">a rozpoczęciem okresu ubezpieczenia. Składka będzie rozliczana zgodnie z, określonymi w </w:t>
      </w:r>
      <w:r w:rsidR="004623AC" w:rsidRPr="00877639">
        <w:rPr>
          <w:rFonts w:ascii="Tahoma" w:hAnsi="Tahoma" w:cs="Tahoma"/>
        </w:rPr>
        <w:t>SIWZ</w:t>
      </w:r>
      <w:r w:rsidRPr="00877639">
        <w:rPr>
          <w:rFonts w:ascii="Tahoma" w:hAnsi="Tahoma" w:cs="Tahoma"/>
        </w:rPr>
        <w:t>, zapisami klauzuli warunków i taryf oraz klauzul automatycznego pokrycia;</w:t>
      </w:r>
    </w:p>
    <w:p w:rsidR="006F373F" w:rsidRPr="00877639" w:rsidRDefault="006F373F" w:rsidP="005F42CF">
      <w:pPr>
        <w:numPr>
          <w:ilvl w:val="0"/>
          <w:numId w:val="22"/>
        </w:numPr>
        <w:ind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zmiany</w:t>
      </w:r>
      <w:proofErr w:type="gramEnd"/>
      <w:r w:rsidRPr="00877639">
        <w:rPr>
          <w:rFonts w:ascii="Tahoma" w:hAnsi="Tahoma" w:cs="Tahoma"/>
        </w:rPr>
        <w:t xml:space="preserve"> wysokości składki lub raty składki w ubezpieczeniu odpowiedzialności cywilnej i ubezpieczeniach zawartych w systemie na pierwsze ryzyko w wyniku podwyższenia wysokości sumy gwarancyjnej i zmiany limitów odpowiedzialności. Składka będzie rozliczana zgodnie z, określonymi w </w:t>
      </w:r>
      <w:r w:rsidR="004623AC" w:rsidRPr="00877639">
        <w:rPr>
          <w:rFonts w:ascii="Tahoma" w:hAnsi="Tahoma" w:cs="Tahoma"/>
        </w:rPr>
        <w:t>SIWZ</w:t>
      </w:r>
      <w:r w:rsidRPr="00877639">
        <w:rPr>
          <w:rFonts w:ascii="Tahoma" w:hAnsi="Tahoma" w:cs="Tahoma"/>
        </w:rPr>
        <w:t>, zapisami klauzuli warunków i taryf;</w:t>
      </w:r>
    </w:p>
    <w:p w:rsidR="006F373F" w:rsidRPr="00877639" w:rsidRDefault="006F373F" w:rsidP="005F42CF">
      <w:pPr>
        <w:numPr>
          <w:ilvl w:val="0"/>
          <w:numId w:val="22"/>
        </w:numPr>
        <w:ind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zmiany</w:t>
      </w:r>
      <w:proofErr w:type="gramEnd"/>
      <w:r w:rsidRPr="00877639">
        <w:rPr>
          <w:rFonts w:ascii="Tahoma" w:hAnsi="Tahoma" w:cs="Tahoma"/>
        </w:rPr>
        <w:t xml:space="preserve"> wysokości składki w ubezpieczeniu mienia od ognia i innych zdarzeń losowych w przypadku zmiany sumy ubezpieczenia budynków i budowli – w przypadku zmiany rodzaju wartości budynku/budowli (np. z wartości księgowej brutto na wartość odtworzeniową). Składka będzie rozliczana zgodnie z, określonymi w </w:t>
      </w:r>
      <w:r w:rsidR="004623AC" w:rsidRPr="00877639">
        <w:rPr>
          <w:rFonts w:ascii="Tahoma" w:hAnsi="Tahoma" w:cs="Tahoma"/>
        </w:rPr>
        <w:t>SIWZ</w:t>
      </w:r>
      <w:r w:rsidRPr="00877639">
        <w:rPr>
          <w:rFonts w:ascii="Tahoma" w:hAnsi="Tahoma" w:cs="Tahoma"/>
        </w:rPr>
        <w:t>, zapisami klauzuli warunków i taryf;</w:t>
      </w:r>
    </w:p>
    <w:p w:rsidR="006F373F" w:rsidRPr="00877639" w:rsidRDefault="006F373F" w:rsidP="005F42CF">
      <w:pPr>
        <w:numPr>
          <w:ilvl w:val="0"/>
          <w:numId w:val="22"/>
        </w:numPr>
        <w:ind w:right="-1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zmiany wysokości składki lub raty składki w ubezpieczeniu następstw nieszczęśliwych </w:t>
      </w:r>
      <w:proofErr w:type="gramStart"/>
      <w:r w:rsidRPr="00877639">
        <w:rPr>
          <w:rFonts w:ascii="Tahoma" w:hAnsi="Tahoma" w:cs="Tahoma"/>
        </w:rPr>
        <w:t>wypadków    ubezpieczenia</w:t>
      </w:r>
      <w:proofErr w:type="gramEnd"/>
      <w:r w:rsidRPr="00877639">
        <w:rPr>
          <w:rFonts w:ascii="Tahoma" w:hAnsi="Tahoma" w:cs="Tahoma"/>
        </w:rPr>
        <w:t xml:space="preserve"> – w przypadku zmiany liczby osób ubezpieczonych oraz wysokości sumy ubezpieczenia na osobę w okresie ubezpieczenia. Składka będzie rozliczana zgodnie z, określonymi w </w:t>
      </w:r>
      <w:r w:rsidR="004623AC" w:rsidRPr="00877639">
        <w:rPr>
          <w:rFonts w:ascii="Tahoma" w:hAnsi="Tahoma" w:cs="Tahoma"/>
        </w:rPr>
        <w:t>SIWZ</w:t>
      </w:r>
      <w:r w:rsidRPr="00877639">
        <w:rPr>
          <w:rFonts w:ascii="Tahoma" w:hAnsi="Tahoma" w:cs="Tahoma"/>
        </w:rPr>
        <w:t>, zapisami klauzuli warunków i taryf;</w:t>
      </w:r>
    </w:p>
    <w:p w:rsidR="006F373F" w:rsidRPr="00877639" w:rsidRDefault="006F373F" w:rsidP="005F42CF">
      <w:pPr>
        <w:numPr>
          <w:ilvl w:val="0"/>
          <w:numId w:val="22"/>
        </w:numPr>
        <w:ind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zmiany</w:t>
      </w:r>
      <w:proofErr w:type="gramEnd"/>
      <w:r w:rsidRPr="00877639">
        <w:rPr>
          <w:rFonts w:ascii="Tahoma" w:hAnsi="Tahoma" w:cs="Tahoma"/>
        </w:rPr>
        <w:t xml:space="preserve"> wysokości składki w przypadku wprowadzenia na usługi ubezpieczeniowe podatku od towarów i usług (VAT) lub zmiany stawki tego podatku, jeżeli będzie miał zastosowanie do usług ubezpieczeniowych. Składka ulega podwyższeniu o kwotę naliczonego podatku VAT</w:t>
      </w:r>
      <w:r w:rsidR="00EF4D1E" w:rsidRPr="00877639">
        <w:rPr>
          <w:rFonts w:ascii="Tahoma" w:hAnsi="Tahoma" w:cs="Tahoma"/>
        </w:rPr>
        <w:t>;</w:t>
      </w:r>
    </w:p>
    <w:p w:rsidR="006F373F" w:rsidRPr="00877639" w:rsidRDefault="006F373F" w:rsidP="005F42CF">
      <w:pPr>
        <w:numPr>
          <w:ilvl w:val="0"/>
          <w:numId w:val="22"/>
        </w:numPr>
        <w:ind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zmiany</w:t>
      </w:r>
      <w:proofErr w:type="gramEnd"/>
      <w:r w:rsidRPr="00877639">
        <w:rPr>
          <w:rFonts w:ascii="Tahoma" w:hAnsi="Tahoma" w:cs="Tahoma"/>
        </w:rPr>
        <w:t xml:space="preserve"> dotyczące liczby jednostek organizacyjnych Zamawiającego podlegających ubezpieczeniu i ich formy prawnej - w przypadku:</w:t>
      </w:r>
    </w:p>
    <w:p w:rsidR="006F373F" w:rsidRPr="00877639" w:rsidRDefault="006F373F" w:rsidP="005F42CF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powstania</w:t>
      </w:r>
      <w:proofErr w:type="gramEnd"/>
      <w:r w:rsidRPr="00877639">
        <w:rPr>
          <w:rFonts w:ascii="Tahoma" w:hAnsi="Tahoma" w:cs="Tahoma"/>
        </w:rPr>
        <w:t xml:space="preserve"> nowych jednostek (w wyniku utworzenia, połączenia lub wyodrębniania) - składka będzie rozliczana bądź naliczana zgodnie z, określonymi w </w:t>
      </w:r>
      <w:r w:rsidR="004623AC" w:rsidRPr="00877639">
        <w:rPr>
          <w:rFonts w:ascii="Tahoma" w:hAnsi="Tahoma" w:cs="Tahoma"/>
        </w:rPr>
        <w:t>SIWZ</w:t>
      </w:r>
      <w:r w:rsidRPr="00877639">
        <w:rPr>
          <w:rFonts w:ascii="Tahoma" w:hAnsi="Tahoma" w:cs="Tahoma"/>
        </w:rPr>
        <w:t>, zapisami klauzuli warunków i taryf;</w:t>
      </w:r>
    </w:p>
    <w:p w:rsidR="006F373F" w:rsidRPr="00877639" w:rsidRDefault="006F373F" w:rsidP="005F42CF">
      <w:pPr>
        <w:numPr>
          <w:ilvl w:val="0"/>
          <w:numId w:val="24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przekształcenia</w:t>
      </w:r>
      <w:proofErr w:type="gramEnd"/>
      <w:r w:rsidRPr="00877639">
        <w:rPr>
          <w:rFonts w:ascii="Tahoma" w:hAnsi="Tahoma" w:cs="Tahoma"/>
        </w:rPr>
        <w:t xml:space="preserve"> jednostki – warunki ubezpieczenia będą nie gorsze jak dla jednostki pierwotnej;  </w:t>
      </w:r>
    </w:p>
    <w:p w:rsidR="006F373F" w:rsidRPr="00877639" w:rsidRDefault="006F373F" w:rsidP="005F42CF">
      <w:pPr>
        <w:numPr>
          <w:ilvl w:val="0"/>
          <w:numId w:val="24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likwidacji</w:t>
      </w:r>
      <w:proofErr w:type="gramEnd"/>
      <w:r w:rsidRPr="00877639">
        <w:rPr>
          <w:rFonts w:ascii="Tahoma" w:hAnsi="Tahoma" w:cs="Tahoma"/>
        </w:rPr>
        <w:t xml:space="preserve">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6F373F" w:rsidRPr="00877639" w:rsidRDefault="006F373F" w:rsidP="005F42CF">
      <w:pPr>
        <w:numPr>
          <w:ilvl w:val="0"/>
          <w:numId w:val="24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włączenia</w:t>
      </w:r>
      <w:proofErr w:type="gramEnd"/>
      <w:r w:rsidRPr="00877639">
        <w:rPr>
          <w:rFonts w:ascii="Tahoma" w:hAnsi="Tahoma" w:cs="Tahoma"/>
        </w:rPr>
        <w:t xml:space="preserve">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6F373F" w:rsidRPr="00877639" w:rsidRDefault="006F373F" w:rsidP="005F42CF">
      <w:pPr>
        <w:numPr>
          <w:ilvl w:val="0"/>
          <w:numId w:val="22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korzystnej</w:t>
      </w:r>
      <w:proofErr w:type="gramEnd"/>
      <w:r w:rsidRPr="00877639">
        <w:rPr>
          <w:rFonts w:ascii="Tahoma" w:hAnsi="Tahoma" w:cs="Tahoma"/>
        </w:rPr>
        <w:t xml:space="preserve"> dla Zamawiającego zmiany zakresu ubezpieczenia wynikające ze zmian OWU Wykonawcy oraz wprowadzenia nowych klauzul za zgodą Zamawiającego i Wykonawcy bez dodatkowej zwyżki składki;</w:t>
      </w:r>
    </w:p>
    <w:p w:rsidR="006F373F" w:rsidRPr="00877639" w:rsidRDefault="006F373F" w:rsidP="005F42CF">
      <w:pPr>
        <w:numPr>
          <w:ilvl w:val="0"/>
          <w:numId w:val="22"/>
        </w:numPr>
        <w:ind w:left="709" w:right="-1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zmiany</w:t>
      </w:r>
      <w:proofErr w:type="gramEnd"/>
      <w:r w:rsidRPr="00877639">
        <w:rPr>
          <w:rFonts w:ascii="Tahoma" w:hAnsi="Tahoma" w:cs="Tahoma"/>
        </w:rPr>
        <w:t xml:space="preserve"> zakresu ubezpieczenia wynikająca ze zmian przepisów prawnych.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</w:p>
    <w:p w:rsidR="00BC0542" w:rsidRPr="00877639" w:rsidRDefault="00BC0542" w:rsidP="00BC0542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>§ 14</w:t>
      </w:r>
    </w:p>
    <w:p w:rsidR="00EF4D1E" w:rsidRPr="00877639" w:rsidRDefault="00BC0542" w:rsidP="003247EB">
      <w:pPr>
        <w:numPr>
          <w:ilvl w:val="3"/>
          <w:numId w:val="52"/>
        </w:numPr>
        <w:tabs>
          <w:tab w:val="clear" w:pos="2880"/>
        </w:tabs>
        <w:ind w:left="567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Zamawiający ma prawo do skontrolowania Wykonawcy w zakresie zatrudnienia osób, o których mowa w art. 29 ust. 3a Ustawy PZP wzywając go na piśmie do przekazania w terminie 14 dni od otrzymania takiego wezwania informacji, o zatrudnieniu na podstawie umowy o pracę przez Wykonawcę lub podwykonawcę osób wykonujących czynności administracyjne w trakcie realizacji zamówienia związane z wystawianiem umów ubezpieczenia i rozliczaniem płatności.</w:t>
      </w:r>
    </w:p>
    <w:p w:rsidR="00BC0542" w:rsidRPr="00877639" w:rsidRDefault="00BC0542" w:rsidP="003247EB">
      <w:pPr>
        <w:numPr>
          <w:ilvl w:val="1"/>
          <w:numId w:val="52"/>
        </w:numPr>
        <w:tabs>
          <w:tab w:val="clear" w:pos="1440"/>
          <w:tab w:val="num" w:pos="0"/>
        </w:tabs>
        <w:ind w:left="567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W </w:t>
      </w:r>
      <w:proofErr w:type="gramStart"/>
      <w:r w:rsidRPr="00877639">
        <w:rPr>
          <w:rFonts w:ascii="Tahoma" w:hAnsi="Tahoma" w:cs="Tahoma"/>
        </w:rPr>
        <w:t>przypadku gdy</w:t>
      </w:r>
      <w:proofErr w:type="gramEnd"/>
      <w:r w:rsidRPr="00877639">
        <w:rPr>
          <w:rFonts w:ascii="Tahoma" w:hAnsi="Tahoma" w:cs="Tahoma"/>
        </w:rPr>
        <w:t xml:space="preserve"> Wykonawca nie dochowa w/w terminu Zamawiający obciąży Wykonawcę karą umowną </w:t>
      </w:r>
      <w:r w:rsidRPr="00877639">
        <w:rPr>
          <w:rFonts w:ascii="Tahoma" w:hAnsi="Tahoma" w:cs="Tahoma"/>
        </w:rPr>
        <w:br/>
        <w:t xml:space="preserve">w wysokości minimalnego wynagrodzenia brutto określonego na podstawie </w:t>
      </w:r>
      <w:hyperlink r:id="rId9" w:history="1">
        <w:r w:rsidRPr="00877639">
          <w:rPr>
            <w:rFonts w:ascii="Tahoma" w:hAnsi="Tahoma" w:cs="Tahoma"/>
          </w:rPr>
          <w:t>ustawy</w:t>
        </w:r>
      </w:hyperlink>
      <w:r w:rsidRPr="00877639">
        <w:rPr>
          <w:rFonts w:ascii="Tahoma" w:hAnsi="Tahoma" w:cs="Tahoma"/>
        </w:rPr>
        <w:t xml:space="preserve"> z 10 października 2002 o minimalnym wynagrodzeniu za pracę (</w:t>
      </w:r>
      <w:r w:rsidRPr="00877639">
        <w:rPr>
          <w:rStyle w:val="h1"/>
          <w:rFonts w:ascii="Tahoma" w:hAnsi="Tahoma" w:cs="Tahoma"/>
        </w:rPr>
        <w:t xml:space="preserve">Dz.U. z 2017 </w:t>
      </w:r>
      <w:proofErr w:type="gramStart"/>
      <w:r w:rsidRPr="00877639">
        <w:rPr>
          <w:rStyle w:val="h1"/>
          <w:rFonts w:ascii="Tahoma" w:hAnsi="Tahoma" w:cs="Tahoma"/>
        </w:rPr>
        <w:t>r.,  poz</w:t>
      </w:r>
      <w:proofErr w:type="gramEnd"/>
      <w:r w:rsidRPr="00877639">
        <w:rPr>
          <w:rStyle w:val="h1"/>
          <w:rFonts w:ascii="Tahoma" w:hAnsi="Tahoma" w:cs="Tahoma"/>
        </w:rPr>
        <w:t xml:space="preserve">. 847 z </w:t>
      </w:r>
      <w:proofErr w:type="spellStart"/>
      <w:r w:rsidRPr="00877639">
        <w:rPr>
          <w:rStyle w:val="h1"/>
          <w:rFonts w:ascii="Tahoma" w:hAnsi="Tahoma" w:cs="Tahoma"/>
        </w:rPr>
        <w:t>późn</w:t>
      </w:r>
      <w:proofErr w:type="spellEnd"/>
      <w:r w:rsidRPr="00877639">
        <w:rPr>
          <w:rStyle w:val="h1"/>
          <w:rFonts w:ascii="Tahoma" w:hAnsi="Tahoma" w:cs="Tahoma"/>
        </w:rPr>
        <w:t xml:space="preserve">. </w:t>
      </w:r>
      <w:proofErr w:type="gramStart"/>
      <w:r w:rsidRPr="00877639">
        <w:rPr>
          <w:rStyle w:val="h1"/>
          <w:rFonts w:ascii="Tahoma" w:hAnsi="Tahoma" w:cs="Tahoma"/>
        </w:rPr>
        <w:t>zm</w:t>
      </w:r>
      <w:proofErr w:type="gramEnd"/>
      <w:r w:rsidRPr="00877639">
        <w:rPr>
          <w:rStyle w:val="h1"/>
          <w:rFonts w:ascii="Tahoma" w:hAnsi="Tahoma" w:cs="Tahoma"/>
        </w:rPr>
        <w:t xml:space="preserve">.), obowiązującego w dacie otrzymania wezwania, </w:t>
      </w:r>
      <w:r w:rsidRPr="00877639">
        <w:rPr>
          <w:rFonts w:ascii="Tahoma" w:hAnsi="Tahoma" w:cs="Tahoma"/>
        </w:rPr>
        <w:t>o którym mowa w ust. 1.</w:t>
      </w:r>
    </w:p>
    <w:p w:rsidR="00EF4D1E" w:rsidRPr="00877639" w:rsidRDefault="00BC0542" w:rsidP="003247EB">
      <w:pPr>
        <w:numPr>
          <w:ilvl w:val="1"/>
          <w:numId w:val="52"/>
        </w:numPr>
        <w:tabs>
          <w:tab w:val="clear" w:pos="1440"/>
          <w:tab w:val="num" w:pos="0"/>
        </w:tabs>
        <w:ind w:left="567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Roszczenia z tytułu kar umownych będą pokrywane na podstawie pisemnego wezwania Wykonawcy do zapłaty.</w:t>
      </w:r>
    </w:p>
    <w:p w:rsidR="00BC0542" w:rsidRPr="00877639" w:rsidRDefault="00BC0542" w:rsidP="003247EB">
      <w:pPr>
        <w:numPr>
          <w:ilvl w:val="1"/>
          <w:numId w:val="52"/>
        </w:numPr>
        <w:tabs>
          <w:tab w:val="clear" w:pos="1440"/>
          <w:tab w:val="num" w:pos="0"/>
        </w:tabs>
        <w:ind w:left="567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lastRenderedPageBreak/>
        <w:t>Wykonawca zobowiązuje się do zapłaty kary umownej w ciągu 10 dni od otrzymania noty obciążeniowej, na rachunek bankowy wskazany w wezwaniu.</w:t>
      </w:r>
    </w:p>
    <w:p w:rsidR="006F373F" w:rsidRPr="00877639" w:rsidRDefault="006F373F" w:rsidP="006F373F">
      <w:pPr>
        <w:rPr>
          <w:rFonts w:ascii="Tahoma" w:hAnsi="Tahoma" w:cs="Tahoma"/>
          <w:color w:val="FF0000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15</w:t>
      </w:r>
    </w:p>
    <w:p w:rsidR="006F373F" w:rsidRPr="00877639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877639">
        <w:rPr>
          <w:rFonts w:ascii="Tahoma" w:hAnsi="Tahoma" w:cs="Tahoma"/>
          <w:sz w:val="20"/>
          <w:szCs w:val="20"/>
        </w:rPr>
        <w:t>ych</w:t>
      </w:r>
      <w:proofErr w:type="spellEnd"/>
      <w:r w:rsidRPr="00877639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:rsidR="006F373F" w:rsidRPr="0087763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Imię i nazwisko: ……………………</w:t>
      </w:r>
    </w:p>
    <w:p w:rsidR="006F373F" w:rsidRPr="0087763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Nr telefonu: …………………….</w:t>
      </w:r>
    </w:p>
    <w:p w:rsidR="006F373F" w:rsidRPr="0087763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6F373F" w:rsidRPr="00877639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 w:rsidRPr="00877639">
        <w:rPr>
          <w:rFonts w:ascii="Tahoma" w:hAnsi="Tahoma" w:cs="Tahoma"/>
          <w:sz w:val="20"/>
          <w:szCs w:val="20"/>
        </w:rPr>
        <w:t>ych</w:t>
      </w:r>
      <w:proofErr w:type="spellEnd"/>
      <w:r w:rsidRPr="00877639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</w:t>
      </w:r>
      <w:r w:rsidR="00BC0542" w:rsidRPr="00877639">
        <w:rPr>
          <w:rFonts w:ascii="Tahoma" w:hAnsi="Tahoma" w:cs="Tahoma"/>
          <w:sz w:val="20"/>
          <w:szCs w:val="20"/>
        </w:rPr>
        <w:t>zakresie nadzoru procesu obsługi i likwidacji szkód:</w:t>
      </w:r>
    </w:p>
    <w:p w:rsidR="006F373F" w:rsidRPr="0087763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Imię i nazwisko: ……………………</w:t>
      </w:r>
    </w:p>
    <w:p w:rsidR="006F373F" w:rsidRPr="0087763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Nr telefonu: …………………….</w:t>
      </w:r>
    </w:p>
    <w:p w:rsidR="006F373F" w:rsidRPr="0087763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6F373F" w:rsidRPr="00877639" w:rsidRDefault="006F373F" w:rsidP="00EE74D7">
      <w:pPr>
        <w:pStyle w:val="Akapitzlist"/>
        <w:numPr>
          <w:ilvl w:val="0"/>
          <w:numId w:val="10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:rsidR="006F373F" w:rsidRPr="00877639" w:rsidRDefault="006F373F" w:rsidP="00EE74D7">
      <w:pPr>
        <w:pStyle w:val="Akapitzlist"/>
        <w:numPr>
          <w:ilvl w:val="0"/>
          <w:numId w:val="10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Zmiana, o której mowa w ust. 3 nie wymaga aneksu do umowy.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>§ 16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Integralną częścią niniejszej umowy jest program ubezpieczenia mienia i odpowiedzialności Zamawiającego wraz </w:t>
      </w:r>
      <w:r w:rsidRPr="00877639">
        <w:rPr>
          <w:rFonts w:ascii="Tahoma" w:hAnsi="Tahoma" w:cs="Tahoma"/>
        </w:rPr>
        <w:br/>
        <w:t>z klauzulami dodatkowymi i wykazem jednostek Zamawiającego podlegających ubezpieczeniu, stanowiące załącznik nr 1 do niniejszej umowy.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17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Wykonawca zobowiązuje się nie dokonywać cesji wierzytelności z tytułu udzielonej ochrony ubezpieczeniowej bez zgody Zamawiającego, pod rygorem nieważności.</w:t>
      </w: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18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Spory wynikające z niniejszej umowy rozstrzygane będą przez sąd właściwy dla siedziby Zamawiającego.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sym w:font="Times New Roman" w:char="00A7"/>
      </w:r>
      <w:r w:rsidRPr="00877639">
        <w:rPr>
          <w:rFonts w:ascii="Tahoma" w:hAnsi="Tahoma" w:cs="Tahoma"/>
        </w:rPr>
        <w:t xml:space="preserve"> 19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Umowę sporządzono w dwóch jednobrzmiących egzemplarzach, po jednym dla każdej ze stron.</w:t>
      </w:r>
    </w:p>
    <w:p w:rsidR="006F373F" w:rsidRPr="00877639" w:rsidRDefault="006F373F" w:rsidP="006F373F">
      <w:pPr>
        <w:rPr>
          <w:rFonts w:ascii="Tahoma" w:hAnsi="Tahoma" w:cs="Tahoma"/>
          <w:u w:val="single"/>
        </w:rPr>
      </w:pPr>
    </w:p>
    <w:p w:rsidR="006F373F" w:rsidRPr="00877639" w:rsidRDefault="006F373F" w:rsidP="006F373F">
      <w:pPr>
        <w:rPr>
          <w:rFonts w:ascii="Tahoma" w:hAnsi="Tahoma" w:cs="Tahoma"/>
          <w:u w:val="single"/>
        </w:rPr>
      </w:pPr>
    </w:p>
    <w:p w:rsidR="006F373F" w:rsidRPr="00877639" w:rsidRDefault="006F373F" w:rsidP="006F373F">
      <w:pPr>
        <w:rPr>
          <w:rFonts w:ascii="Tahoma" w:hAnsi="Tahoma" w:cs="Tahoma"/>
          <w:u w:val="single"/>
        </w:rPr>
      </w:pPr>
      <w:r w:rsidRPr="00877639">
        <w:rPr>
          <w:rFonts w:ascii="Tahoma" w:hAnsi="Tahoma" w:cs="Tahoma"/>
          <w:u w:val="single"/>
        </w:rPr>
        <w:t>Załączniki do umowy:</w:t>
      </w:r>
    </w:p>
    <w:p w:rsidR="006F373F" w:rsidRPr="00877639" w:rsidRDefault="006F373F" w:rsidP="006F373F">
      <w:pPr>
        <w:rPr>
          <w:rFonts w:ascii="Tahoma" w:hAnsi="Tahoma" w:cs="Tahoma"/>
          <w:u w:val="single"/>
        </w:rPr>
      </w:pPr>
    </w:p>
    <w:p w:rsidR="006F373F" w:rsidRPr="00877639" w:rsidRDefault="006F373F" w:rsidP="005F42CF">
      <w:pPr>
        <w:pStyle w:val="Akapitzlist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877639">
        <w:rPr>
          <w:rFonts w:ascii="Tahoma" w:hAnsi="Tahoma" w:cs="Tahoma"/>
          <w:sz w:val="20"/>
          <w:szCs w:val="20"/>
        </w:rPr>
        <w:t>Załącznik nr 1 – program ubezpieczenia mienia i odpowiedzialności Zamawiającego wraz z klauzulami dodatkowymi i wykazem jednostek Zamawiającego podlegających ubezpieczeniu.</w:t>
      </w:r>
    </w:p>
    <w:p w:rsidR="006F373F" w:rsidRPr="00877639" w:rsidRDefault="006F373F" w:rsidP="006F373F">
      <w:pPr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</w:t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:rsidR="006F373F" w:rsidRPr="00877639" w:rsidRDefault="006F373F" w:rsidP="006F373F">
      <w:pPr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        </w:t>
      </w:r>
      <w:proofErr w:type="gramStart"/>
      <w:r w:rsidRPr="00877639">
        <w:rPr>
          <w:rFonts w:ascii="Tahoma" w:hAnsi="Tahoma" w:cs="Tahoma"/>
        </w:rPr>
        <w:t xml:space="preserve">Wykonawca                                                  </w:t>
      </w:r>
      <w:proofErr w:type="gramEnd"/>
      <w:r w:rsidRPr="00877639">
        <w:rPr>
          <w:rFonts w:ascii="Tahoma" w:hAnsi="Tahoma" w:cs="Tahoma"/>
        </w:rPr>
        <w:t xml:space="preserve">            Zamawiający</w:t>
      </w:r>
    </w:p>
    <w:p w:rsidR="00D74538" w:rsidRPr="00877639" w:rsidRDefault="00D74538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Pr="00877639" w:rsidRDefault="009972EF" w:rsidP="006F373F">
      <w:pPr>
        <w:rPr>
          <w:rFonts w:ascii="Tahoma" w:hAnsi="Tahoma" w:cs="Tahoma"/>
        </w:rPr>
      </w:pPr>
    </w:p>
    <w:p w:rsidR="009972EF" w:rsidRDefault="009972EF" w:rsidP="006F373F">
      <w:pPr>
        <w:rPr>
          <w:rFonts w:ascii="Tahoma" w:hAnsi="Tahoma" w:cs="Tahoma"/>
        </w:rPr>
      </w:pPr>
    </w:p>
    <w:p w:rsidR="008F07FD" w:rsidRDefault="008F07FD" w:rsidP="006F373F">
      <w:pPr>
        <w:rPr>
          <w:rFonts w:ascii="Tahoma" w:hAnsi="Tahoma" w:cs="Tahoma"/>
        </w:rPr>
      </w:pPr>
    </w:p>
    <w:p w:rsidR="008F07FD" w:rsidRDefault="008F07FD" w:rsidP="006F373F">
      <w:pPr>
        <w:rPr>
          <w:rFonts w:ascii="Tahoma" w:hAnsi="Tahoma" w:cs="Tahoma"/>
        </w:rPr>
      </w:pPr>
    </w:p>
    <w:p w:rsidR="008F07FD" w:rsidRDefault="008F07FD" w:rsidP="006F373F">
      <w:pPr>
        <w:rPr>
          <w:rFonts w:ascii="Tahoma" w:hAnsi="Tahoma" w:cs="Tahoma"/>
        </w:rPr>
      </w:pPr>
    </w:p>
    <w:p w:rsidR="008F07FD" w:rsidRDefault="008F07FD" w:rsidP="006F373F">
      <w:pPr>
        <w:rPr>
          <w:rFonts w:ascii="Tahoma" w:hAnsi="Tahoma" w:cs="Tahoma"/>
        </w:rPr>
      </w:pPr>
    </w:p>
    <w:p w:rsidR="008F07FD" w:rsidRDefault="008F07FD" w:rsidP="006F373F">
      <w:pPr>
        <w:rPr>
          <w:rFonts w:ascii="Tahoma" w:hAnsi="Tahoma" w:cs="Tahoma"/>
        </w:rPr>
      </w:pPr>
    </w:p>
    <w:p w:rsidR="008F07FD" w:rsidRDefault="008F07FD" w:rsidP="006F373F">
      <w:pPr>
        <w:rPr>
          <w:rFonts w:ascii="Tahoma" w:hAnsi="Tahoma" w:cs="Tahoma"/>
        </w:rPr>
      </w:pPr>
    </w:p>
    <w:p w:rsidR="008F07FD" w:rsidRDefault="008F07FD" w:rsidP="006F373F">
      <w:pPr>
        <w:rPr>
          <w:rFonts w:ascii="Tahoma" w:hAnsi="Tahoma" w:cs="Tahoma"/>
        </w:rPr>
      </w:pPr>
    </w:p>
    <w:sectPr w:rsidR="008F07FD" w:rsidSect="00BD4069">
      <w:headerReference w:type="even" r:id="rId10"/>
      <w:footerReference w:type="default" r:id="rId11"/>
      <w:footerReference w:type="first" r:id="rId12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F3" w:rsidRDefault="00376AF3">
      <w:r>
        <w:separator/>
      </w:r>
    </w:p>
  </w:endnote>
  <w:endnote w:type="continuationSeparator" w:id="0">
    <w:p w:rsidR="00376AF3" w:rsidRDefault="0037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F3" w:rsidRPr="00C25D22" w:rsidRDefault="00376AF3" w:rsidP="00BD4069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6A3727">
      <w:rPr>
        <w:rFonts w:ascii="Arial" w:hAnsi="Arial" w:cs="Arial"/>
        <w:noProof/>
        <w:sz w:val="18"/>
        <w:szCs w:val="18"/>
      </w:rPr>
      <w:t>5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6A3727">
      <w:rPr>
        <w:rFonts w:ascii="Arial" w:hAnsi="Arial" w:cs="Arial"/>
        <w:noProof/>
        <w:sz w:val="18"/>
        <w:szCs w:val="18"/>
      </w:rPr>
      <w:t>5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F3" w:rsidRPr="00C25D22" w:rsidRDefault="00376AF3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8F07FD">
      <w:rPr>
        <w:rFonts w:ascii="Arial" w:hAnsi="Arial" w:cs="Arial"/>
        <w:sz w:val="10"/>
        <w:szCs w:val="10"/>
      </w:rPr>
      <w:t>Nazwa firmy: Maximus Broker Sp. z o.</w:t>
    </w:r>
    <w:proofErr w:type="gramStart"/>
    <w:r w:rsidRPr="008F07FD">
      <w:rPr>
        <w:rFonts w:ascii="Arial" w:hAnsi="Arial" w:cs="Arial"/>
        <w:sz w:val="10"/>
        <w:szCs w:val="10"/>
      </w:rPr>
      <w:t>o</w:t>
    </w:r>
    <w:proofErr w:type="gramEnd"/>
    <w:r w:rsidRPr="008F07FD">
      <w:rPr>
        <w:rFonts w:ascii="Arial" w:hAnsi="Arial" w:cs="Arial"/>
        <w:sz w:val="10"/>
        <w:szCs w:val="10"/>
      </w:rPr>
      <w:t>.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F3" w:rsidRDefault="00376AF3">
      <w:r>
        <w:separator/>
      </w:r>
    </w:p>
  </w:footnote>
  <w:footnote w:type="continuationSeparator" w:id="0">
    <w:p w:rsidR="00376AF3" w:rsidRDefault="0037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F3" w:rsidRDefault="00376A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AF3" w:rsidRDefault="00376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6C674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31748F"/>
    <w:multiLevelType w:val="hybridMultilevel"/>
    <w:tmpl w:val="CB2E3E10"/>
    <w:lvl w:ilvl="0" w:tplc="CC10379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6C900C7"/>
    <w:multiLevelType w:val="multilevel"/>
    <w:tmpl w:val="E41A585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145C03"/>
    <w:multiLevelType w:val="hybridMultilevel"/>
    <w:tmpl w:val="3990D22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10BAE"/>
    <w:multiLevelType w:val="multilevel"/>
    <w:tmpl w:val="A6D0267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255F3"/>
    <w:multiLevelType w:val="multilevel"/>
    <w:tmpl w:val="F276291E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 w15:restartNumberingAfterBreak="0">
    <w:nsid w:val="165438C7"/>
    <w:multiLevelType w:val="hybridMultilevel"/>
    <w:tmpl w:val="0F2666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4F1E79"/>
    <w:multiLevelType w:val="multilevel"/>
    <w:tmpl w:val="71B80A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7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28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F021242"/>
    <w:multiLevelType w:val="multilevel"/>
    <w:tmpl w:val="3182D09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F1E3D7D"/>
    <w:multiLevelType w:val="hybridMultilevel"/>
    <w:tmpl w:val="5348688A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4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3D110CB"/>
    <w:multiLevelType w:val="hybridMultilevel"/>
    <w:tmpl w:val="496C26B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35FE7D54"/>
    <w:multiLevelType w:val="hybridMultilevel"/>
    <w:tmpl w:val="B1A22470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3B4F79E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41D54E95"/>
    <w:multiLevelType w:val="hybridMultilevel"/>
    <w:tmpl w:val="210E7A22"/>
    <w:lvl w:ilvl="0" w:tplc="598224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1" w15:restartNumberingAfterBreak="0">
    <w:nsid w:val="4369613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134013"/>
    <w:multiLevelType w:val="hybridMultilevel"/>
    <w:tmpl w:val="AAA2BBD4"/>
    <w:lvl w:ilvl="0" w:tplc="32821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DF6F63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733020"/>
    <w:multiLevelType w:val="multilevel"/>
    <w:tmpl w:val="D520D0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4CA015C"/>
    <w:multiLevelType w:val="hybridMultilevel"/>
    <w:tmpl w:val="C1F43638"/>
    <w:lvl w:ilvl="0" w:tplc="CABE596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F2E81"/>
    <w:multiLevelType w:val="hybridMultilevel"/>
    <w:tmpl w:val="8062C654"/>
    <w:lvl w:ilvl="0" w:tplc="CC103792">
      <w:start w:val="1"/>
      <w:numFmt w:val="bullet"/>
      <w:lvlText w:val="−"/>
      <w:lvlJc w:val="left"/>
      <w:pPr>
        <w:ind w:left="179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8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F6206B"/>
    <w:multiLevelType w:val="hybridMultilevel"/>
    <w:tmpl w:val="4B1CCACE"/>
    <w:lvl w:ilvl="0" w:tplc="C4AEE010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7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55226"/>
    <w:multiLevelType w:val="multilevel"/>
    <w:tmpl w:val="18B43B26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9" w15:restartNumberingAfterBreak="0">
    <w:nsid w:val="771A003A"/>
    <w:multiLevelType w:val="hybridMultilevel"/>
    <w:tmpl w:val="9BBABCAC"/>
    <w:lvl w:ilvl="0" w:tplc="0415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0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8423C10"/>
    <w:multiLevelType w:val="multilevel"/>
    <w:tmpl w:val="8B000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D0BD0"/>
    <w:multiLevelType w:val="multilevel"/>
    <w:tmpl w:val="B614B684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57"/>
  </w:num>
  <w:num w:numId="3">
    <w:abstractNumId w:val="54"/>
  </w:num>
  <w:num w:numId="4">
    <w:abstractNumId w:val="27"/>
  </w:num>
  <w:num w:numId="5">
    <w:abstractNumId w:val="40"/>
  </w:num>
  <w:num w:numId="6">
    <w:abstractNumId w:val="15"/>
  </w:num>
  <w:num w:numId="7">
    <w:abstractNumId w:val="34"/>
  </w:num>
  <w:num w:numId="8">
    <w:abstractNumId w:val="28"/>
  </w:num>
  <w:num w:numId="9">
    <w:abstractNumId w:val="36"/>
  </w:num>
  <w:num w:numId="10">
    <w:abstractNumId w:val="33"/>
  </w:num>
  <w:num w:numId="11">
    <w:abstractNumId w:val="42"/>
  </w:num>
  <w:num w:numId="12">
    <w:abstractNumId w:val="39"/>
  </w:num>
  <w:num w:numId="13">
    <w:abstractNumId w:val="11"/>
  </w:num>
  <w:num w:numId="14">
    <w:abstractNumId w:val="23"/>
  </w:num>
  <w:num w:numId="15">
    <w:abstractNumId w:val="64"/>
  </w:num>
  <w:num w:numId="16">
    <w:abstractNumId w:val="13"/>
  </w:num>
  <w:num w:numId="17">
    <w:abstractNumId w:val="6"/>
  </w:num>
  <w:num w:numId="18">
    <w:abstractNumId w:val="2"/>
  </w:num>
  <w:num w:numId="19">
    <w:abstractNumId w:val="1"/>
  </w:num>
  <w:num w:numId="20">
    <w:abstractNumId w:val="53"/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21"/>
  </w:num>
  <w:num w:numId="24">
    <w:abstractNumId w:val="48"/>
  </w:num>
  <w:num w:numId="25">
    <w:abstractNumId w:val="55"/>
  </w:num>
  <w:num w:numId="26">
    <w:abstractNumId w:val="31"/>
  </w:num>
  <w:num w:numId="27">
    <w:abstractNumId w:val="26"/>
  </w:num>
  <w:num w:numId="28">
    <w:abstractNumId w:val="51"/>
  </w:num>
  <w:num w:numId="29">
    <w:abstractNumId w:val="20"/>
  </w:num>
  <w:num w:numId="30">
    <w:abstractNumId w:val="50"/>
  </w:num>
  <w:num w:numId="31">
    <w:abstractNumId w:val="63"/>
  </w:num>
  <w:num w:numId="32">
    <w:abstractNumId w:val="56"/>
  </w:num>
  <w:num w:numId="33">
    <w:abstractNumId w:val="35"/>
  </w:num>
  <w:num w:numId="34">
    <w:abstractNumId w:val="52"/>
  </w:num>
  <w:num w:numId="35">
    <w:abstractNumId w:val="9"/>
  </w:num>
  <w:num w:numId="36">
    <w:abstractNumId w:val="29"/>
  </w:num>
  <w:num w:numId="37">
    <w:abstractNumId w:val="5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65"/>
  </w:num>
  <w:num w:numId="41">
    <w:abstractNumId w:val="18"/>
  </w:num>
  <w:num w:numId="42">
    <w:abstractNumId w:val="0"/>
  </w:num>
  <w:num w:numId="43">
    <w:abstractNumId w:val="8"/>
  </w:num>
  <w:num w:numId="44">
    <w:abstractNumId w:val="49"/>
  </w:num>
  <w:num w:numId="45">
    <w:abstractNumId w:val="38"/>
  </w:num>
  <w:num w:numId="46">
    <w:abstractNumId w:val="22"/>
  </w:num>
  <w:num w:numId="47">
    <w:abstractNumId w:val="62"/>
  </w:num>
  <w:num w:numId="48">
    <w:abstractNumId w:val="61"/>
  </w:num>
  <w:num w:numId="49">
    <w:abstractNumId w:val="19"/>
  </w:num>
  <w:num w:numId="50">
    <w:abstractNumId w:val="7"/>
  </w:num>
  <w:num w:numId="51">
    <w:abstractNumId w:val="45"/>
  </w:num>
  <w:num w:numId="52">
    <w:abstractNumId w:val="43"/>
  </w:num>
  <w:num w:numId="53">
    <w:abstractNumId w:val="47"/>
  </w:num>
  <w:num w:numId="54">
    <w:abstractNumId w:val="59"/>
  </w:num>
  <w:num w:numId="55">
    <w:abstractNumId w:val="30"/>
  </w:num>
  <w:num w:numId="56">
    <w:abstractNumId w:val="12"/>
  </w:num>
  <w:num w:numId="57">
    <w:abstractNumId w:val="25"/>
  </w:num>
  <w:num w:numId="58">
    <w:abstractNumId w:val="44"/>
  </w:num>
  <w:num w:numId="59">
    <w:abstractNumId w:val="37"/>
  </w:num>
  <w:num w:numId="60">
    <w:abstractNumId w:val="14"/>
  </w:num>
  <w:num w:numId="61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F"/>
    <w:rsid w:val="00015A3F"/>
    <w:rsid w:val="000246C7"/>
    <w:rsid w:val="000346DF"/>
    <w:rsid w:val="00053BBD"/>
    <w:rsid w:val="000577E5"/>
    <w:rsid w:val="00063349"/>
    <w:rsid w:val="00074CAB"/>
    <w:rsid w:val="00083246"/>
    <w:rsid w:val="00085584"/>
    <w:rsid w:val="000862BE"/>
    <w:rsid w:val="000A374E"/>
    <w:rsid w:val="000D6050"/>
    <w:rsid w:val="00133724"/>
    <w:rsid w:val="00135B4E"/>
    <w:rsid w:val="001433DA"/>
    <w:rsid w:val="00152744"/>
    <w:rsid w:val="0015601D"/>
    <w:rsid w:val="00165C5D"/>
    <w:rsid w:val="00170125"/>
    <w:rsid w:val="001A66F0"/>
    <w:rsid w:val="001C4929"/>
    <w:rsid w:val="001E2DEF"/>
    <w:rsid w:val="00207185"/>
    <w:rsid w:val="00235779"/>
    <w:rsid w:val="00251CAA"/>
    <w:rsid w:val="00252C60"/>
    <w:rsid w:val="00295E53"/>
    <w:rsid w:val="002C4197"/>
    <w:rsid w:val="002E6AA5"/>
    <w:rsid w:val="003033DD"/>
    <w:rsid w:val="00316020"/>
    <w:rsid w:val="003247EB"/>
    <w:rsid w:val="00332ECF"/>
    <w:rsid w:val="00337B06"/>
    <w:rsid w:val="00357E71"/>
    <w:rsid w:val="00376AF3"/>
    <w:rsid w:val="003864FB"/>
    <w:rsid w:val="003C6C48"/>
    <w:rsid w:val="003F156D"/>
    <w:rsid w:val="003F7EC0"/>
    <w:rsid w:val="00405CC1"/>
    <w:rsid w:val="00414103"/>
    <w:rsid w:val="00417F92"/>
    <w:rsid w:val="00421332"/>
    <w:rsid w:val="00443525"/>
    <w:rsid w:val="00453E6F"/>
    <w:rsid w:val="004623AC"/>
    <w:rsid w:val="0047416C"/>
    <w:rsid w:val="004A7591"/>
    <w:rsid w:val="004C1A82"/>
    <w:rsid w:val="004D3C18"/>
    <w:rsid w:val="004E26C9"/>
    <w:rsid w:val="004F0F6D"/>
    <w:rsid w:val="00515DF5"/>
    <w:rsid w:val="00516826"/>
    <w:rsid w:val="00547FC3"/>
    <w:rsid w:val="005B0147"/>
    <w:rsid w:val="005E6047"/>
    <w:rsid w:val="005F42CF"/>
    <w:rsid w:val="006363DB"/>
    <w:rsid w:val="0063677F"/>
    <w:rsid w:val="00637C87"/>
    <w:rsid w:val="006472B7"/>
    <w:rsid w:val="00653249"/>
    <w:rsid w:val="00653865"/>
    <w:rsid w:val="0067584D"/>
    <w:rsid w:val="00675B23"/>
    <w:rsid w:val="00687B5A"/>
    <w:rsid w:val="006972FB"/>
    <w:rsid w:val="006A3727"/>
    <w:rsid w:val="006B511F"/>
    <w:rsid w:val="006E4A92"/>
    <w:rsid w:val="006F373F"/>
    <w:rsid w:val="0070225C"/>
    <w:rsid w:val="0073370E"/>
    <w:rsid w:val="007572B4"/>
    <w:rsid w:val="007661EE"/>
    <w:rsid w:val="00770753"/>
    <w:rsid w:val="00792716"/>
    <w:rsid w:val="007C6733"/>
    <w:rsid w:val="007D676A"/>
    <w:rsid w:val="007E20B0"/>
    <w:rsid w:val="007E5271"/>
    <w:rsid w:val="00807B27"/>
    <w:rsid w:val="0083334A"/>
    <w:rsid w:val="00844817"/>
    <w:rsid w:val="00866A89"/>
    <w:rsid w:val="00867455"/>
    <w:rsid w:val="00877639"/>
    <w:rsid w:val="008918E6"/>
    <w:rsid w:val="008A0041"/>
    <w:rsid w:val="008B5540"/>
    <w:rsid w:val="008B6CB0"/>
    <w:rsid w:val="008C1A77"/>
    <w:rsid w:val="008D2A2D"/>
    <w:rsid w:val="008F07FD"/>
    <w:rsid w:val="008F3CAE"/>
    <w:rsid w:val="008F46AE"/>
    <w:rsid w:val="009169FA"/>
    <w:rsid w:val="00930BFA"/>
    <w:rsid w:val="00971341"/>
    <w:rsid w:val="009729F5"/>
    <w:rsid w:val="009809E1"/>
    <w:rsid w:val="009972EF"/>
    <w:rsid w:val="009B7EBD"/>
    <w:rsid w:val="009C60AD"/>
    <w:rsid w:val="009D20C3"/>
    <w:rsid w:val="009D6F7F"/>
    <w:rsid w:val="009E09B2"/>
    <w:rsid w:val="009F2955"/>
    <w:rsid w:val="00A24B6B"/>
    <w:rsid w:val="00A425B0"/>
    <w:rsid w:val="00A53324"/>
    <w:rsid w:val="00A95198"/>
    <w:rsid w:val="00AB5124"/>
    <w:rsid w:val="00AB63DD"/>
    <w:rsid w:val="00AC6BE3"/>
    <w:rsid w:val="00AD70E9"/>
    <w:rsid w:val="00AE194F"/>
    <w:rsid w:val="00AF5CE7"/>
    <w:rsid w:val="00B43EA1"/>
    <w:rsid w:val="00B8002D"/>
    <w:rsid w:val="00B80D13"/>
    <w:rsid w:val="00BB219B"/>
    <w:rsid w:val="00BC0542"/>
    <w:rsid w:val="00BC6A55"/>
    <w:rsid w:val="00BD4069"/>
    <w:rsid w:val="00C159E1"/>
    <w:rsid w:val="00C22DBC"/>
    <w:rsid w:val="00C43711"/>
    <w:rsid w:val="00C43BA0"/>
    <w:rsid w:val="00C52F02"/>
    <w:rsid w:val="00C534E5"/>
    <w:rsid w:val="00C646D0"/>
    <w:rsid w:val="00CB467A"/>
    <w:rsid w:val="00CC1AAB"/>
    <w:rsid w:val="00CC5C83"/>
    <w:rsid w:val="00CF72BC"/>
    <w:rsid w:val="00D1518A"/>
    <w:rsid w:val="00D348E2"/>
    <w:rsid w:val="00D37752"/>
    <w:rsid w:val="00D63139"/>
    <w:rsid w:val="00D64C62"/>
    <w:rsid w:val="00D720AD"/>
    <w:rsid w:val="00D74538"/>
    <w:rsid w:val="00D7647D"/>
    <w:rsid w:val="00D86749"/>
    <w:rsid w:val="00DB3D38"/>
    <w:rsid w:val="00DC4DE8"/>
    <w:rsid w:val="00DE087C"/>
    <w:rsid w:val="00E16CE9"/>
    <w:rsid w:val="00E21D43"/>
    <w:rsid w:val="00E269D7"/>
    <w:rsid w:val="00E31E33"/>
    <w:rsid w:val="00E46D7B"/>
    <w:rsid w:val="00E65D5F"/>
    <w:rsid w:val="00E66F82"/>
    <w:rsid w:val="00E7259C"/>
    <w:rsid w:val="00E748E8"/>
    <w:rsid w:val="00EA4CE9"/>
    <w:rsid w:val="00EC1F94"/>
    <w:rsid w:val="00EC714E"/>
    <w:rsid w:val="00ED5D38"/>
    <w:rsid w:val="00EE4FB1"/>
    <w:rsid w:val="00EE74D7"/>
    <w:rsid w:val="00EF4D1E"/>
    <w:rsid w:val="00F03A5C"/>
    <w:rsid w:val="00F247B6"/>
    <w:rsid w:val="00F43979"/>
    <w:rsid w:val="00F57D9D"/>
    <w:rsid w:val="00F62090"/>
    <w:rsid w:val="00F749EC"/>
    <w:rsid w:val="00F91F5B"/>
    <w:rsid w:val="00F928CD"/>
    <w:rsid w:val="00FA2D07"/>
    <w:rsid w:val="00FB76CC"/>
    <w:rsid w:val="00FD1B4B"/>
    <w:rsid w:val="00FD24EC"/>
    <w:rsid w:val="00FE53D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7F7982-3B43-4C60-B522-2B547A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373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373F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6F373F"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6F373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6F373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6F373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6F373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6F373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6F373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37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F37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6F3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link w:val="Nagwek4"/>
    <w:rsid w:val="006F37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6F37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6F373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6F373F"/>
    <w:pPr>
      <w:ind w:left="708"/>
    </w:pPr>
  </w:style>
  <w:style w:type="paragraph" w:styleId="Nagwek">
    <w:name w:val="header"/>
    <w:basedOn w:val="Normalny"/>
    <w:link w:val="NagwekZnak"/>
    <w:rsid w:val="006F37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73F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6F373F"/>
  </w:style>
  <w:style w:type="character" w:customStyle="1" w:styleId="TekstprzypisudolnegoZnak">
    <w:name w:val="Tekst przypisu dolnego Znak"/>
    <w:link w:val="Tekstprzypisudoln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37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6F37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F373F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37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F373F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73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link w:val="Tekstpodstawowy"/>
    <w:rsid w:val="006F373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373F"/>
    <w:pPr>
      <w:tabs>
        <w:tab w:val="left" w:pos="10632"/>
      </w:tabs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6F373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6F3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73F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rsid w:val="006F373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rsid w:val="006F373F"/>
  </w:style>
  <w:style w:type="paragraph" w:customStyle="1" w:styleId="Normalny15pt">
    <w:name w:val="Normalny + 15 pt"/>
    <w:basedOn w:val="Normalny"/>
    <w:rsid w:val="006F373F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6F373F"/>
  </w:style>
  <w:style w:type="character" w:styleId="Hipercze">
    <w:name w:val="Hyperlink"/>
    <w:rsid w:val="006F373F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F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F3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6F373F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6F373F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6F373F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6F373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link w:val="Tytu"/>
    <w:rsid w:val="006F373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37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6F373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F373F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F373F"/>
  </w:style>
  <w:style w:type="character" w:customStyle="1" w:styleId="TekstprzypisukocowegoZnak">
    <w:name w:val="Tekst przypisu końcowego Znak"/>
    <w:link w:val="Tekstprzypisukocow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373F"/>
    <w:rPr>
      <w:vertAlign w:val="superscript"/>
    </w:rPr>
  </w:style>
  <w:style w:type="paragraph" w:customStyle="1" w:styleId="tekst">
    <w:name w:val="tekst"/>
    <w:basedOn w:val="Normalny"/>
    <w:next w:val="Normalny"/>
    <w:rsid w:val="006F373F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6F3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6F37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6F373F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6F373F"/>
    <w:pPr>
      <w:suppressLineNumbers/>
      <w:suppressAutoHyphens/>
    </w:pPr>
    <w:rPr>
      <w:rFonts w:cs="Courier New"/>
      <w:lang w:eastAsia="ar-SA"/>
    </w:rPr>
  </w:style>
  <w:style w:type="paragraph" w:customStyle="1" w:styleId="Standard">
    <w:name w:val="Standard"/>
    <w:rsid w:val="006F373F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6F373F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373F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6F373F"/>
    <w:pPr>
      <w:widowControl w:val="0"/>
      <w:suppressAutoHyphens/>
    </w:pPr>
    <w:rPr>
      <w:sz w:val="24"/>
    </w:rPr>
  </w:style>
  <w:style w:type="character" w:styleId="Odwoaniedokomentarza">
    <w:name w:val="annotation reference"/>
    <w:rsid w:val="006F37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373F"/>
  </w:style>
  <w:style w:type="character" w:customStyle="1" w:styleId="TekstkomentarzaZnak">
    <w:name w:val="Tekst komentarza Znak"/>
    <w:link w:val="Tekstkomentarz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373F"/>
    <w:rPr>
      <w:b/>
      <w:bCs/>
    </w:rPr>
  </w:style>
  <w:style w:type="character" w:customStyle="1" w:styleId="TematkomentarzaZnak">
    <w:name w:val="Temat komentarza Znak"/>
    <w:link w:val="Tematkomentarza"/>
    <w:rsid w:val="006F3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6F373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F373F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ault">
    <w:name w:val="Default"/>
    <w:rsid w:val="006F3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5z0">
    <w:name w:val="WW8Num5z0"/>
    <w:rsid w:val="006F373F"/>
    <w:rPr>
      <w:rFonts w:ascii="Symbol" w:hAnsi="Symbol"/>
    </w:rPr>
  </w:style>
  <w:style w:type="paragraph" w:customStyle="1" w:styleId="Tekstpodstawowy21">
    <w:name w:val="Tekst podstawowy 21"/>
    <w:basedOn w:val="Normalny"/>
    <w:rsid w:val="006F373F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F37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373F"/>
    <w:rPr>
      <w:b/>
      <w:bCs/>
    </w:rPr>
  </w:style>
  <w:style w:type="character" w:customStyle="1" w:styleId="object">
    <w:name w:val="object"/>
    <w:rsid w:val="006F373F"/>
  </w:style>
  <w:style w:type="character" w:styleId="Uwydatnienie">
    <w:name w:val="Emphasis"/>
    <w:uiPriority w:val="20"/>
    <w:qFormat/>
    <w:rsid w:val="006F373F"/>
    <w:rPr>
      <w:i/>
      <w:iCs/>
    </w:rPr>
  </w:style>
  <w:style w:type="paragraph" w:styleId="Zwykytekst">
    <w:name w:val="Plain Text"/>
    <w:basedOn w:val="Normalny"/>
    <w:link w:val="ZwykytekstZnak"/>
    <w:rsid w:val="006F373F"/>
    <w:rPr>
      <w:rFonts w:ascii="Courier New" w:hAnsi="Courier New"/>
    </w:rPr>
  </w:style>
  <w:style w:type="character" w:customStyle="1" w:styleId="ZwykytekstZnak">
    <w:name w:val="Zwykły tekst Znak"/>
    <w:link w:val="Zwykytekst"/>
    <w:rsid w:val="006F37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6F373F"/>
    <w:rPr>
      <w:rFonts w:ascii="Arial" w:hAnsi="Arial" w:cs="Arial"/>
      <w:sz w:val="22"/>
      <w:szCs w:val="22"/>
    </w:rPr>
  </w:style>
  <w:style w:type="character" w:customStyle="1" w:styleId="h1">
    <w:name w:val="h1"/>
    <w:rsid w:val="006F373F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F37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6F373F"/>
    <w:pPr>
      <w:numPr>
        <w:numId w:val="42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73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F373F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maximus-brok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Usta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4EA2-18A8-4670-B3F1-70535790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2691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Links>
    <vt:vector size="48" baseType="variant"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25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22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17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14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mailto:iod@maximus-broker.pl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Beata Stypa</cp:lastModifiedBy>
  <cp:revision>3</cp:revision>
  <cp:lastPrinted>2018-11-16T12:44:00Z</cp:lastPrinted>
  <dcterms:created xsi:type="dcterms:W3CDTF">2018-11-22T09:52:00Z</dcterms:created>
  <dcterms:modified xsi:type="dcterms:W3CDTF">2018-11-22T10:00:00Z</dcterms:modified>
</cp:coreProperties>
</file>