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9F" w:rsidRDefault="00AB389F" w:rsidP="00AB389F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AB389F" w:rsidRDefault="00AB389F" w:rsidP="00AB389F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sz w:val="20"/>
          <w:szCs w:val="20"/>
        </w:rPr>
        <w:t>WO.120.10.</w:t>
      </w:r>
      <w:r>
        <w:rPr>
          <w:rFonts w:ascii="Times New Roman" w:hAnsi="Times New Roman" w:cs="Times New Roman"/>
          <w:sz w:val="20"/>
          <w:szCs w:val="20"/>
        </w:rPr>
        <w:t>2017</w:t>
      </w:r>
    </w:p>
    <w:p w:rsidR="00AB389F" w:rsidRDefault="00AB389F" w:rsidP="00AB389F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Starosty Cieszyńskiego </w:t>
      </w:r>
    </w:p>
    <w:p w:rsidR="00AB389F" w:rsidRDefault="00AB389F" w:rsidP="00AB389F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14.03.2017 r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AB389F" w:rsidRDefault="00AB389F" w:rsidP="00AB389F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AB389F" w:rsidRDefault="00AB389F" w:rsidP="00AB389F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AB389F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WYBORU PRZEDSTAWICIELA PRACOWNIKÓW                 STAROSTWA POWIATOWEGO W CIESZYNIE</w:t>
      </w:r>
    </w:p>
    <w:p w:rsidR="00AB389F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89F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B389F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89F" w:rsidRDefault="00AB389F" w:rsidP="00AB38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przedstawiciela pracowników Starostwa Powiatowego w Cieszynie zarządza Starosta Cieszyński, zwany dalej Starostą.</w:t>
      </w:r>
    </w:p>
    <w:p w:rsidR="00AB389F" w:rsidRDefault="00AB389F" w:rsidP="00AB38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są przeprowadzane w czasie pracy z zachowaniem prawa do wynagrodzenia, w terminie i w miejscu wskazanym przez Starostę.</w:t>
      </w:r>
    </w:p>
    <w:p w:rsidR="00AB389F" w:rsidRDefault="00AB389F" w:rsidP="00AB38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trzyosobowa komisja wyborcza, powołana spośród pracowników Starostwa odrębnym zarządzeniem Starosty.</w:t>
      </w:r>
    </w:p>
    <w:p w:rsidR="00AB389F" w:rsidRDefault="00AB389F" w:rsidP="00AB389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89F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16">
        <w:rPr>
          <w:rFonts w:ascii="Times New Roman" w:hAnsi="Times New Roman" w:cs="Times New Roman"/>
          <w:b/>
          <w:sz w:val="24"/>
          <w:szCs w:val="24"/>
        </w:rPr>
        <w:t>§ 2</w:t>
      </w:r>
    </w:p>
    <w:p w:rsidR="00AB389F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89F" w:rsidRDefault="00AB389F" w:rsidP="00AB38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9ED">
        <w:rPr>
          <w:rFonts w:ascii="Times New Roman" w:hAnsi="Times New Roman" w:cs="Times New Roman"/>
          <w:sz w:val="24"/>
          <w:szCs w:val="24"/>
        </w:rPr>
        <w:t xml:space="preserve">Termin wyborów </w:t>
      </w:r>
      <w:r>
        <w:rPr>
          <w:rFonts w:ascii="Times New Roman" w:hAnsi="Times New Roman" w:cs="Times New Roman"/>
          <w:sz w:val="24"/>
          <w:szCs w:val="24"/>
        </w:rPr>
        <w:t>określa Starosta.</w:t>
      </w:r>
    </w:p>
    <w:p w:rsidR="00AB389F" w:rsidRDefault="00AB389F" w:rsidP="00AB38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Kandydatów na przedstawicieli można zgłaszać komisji wyborczej nie później niż  do                 3 dni przed dniem wyborów.</w:t>
      </w:r>
    </w:p>
    <w:p w:rsidR="00AB389F" w:rsidRDefault="00AB389F" w:rsidP="00AB38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wyrażają pisemną zgodę na kandydowanie poprzez podpisanie oświadczenia, którego wzór stanowi załącznik nr 1 do Regulaminu.</w:t>
      </w:r>
    </w:p>
    <w:p w:rsidR="00AB389F" w:rsidRDefault="00AB389F" w:rsidP="00AB38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kandydatów zostaje udostępniona pracownikom poprzez wywieszenie na tablicy ogłoszeń Starostwa oraz w systemie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HelpDesk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zakładce ogłoszenia.</w:t>
      </w:r>
    </w:p>
    <w:p w:rsidR="00AB389F" w:rsidRDefault="00AB389F" w:rsidP="00AB389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89F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6A">
        <w:rPr>
          <w:rFonts w:ascii="Times New Roman" w:hAnsi="Times New Roman" w:cs="Times New Roman"/>
          <w:b/>
          <w:sz w:val="24"/>
          <w:szCs w:val="24"/>
        </w:rPr>
        <w:t>§ 3</w:t>
      </w:r>
    </w:p>
    <w:p w:rsidR="00AB389F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89F" w:rsidRPr="003F476A" w:rsidRDefault="00AB389F" w:rsidP="00AB3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76A">
        <w:rPr>
          <w:rFonts w:ascii="Times New Roman" w:hAnsi="Times New Roman" w:cs="Times New Roman"/>
          <w:sz w:val="24"/>
          <w:szCs w:val="24"/>
        </w:rPr>
        <w:t>Komisja wyborcza przygotowuje karty do głosowania, na których umieszcza się imiona i nazwiska kandydatów.</w:t>
      </w:r>
    </w:p>
    <w:p w:rsidR="00AB389F" w:rsidRPr="003F476A" w:rsidRDefault="00AB389F" w:rsidP="00AB3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</w:t>
      </w:r>
      <w:r w:rsidRPr="003F476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F4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3F476A">
        <w:rPr>
          <w:rFonts w:ascii="Times New Roman" w:hAnsi="Times New Roman" w:cs="Times New Roman"/>
          <w:sz w:val="24"/>
          <w:szCs w:val="24"/>
        </w:rPr>
        <w:t xml:space="preserve"> tajn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F476A">
        <w:rPr>
          <w:rFonts w:ascii="Times New Roman" w:hAnsi="Times New Roman" w:cs="Times New Roman"/>
          <w:sz w:val="24"/>
          <w:szCs w:val="24"/>
        </w:rPr>
        <w:t>, przeprowadzan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F476A">
        <w:rPr>
          <w:rFonts w:ascii="Times New Roman" w:hAnsi="Times New Roman" w:cs="Times New Roman"/>
          <w:sz w:val="24"/>
          <w:szCs w:val="24"/>
        </w:rPr>
        <w:t xml:space="preserve"> za pomocą kart do głosowania wrzucanych do opieczętowanej urny.</w:t>
      </w:r>
    </w:p>
    <w:p w:rsidR="00AB389F" w:rsidRPr="003F476A" w:rsidRDefault="00AB389F" w:rsidP="00AB3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76A">
        <w:rPr>
          <w:rFonts w:ascii="Times New Roman" w:hAnsi="Times New Roman" w:cs="Times New Roman"/>
          <w:sz w:val="24"/>
          <w:szCs w:val="24"/>
        </w:rPr>
        <w:t>Każdy pracownik, niezależnie od podstawy nawiązania stosunku pracy, ma prawo wyborcze.</w:t>
      </w:r>
    </w:p>
    <w:p w:rsidR="00AB389F" w:rsidRPr="003F476A" w:rsidRDefault="00AB389F" w:rsidP="00AB38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76A">
        <w:rPr>
          <w:rFonts w:ascii="Times New Roman" w:hAnsi="Times New Roman" w:cs="Times New Roman"/>
          <w:sz w:val="24"/>
          <w:szCs w:val="24"/>
        </w:rPr>
        <w:t>Każdemu pracownikowi przysługuje jeden głos.</w:t>
      </w:r>
    </w:p>
    <w:p w:rsidR="00AB389F" w:rsidRDefault="00AB389F" w:rsidP="00AB389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89F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4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B389F" w:rsidRPr="00AC6C45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89F" w:rsidRDefault="00AB389F" w:rsidP="00AB3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Wyborca stawia znak „x” przy nazwisku wybranego kandydata.</w:t>
      </w:r>
    </w:p>
    <w:p w:rsidR="00AB389F" w:rsidRDefault="00AB389F" w:rsidP="00AB38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wyborca postawił znak „x” przy nazwisku więcej niż jednego kandydata lub nie postawił znaku „x” przy nazwisku żadnego kandydata, oddany głos jest nieważny.</w:t>
      </w:r>
    </w:p>
    <w:p w:rsidR="00AB389F" w:rsidRDefault="00AB389F" w:rsidP="00AB389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89F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89F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4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B389F" w:rsidRPr="00AC6C45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89F" w:rsidRDefault="00AB389F" w:rsidP="00AB38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są ważne, jeżeli wzięło w nich udział co najmniej 50% pracowników uprawnionych do głosowania.</w:t>
      </w:r>
    </w:p>
    <w:p w:rsidR="00AB389F" w:rsidRDefault="00AB389F" w:rsidP="00AB38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przedstawiciela pracowników zostaje wybrana osoba, która otrzymała największą liczbę głosów.</w:t>
      </w:r>
    </w:p>
    <w:p w:rsidR="00AB389F" w:rsidRDefault="00AB389F" w:rsidP="00AB38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co najmniej 2 kandydatów otrzymała taką samą liczbę głosów, przeprowadza się kolejną turę wyborów, na zasadach określonych w niniejszym Regulaminie.</w:t>
      </w:r>
    </w:p>
    <w:p w:rsidR="00AB389F" w:rsidRDefault="00AB389F" w:rsidP="00AB389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89F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4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B389F" w:rsidRPr="00AC6C45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89F" w:rsidRDefault="00AB389F" w:rsidP="00AB389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przeprowadzonych wyborów komisja wyborcza sporządza protokół, który przekazuje Staroście. Wzór protokołu stanowi załącznik nr 2 do niniejszego Regulaminu.</w:t>
      </w:r>
    </w:p>
    <w:p w:rsidR="00AB389F" w:rsidRDefault="00AB389F" w:rsidP="00AB389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wyboru przedstawiciela pracowników następuje na podstawie Zarządzenia Starosty.</w:t>
      </w:r>
    </w:p>
    <w:p w:rsidR="00AB389F" w:rsidRDefault="00AB389F" w:rsidP="00AB389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89F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4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B389F" w:rsidRPr="00AC6C45" w:rsidRDefault="00AB389F" w:rsidP="00AB3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89F" w:rsidRDefault="00AB389F" w:rsidP="00AB389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1EF">
        <w:rPr>
          <w:rFonts w:ascii="Times New Roman" w:hAnsi="Times New Roman" w:cs="Times New Roman"/>
          <w:sz w:val="24"/>
          <w:szCs w:val="24"/>
        </w:rPr>
        <w:t xml:space="preserve">Kadencja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B71EF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hAnsi="Times New Roman" w:cs="Times New Roman"/>
          <w:sz w:val="24"/>
          <w:szCs w:val="24"/>
        </w:rPr>
        <w:t>dstawiciela pracowników trwa 4 lata. Kolejne wybory przeprowadza się nie później niż na 14 dni przed upływem kadencji.</w:t>
      </w:r>
    </w:p>
    <w:p w:rsidR="00AB389F" w:rsidRDefault="00AB389F" w:rsidP="00AB389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kadencji Starosta może zarządzić kolejne wybory, w przypadku:</w:t>
      </w:r>
    </w:p>
    <w:p w:rsidR="00AB389F" w:rsidRDefault="00AB389F" w:rsidP="00AB38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ustania stosunku pracy przedstawiciela pracowników,</w:t>
      </w:r>
    </w:p>
    <w:p w:rsidR="00AB389F" w:rsidRDefault="00AB389F" w:rsidP="00AB38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pisemnego zrzeczenia się funkcji w trakcie kadencji, </w:t>
      </w:r>
    </w:p>
    <w:p w:rsidR="00AB389F" w:rsidRDefault="00AB389F" w:rsidP="00AB38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pisemny wniosek co najmniej 25%  pracowników. </w:t>
      </w:r>
    </w:p>
    <w:p w:rsidR="00AB389F" w:rsidRDefault="00AB389F" w:rsidP="00AB389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uzupełniające przeprowadzane są zgodnie z procedurą określoną                                      w niniejszym Regulaminie.</w:t>
      </w:r>
    </w:p>
    <w:p w:rsidR="00FE6C56" w:rsidRDefault="00FE6C56"/>
    <w:sectPr w:rsidR="00FE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BE0"/>
    <w:multiLevelType w:val="hybridMultilevel"/>
    <w:tmpl w:val="B7D8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8AB"/>
    <w:multiLevelType w:val="hybridMultilevel"/>
    <w:tmpl w:val="2D7E9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405C"/>
    <w:multiLevelType w:val="hybridMultilevel"/>
    <w:tmpl w:val="7C3EF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D0E2B"/>
    <w:multiLevelType w:val="hybridMultilevel"/>
    <w:tmpl w:val="2AA2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B38AA"/>
    <w:multiLevelType w:val="hybridMultilevel"/>
    <w:tmpl w:val="66B6E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50A51"/>
    <w:multiLevelType w:val="hybridMultilevel"/>
    <w:tmpl w:val="BB6A8288"/>
    <w:lvl w:ilvl="0" w:tplc="7056F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44D6B"/>
    <w:multiLevelType w:val="hybridMultilevel"/>
    <w:tmpl w:val="4786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F2D94"/>
    <w:multiLevelType w:val="hybridMultilevel"/>
    <w:tmpl w:val="5EC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9F"/>
    <w:rsid w:val="00572D0C"/>
    <w:rsid w:val="00AB389F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6A3D"/>
  <w15:chartTrackingRefBased/>
  <w15:docId w15:val="{BD73985D-7E1B-45FA-8528-D9E022F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38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Karolina Pupek</cp:lastModifiedBy>
  <cp:revision>1</cp:revision>
  <dcterms:created xsi:type="dcterms:W3CDTF">2017-03-20T12:56:00Z</dcterms:created>
  <dcterms:modified xsi:type="dcterms:W3CDTF">2017-03-20T12:57:00Z</dcterms:modified>
</cp:coreProperties>
</file>